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EB" w:rsidRPr="00DC18EB" w:rsidRDefault="00DC18EB" w:rsidP="00DC18EB">
      <w:pPr>
        <w:suppressAutoHyphens/>
        <w:rPr>
          <w:iCs w:val="0"/>
          <w:kern w:val="1"/>
          <w:sz w:val="20"/>
          <w:szCs w:val="20"/>
          <w:lang w:eastAsia="zh-CN"/>
        </w:rPr>
      </w:pPr>
    </w:p>
    <w:p w:rsidR="00DC18EB" w:rsidRPr="00DC18EB" w:rsidRDefault="00DC18EB" w:rsidP="00DC18EB">
      <w:pPr>
        <w:suppressAutoHyphens/>
        <w:ind w:left="2520" w:firstLine="360"/>
        <w:jc w:val="both"/>
        <w:rPr>
          <w:rFonts w:ascii="Arial" w:hAnsi="Arial" w:cs="Arial"/>
          <w:iCs w:val="0"/>
          <w:kern w:val="1"/>
          <w:sz w:val="24"/>
          <w:szCs w:val="20"/>
          <w:lang w:val="en-AU" w:eastAsia="zh-CN"/>
        </w:rPr>
      </w:pPr>
      <w:r w:rsidRPr="00DC18EB">
        <w:rPr>
          <w:iCs w:val="0"/>
          <w:color w:val="FFFFFF"/>
          <w:kern w:val="1"/>
          <w:sz w:val="18"/>
          <w:szCs w:val="18"/>
          <w:lang w:val="be-BY" w:eastAsia="zh-CN"/>
        </w:rPr>
        <w:t>ПР</w:t>
      </w:r>
    </w:p>
    <w:p w:rsidR="00A96509" w:rsidRDefault="00A96509" w:rsidP="00A96509">
      <w:pPr>
        <w:spacing w:line="276" w:lineRule="auto"/>
        <w:ind w:right="23" w:firstLine="360"/>
        <w:jc w:val="center"/>
        <w:rPr>
          <w:b/>
          <w:iCs w:val="0"/>
          <w:sz w:val="24"/>
          <w:lang w:eastAsia="bg-BG"/>
        </w:rPr>
      </w:pPr>
    </w:p>
    <w:p w:rsidR="00A96509" w:rsidRPr="00A96509" w:rsidRDefault="00A96509" w:rsidP="00A96509">
      <w:pPr>
        <w:spacing w:line="276" w:lineRule="auto"/>
        <w:ind w:right="23" w:firstLine="360"/>
        <w:jc w:val="center"/>
        <w:rPr>
          <w:b/>
          <w:iCs w:val="0"/>
          <w:sz w:val="24"/>
          <w:lang w:eastAsia="bg-BG"/>
        </w:rPr>
      </w:pPr>
    </w:p>
    <w:p w:rsidR="00A96509" w:rsidRPr="00A96509" w:rsidRDefault="00A96509" w:rsidP="00A96509">
      <w:pPr>
        <w:spacing w:line="276" w:lineRule="auto"/>
        <w:ind w:right="23" w:firstLine="360"/>
        <w:jc w:val="right"/>
        <w:rPr>
          <w:b/>
          <w:iCs w:val="0"/>
          <w:sz w:val="24"/>
          <w:lang w:eastAsia="bg-BG"/>
        </w:rPr>
      </w:pPr>
      <w:r w:rsidRPr="00A96509">
        <w:rPr>
          <w:b/>
          <w:iCs w:val="0"/>
          <w:sz w:val="24"/>
          <w:lang w:eastAsia="bg-BG"/>
        </w:rPr>
        <w:t>УТВЪРДИЛ:_______________</w:t>
      </w:r>
    </w:p>
    <w:p w:rsidR="00A96509" w:rsidRPr="00A96509" w:rsidRDefault="00A96509" w:rsidP="00A96509">
      <w:pPr>
        <w:spacing w:line="276" w:lineRule="auto"/>
        <w:ind w:right="23" w:firstLine="360"/>
        <w:jc w:val="center"/>
        <w:rPr>
          <w:b/>
          <w:iCs w:val="0"/>
          <w:sz w:val="24"/>
          <w:lang w:eastAsia="bg-BG"/>
        </w:rPr>
      </w:pPr>
    </w:p>
    <w:p w:rsidR="00A96509" w:rsidRPr="00A96509" w:rsidRDefault="00A96509" w:rsidP="00A96509">
      <w:pPr>
        <w:jc w:val="right"/>
        <w:rPr>
          <w:rFonts w:eastAsia="Calibri"/>
          <w:b/>
          <w:iCs w:val="0"/>
          <w:sz w:val="24"/>
        </w:rPr>
      </w:pPr>
      <w:r w:rsidRPr="00A96509">
        <w:rPr>
          <w:b/>
          <w:iCs w:val="0"/>
          <w:sz w:val="24"/>
          <w:lang w:val="ru-RU" w:eastAsia="bg-BG"/>
        </w:rPr>
        <w:tab/>
      </w:r>
      <w:r w:rsidRPr="00A96509">
        <w:rPr>
          <w:b/>
          <w:iCs w:val="0"/>
          <w:sz w:val="24"/>
          <w:lang w:val="ru-RU" w:eastAsia="bg-BG"/>
        </w:rPr>
        <w:tab/>
      </w:r>
      <w:r w:rsidRPr="00A96509">
        <w:rPr>
          <w:b/>
          <w:iCs w:val="0"/>
          <w:sz w:val="24"/>
          <w:lang w:val="ru-RU" w:eastAsia="bg-BG"/>
        </w:rPr>
        <w:tab/>
      </w:r>
      <w:r w:rsidR="00C10E17">
        <w:rPr>
          <w:rFonts w:eastAsia="Calibri"/>
          <w:b/>
          <w:iCs w:val="0"/>
          <w:sz w:val="24"/>
        </w:rPr>
        <w:t>Ваньо Костин</w:t>
      </w:r>
      <w:r w:rsidRPr="00A96509">
        <w:rPr>
          <w:rFonts w:eastAsia="Calibri"/>
          <w:b/>
          <w:iCs w:val="0"/>
          <w:sz w:val="24"/>
        </w:rPr>
        <w:t xml:space="preserve">, </w:t>
      </w:r>
    </w:p>
    <w:p w:rsidR="00A96509" w:rsidRPr="00A96509" w:rsidRDefault="00A96509" w:rsidP="00A96509">
      <w:pPr>
        <w:jc w:val="right"/>
        <w:rPr>
          <w:rFonts w:eastAsia="Calibri"/>
          <w:b/>
          <w:i/>
          <w:iCs w:val="0"/>
          <w:sz w:val="24"/>
        </w:rPr>
      </w:pPr>
      <w:r w:rsidRPr="00A96509">
        <w:rPr>
          <w:rFonts w:eastAsia="Calibri"/>
          <w:b/>
          <w:i/>
          <w:iCs w:val="0"/>
          <w:sz w:val="24"/>
        </w:rPr>
        <w:t xml:space="preserve">Кмет на Община </w:t>
      </w:r>
      <w:r w:rsidR="00C10E17">
        <w:rPr>
          <w:rFonts w:eastAsia="Calibri"/>
          <w:b/>
          <w:i/>
          <w:iCs w:val="0"/>
          <w:sz w:val="24"/>
        </w:rPr>
        <w:t>Чупрене</w:t>
      </w:r>
    </w:p>
    <w:p w:rsidR="009672C4" w:rsidRDefault="009672C4" w:rsidP="00A96509">
      <w:pPr>
        <w:tabs>
          <w:tab w:val="left" w:pos="936"/>
        </w:tabs>
        <w:rPr>
          <w:b/>
          <w:bCs/>
          <w:sz w:val="24"/>
        </w:rPr>
      </w:pPr>
    </w:p>
    <w:p w:rsidR="009672C4" w:rsidRDefault="009672C4" w:rsidP="008A63AD">
      <w:pPr>
        <w:jc w:val="center"/>
        <w:rPr>
          <w:b/>
          <w:bCs/>
          <w:sz w:val="24"/>
        </w:rPr>
      </w:pPr>
    </w:p>
    <w:p w:rsidR="009672C4" w:rsidRDefault="009672C4" w:rsidP="008A63AD">
      <w:pPr>
        <w:jc w:val="center"/>
        <w:rPr>
          <w:b/>
          <w:bCs/>
          <w:sz w:val="24"/>
        </w:rPr>
      </w:pPr>
    </w:p>
    <w:p w:rsidR="00925F36" w:rsidRDefault="00925F36" w:rsidP="008A63AD">
      <w:pPr>
        <w:jc w:val="center"/>
        <w:rPr>
          <w:b/>
          <w:bCs/>
          <w:sz w:val="24"/>
        </w:rPr>
      </w:pPr>
    </w:p>
    <w:p w:rsidR="00925F36" w:rsidRDefault="00925F36" w:rsidP="008A63AD">
      <w:pPr>
        <w:jc w:val="center"/>
        <w:rPr>
          <w:b/>
          <w:bCs/>
          <w:sz w:val="24"/>
        </w:rPr>
      </w:pPr>
    </w:p>
    <w:p w:rsidR="00925F36" w:rsidRDefault="00925F36" w:rsidP="008A63AD">
      <w:pPr>
        <w:jc w:val="center"/>
        <w:rPr>
          <w:b/>
          <w:bCs/>
          <w:sz w:val="24"/>
        </w:rPr>
      </w:pPr>
    </w:p>
    <w:p w:rsidR="00925F36" w:rsidRDefault="00925F36" w:rsidP="008A63AD">
      <w:pPr>
        <w:jc w:val="center"/>
        <w:rPr>
          <w:b/>
          <w:bCs/>
          <w:sz w:val="24"/>
        </w:rPr>
      </w:pPr>
    </w:p>
    <w:p w:rsidR="00925F36" w:rsidRDefault="00925F36" w:rsidP="00C10E17">
      <w:pPr>
        <w:rPr>
          <w:b/>
          <w:bCs/>
          <w:sz w:val="24"/>
        </w:rPr>
      </w:pPr>
    </w:p>
    <w:p w:rsidR="009672C4" w:rsidRPr="00031B79" w:rsidRDefault="009672C4" w:rsidP="008A63AD">
      <w:pPr>
        <w:jc w:val="center"/>
        <w:rPr>
          <w:b/>
          <w:bCs/>
          <w:sz w:val="24"/>
        </w:rPr>
      </w:pPr>
    </w:p>
    <w:p w:rsidR="002B2BCF" w:rsidRDefault="008A63AD" w:rsidP="002B2BCF">
      <w:pPr>
        <w:jc w:val="center"/>
        <w:rPr>
          <w:rFonts w:ascii="Verdana" w:eastAsia="Batang" w:hAnsi="Verdana"/>
          <w:iCs w:val="0"/>
          <w:sz w:val="20"/>
          <w:szCs w:val="20"/>
        </w:rPr>
      </w:pPr>
      <w:r w:rsidRPr="00031B79">
        <w:rPr>
          <w:b/>
          <w:sz w:val="32"/>
          <w:szCs w:val="32"/>
        </w:rPr>
        <w:t>ДОКУМЕНТАЦИЯ</w:t>
      </w:r>
      <w:r w:rsidR="002B2BCF" w:rsidRPr="002B2BCF">
        <w:rPr>
          <w:rFonts w:ascii="Verdana" w:eastAsia="Batang" w:hAnsi="Verdana"/>
          <w:iCs w:val="0"/>
          <w:sz w:val="20"/>
          <w:szCs w:val="20"/>
        </w:rPr>
        <w:t xml:space="preserve"> </w:t>
      </w:r>
    </w:p>
    <w:p w:rsidR="009672C4" w:rsidRPr="00C10E17" w:rsidRDefault="002B2BCF" w:rsidP="00C10E17">
      <w:pPr>
        <w:jc w:val="center"/>
        <w:rPr>
          <w:b/>
          <w:sz w:val="32"/>
          <w:szCs w:val="32"/>
        </w:rPr>
      </w:pPr>
      <w:r w:rsidRPr="002B2BCF">
        <w:rPr>
          <w:b/>
          <w:sz w:val="32"/>
          <w:szCs w:val="32"/>
        </w:rPr>
        <w:t xml:space="preserve">към Обява за събиране на оферти за възлагане на обществена поръчка на стойност по чл. 20, ал. 3, т. 2  от  Закона за обществените поръчки с предмет: </w:t>
      </w:r>
    </w:p>
    <w:p w:rsidR="008A63AD" w:rsidRPr="00C10E17" w:rsidRDefault="009672C4" w:rsidP="003140DA">
      <w:pPr>
        <w:jc w:val="center"/>
        <w:rPr>
          <w:b/>
          <w:bCs/>
          <w:szCs w:val="28"/>
        </w:rPr>
      </w:pPr>
      <w:r w:rsidRPr="00C10E17">
        <w:rPr>
          <w:b/>
          <w:szCs w:val="28"/>
          <w:shd w:val="clear" w:color="auto" w:fill="FFFFFF"/>
        </w:rPr>
        <w:t xml:space="preserve"> „</w:t>
      </w:r>
      <w:r w:rsidR="00C10E17" w:rsidRPr="00C10E17">
        <w:rPr>
          <w:b/>
          <w:szCs w:val="28"/>
          <w:shd w:val="clear" w:color="auto" w:fill="FFFFFF"/>
        </w:rPr>
        <w:t>Извършване на строителен надзор при изпълнението на проект „Реконструкция на водопроводна мрежа на селата Долни Лом, Горни Лом, Репляна и Средногрив, Община Чупрене, Област Видин“</w:t>
      </w:r>
    </w:p>
    <w:p w:rsidR="008A63AD" w:rsidRDefault="008A63AD" w:rsidP="008A63AD">
      <w:pPr>
        <w:jc w:val="center"/>
        <w:rPr>
          <w:b/>
          <w:bCs/>
          <w:sz w:val="24"/>
          <w:lang w:val="en-US"/>
        </w:rPr>
      </w:pPr>
    </w:p>
    <w:p w:rsidR="004E17D2" w:rsidRDefault="004E17D2" w:rsidP="008A63AD">
      <w:pPr>
        <w:jc w:val="center"/>
        <w:rPr>
          <w:b/>
          <w:bCs/>
          <w:sz w:val="24"/>
          <w:lang w:val="en-US"/>
        </w:rPr>
      </w:pPr>
    </w:p>
    <w:p w:rsidR="004E17D2" w:rsidRPr="004E17D2" w:rsidRDefault="004E17D2" w:rsidP="008A63AD">
      <w:pPr>
        <w:jc w:val="center"/>
        <w:rPr>
          <w:b/>
          <w:bCs/>
          <w:sz w:val="24"/>
          <w:lang w:val="en-US"/>
        </w:rPr>
      </w:pPr>
    </w:p>
    <w:p w:rsidR="008012CF" w:rsidRPr="00031B79" w:rsidRDefault="008012CF" w:rsidP="007855A1">
      <w:pPr>
        <w:rPr>
          <w:bCs/>
          <w:i/>
          <w:sz w:val="24"/>
        </w:rPr>
      </w:pPr>
    </w:p>
    <w:p w:rsidR="006C0BA9" w:rsidRPr="00031B79" w:rsidRDefault="006C0BA9" w:rsidP="001A0908">
      <w:pPr>
        <w:rPr>
          <w:b/>
          <w:bCs/>
          <w:sz w:val="24"/>
        </w:rPr>
      </w:pPr>
    </w:p>
    <w:p w:rsidR="006C0BA9" w:rsidRPr="00031B79" w:rsidRDefault="006C0BA9" w:rsidP="001A0908">
      <w:pPr>
        <w:rPr>
          <w:b/>
          <w:bCs/>
          <w:sz w:val="24"/>
        </w:rPr>
      </w:pPr>
    </w:p>
    <w:p w:rsidR="00531C4A" w:rsidRDefault="00531C4A" w:rsidP="00C10E17">
      <w:pPr>
        <w:spacing w:before="120" w:after="120" w:line="276" w:lineRule="auto"/>
        <w:rPr>
          <w:iCs w:val="0"/>
          <w:sz w:val="24"/>
          <w:lang w:eastAsia="bg-BG"/>
        </w:rPr>
      </w:pPr>
    </w:p>
    <w:p w:rsidR="00C10E17" w:rsidRDefault="00C10E17" w:rsidP="00C10E17">
      <w:pPr>
        <w:spacing w:before="120" w:after="120" w:line="276" w:lineRule="auto"/>
        <w:rPr>
          <w:iCs w:val="0"/>
          <w:sz w:val="24"/>
          <w:lang w:eastAsia="bg-BG"/>
        </w:rPr>
      </w:pPr>
    </w:p>
    <w:p w:rsidR="00C10E17" w:rsidRPr="00031B79" w:rsidRDefault="00C10E17" w:rsidP="00C10E17">
      <w:pPr>
        <w:spacing w:before="120" w:after="120" w:line="276" w:lineRule="auto"/>
        <w:rPr>
          <w:iCs w:val="0"/>
          <w:sz w:val="24"/>
          <w:lang w:eastAsia="bg-BG"/>
        </w:rPr>
      </w:pPr>
    </w:p>
    <w:p w:rsidR="0055615E" w:rsidRDefault="00C10E17" w:rsidP="0055615E">
      <w:pPr>
        <w:spacing w:before="120" w:after="120" w:line="276" w:lineRule="auto"/>
        <w:jc w:val="center"/>
        <w:rPr>
          <w:iCs w:val="0"/>
          <w:sz w:val="24"/>
          <w:lang w:eastAsia="bg-BG"/>
        </w:rPr>
      </w:pPr>
      <w:r>
        <w:rPr>
          <w:iCs w:val="0"/>
          <w:sz w:val="24"/>
          <w:lang w:eastAsia="bg-BG"/>
        </w:rPr>
        <w:t>С.Чупрене</w:t>
      </w:r>
      <w:r w:rsidR="009672C4">
        <w:rPr>
          <w:iCs w:val="0"/>
          <w:sz w:val="24"/>
          <w:lang w:eastAsia="bg-BG"/>
        </w:rPr>
        <w:t xml:space="preserve">, </w:t>
      </w:r>
      <w:r w:rsidR="00374ED6" w:rsidRPr="00031B79">
        <w:rPr>
          <w:iCs w:val="0"/>
          <w:sz w:val="24"/>
          <w:lang w:eastAsia="bg-BG"/>
        </w:rPr>
        <w:t>201</w:t>
      </w:r>
      <w:r>
        <w:rPr>
          <w:iCs w:val="0"/>
          <w:sz w:val="24"/>
          <w:lang w:eastAsia="bg-BG"/>
        </w:rPr>
        <w:t>9</w:t>
      </w:r>
      <w:r w:rsidR="0055615E" w:rsidRPr="00031B79">
        <w:rPr>
          <w:iCs w:val="0"/>
          <w:sz w:val="24"/>
          <w:lang w:eastAsia="bg-BG"/>
        </w:rPr>
        <w:t xml:space="preserve"> г.</w:t>
      </w:r>
    </w:p>
    <w:p w:rsidR="00C10E17" w:rsidRPr="00031B79" w:rsidRDefault="00C10E17" w:rsidP="0055615E">
      <w:pPr>
        <w:spacing w:before="120" w:after="120" w:line="276" w:lineRule="auto"/>
        <w:jc w:val="center"/>
        <w:rPr>
          <w:iCs w:val="0"/>
          <w:sz w:val="24"/>
          <w:lang w:eastAsia="bg-BG"/>
        </w:rPr>
      </w:pPr>
    </w:p>
    <w:p w:rsidR="00893398" w:rsidRDefault="0017419E" w:rsidP="00415658">
      <w:pPr>
        <w:pStyle w:val="Heading1"/>
        <w:pageBreakBefore/>
        <w:numPr>
          <w:ilvl w:val="0"/>
          <w:numId w:val="11"/>
        </w:numPr>
        <w:ind w:left="714" w:hanging="357"/>
        <w:jc w:val="both"/>
        <w:rPr>
          <w:rFonts w:ascii="Times New Roman" w:hAnsi="Times New Roman"/>
          <w:sz w:val="24"/>
          <w:szCs w:val="24"/>
          <w:lang w:val="bg-BG"/>
        </w:rPr>
      </w:pPr>
      <w:bookmarkStart w:id="0" w:name="_Toc523921169"/>
      <w:r w:rsidRPr="00031B79">
        <w:rPr>
          <w:rFonts w:ascii="Times New Roman" w:hAnsi="Times New Roman"/>
          <w:sz w:val="24"/>
          <w:szCs w:val="24"/>
          <w:lang w:val="bg-BG"/>
        </w:rPr>
        <w:lastRenderedPageBreak/>
        <w:t>ПРЕДМЕТ, СРОК И МЯСТО НА ИЗПЪЛНЕНИЕ НА ПОРЪЧКАТА.</w:t>
      </w:r>
      <w:bookmarkEnd w:id="0"/>
    </w:p>
    <w:p w:rsidR="00925F36" w:rsidRPr="00925F36" w:rsidRDefault="00925F36" w:rsidP="00925F36"/>
    <w:p w:rsidR="00893398" w:rsidRPr="00031B79" w:rsidRDefault="004B55E1" w:rsidP="004B55E1">
      <w:pPr>
        <w:pStyle w:val="1b"/>
        <w:keepNext w:val="0"/>
        <w:tabs>
          <w:tab w:val="clear" w:pos="615"/>
          <w:tab w:val="left" w:pos="708"/>
        </w:tabs>
        <w:spacing w:after="144"/>
        <w:ind w:left="0" w:firstLine="0"/>
        <w:outlineLvl w:val="9"/>
      </w:pPr>
      <w:r w:rsidRPr="00031B79">
        <w:t>Настоящата документация съдържа информация, която дава възможност на кандидатите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ѝ.</w:t>
      </w:r>
    </w:p>
    <w:p w:rsidR="00893398" w:rsidRPr="00031B79" w:rsidRDefault="00893398" w:rsidP="00893398">
      <w:pPr>
        <w:pStyle w:val="Standard"/>
        <w:shd w:val="clear" w:color="auto" w:fill="FFFFFF"/>
        <w:spacing w:after="144"/>
        <w:jc w:val="both"/>
      </w:pPr>
      <w:r w:rsidRPr="00031B79">
        <w:rPr>
          <w:rFonts w:cs="Times New Roman"/>
          <w:b/>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r w:rsidR="00CD6A60" w:rsidRPr="00031B79">
        <w:rPr>
          <w:rFonts w:cs="Times New Roman"/>
          <w:b/>
        </w:rPr>
        <w:t>.</w:t>
      </w:r>
    </w:p>
    <w:p w:rsidR="002B2BCF" w:rsidRDefault="00893398" w:rsidP="002B2BCF">
      <w:pPr>
        <w:pStyle w:val="Title"/>
        <w:tabs>
          <w:tab w:val="clear" w:pos="-720"/>
        </w:tabs>
        <w:spacing w:after="240"/>
        <w:jc w:val="both"/>
        <w:rPr>
          <w:sz w:val="24"/>
          <w:szCs w:val="24"/>
          <w:lang w:val="bg-BG"/>
        </w:rPr>
      </w:pPr>
      <w:r w:rsidRPr="002B2BCF">
        <w:rPr>
          <w:sz w:val="24"/>
          <w:szCs w:val="24"/>
          <w:lang w:val="bg-BG"/>
        </w:rPr>
        <w:t xml:space="preserve">Настоящата обществена поръчка се възлага чрез </w:t>
      </w:r>
      <w:r w:rsidR="002B2BCF" w:rsidRPr="002B2BCF">
        <w:rPr>
          <w:sz w:val="24"/>
          <w:szCs w:val="24"/>
          <w:lang w:val="bg-BG"/>
        </w:rPr>
        <w:t xml:space="preserve">събиране на оферити с обява </w:t>
      </w:r>
      <w:r w:rsidRPr="002B2BCF">
        <w:rPr>
          <w:sz w:val="24"/>
          <w:szCs w:val="24"/>
          <w:lang w:val="bg-BG"/>
        </w:rPr>
        <w:t xml:space="preserve">по </w:t>
      </w:r>
      <w:r w:rsidR="002B2BCF" w:rsidRPr="002B2BCF">
        <w:rPr>
          <w:sz w:val="24"/>
          <w:szCs w:val="24"/>
          <w:lang w:val="bg-BG"/>
        </w:rPr>
        <w:t xml:space="preserve">реда </w:t>
      </w:r>
      <w:r w:rsidRPr="002B2BCF">
        <w:rPr>
          <w:sz w:val="24"/>
          <w:szCs w:val="24"/>
          <w:lang w:val="bg-BG"/>
        </w:rPr>
        <w:t>на чл. 18</w:t>
      </w:r>
      <w:r w:rsidR="002B2BCF" w:rsidRPr="002B2BCF">
        <w:rPr>
          <w:sz w:val="24"/>
          <w:szCs w:val="24"/>
          <w:lang w:val="bg-BG"/>
        </w:rPr>
        <w:t xml:space="preserve">7, ал. 1 </w:t>
      </w:r>
      <w:r w:rsidRPr="002B2BCF">
        <w:rPr>
          <w:sz w:val="24"/>
          <w:szCs w:val="24"/>
          <w:lang w:val="bg-BG"/>
        </w:rPr>
        <w:t>от Закона</w:t>
      </w:r>
      <w:r w:rsidR="002B2BCF">
        <w:rPr>
          <w:sz w:val="24"/>
          <w:szCs w:val="24"/>
          <w:lang w:val="bg-BG"/>
        </w:rPr>
        <w:t xml:space="preserve"> за обществените поръчки (ЗОП).</w:t>
      </w:r>
    </w:p>
    <w:p w:rsidR="00893398" w:rsidRPr="002B2BCF" w:rsidRDefault="00893398" w:rsidP="002B2BCF">
      <w:pPr>
        <w:pStyle w:val="Title"/>
        <w:tabs>
          <w:tab w:val="clear" w:pos="-720"/>
        </w:tabs>
        <w:spacing w:after="240"/>
        <w:jc w:val="both"/>
      </w:pPr>
      <w:r w:rsidRPr="00031B79">
        <w:rPr>
          <w:b w:val="0"/>
          <w:sz w:val="24"/>
          <w:szCs w:val="24"/>
          <w:lang w:val="bg-BG"/>
        </w:rPr>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893398" w:rsidRPr="00031B79" w:rsidRDefault="00893398" w:rsidP="00893398">
      <w:pPr>
        <w:pStyle w:val="Title"/>
        <w:tabs>
          <w:tab w:val="clear" w:pos="-720"/>
        </w:tabs>
        <w:jc w:val="both"/>
        <w:rPr>
          <w:sz w:val="24"/>
          <w:szCs w:val="24"/>
          <w:lang w:val="bg-BG"/>
        </w:rPr>
      </w:pPr>
    </w:p>
    <w:p w:rsidR="005515EC" w:rsidRPr="00031B79" w:rsidRDefault="005515EC" w:rsidP="00415658">
      <w:pPr>
        <w:pStyle w:val="Title"/>
        <w:numPr>
          <w:ilvl w:val="0"/>
          <w:numId w:val="6"/>
        </w:numPr>
        <w:tabs>
          <w:tab w:val="clear" w:pos="-720"/>
        </w:tabs>
        <w:spacing w:after="120"/>
        <w:jc w:val="both"/>
        <w:rPr>
          <w:sz w:val="24"/>
          <w:szCs w:val="24"/>
          <w:lang w:val="bg-BG"/>
        </w:rPr>
      </w:pPr>
      <w:r w:rsidRPr="00031B79">
        <w:rPr>
          <w:sz w:val="24"/>
          <w:szCs w:val="24"/>
          <w:lang w:val="bg-BG"/>
        </w:rPr>
        <w:t>Възложител на обществената поръчка</w:t>
      </w:r>
    </w:p>
    <w:p w:rsidR="00C10E17" w:rsidRDefault="00181564" w:rsidP="00DC4BBD">
      <w:pPr>
        <w:spacing w:after="120"/>
        <w:jc w:val="both"/>
        <w:rPr>
          <w:rFonts w:eastAsia="Batang"/>
          <w:sz w:val="24"/>
        </w:rPr>
      </w:pPr>
      <w:r w:rsidRPr="00181564">
        <w:rPr>
          <w:rFonts w:eastAsia="Batang"/>
          <w:sz w:val="24"/>
        </w:rPr>
        <w:t>Възложител на обществената поръчка е</w:t>
      </w:r>
      <w:r w:rsidR="00843FC6">
        <w:rPr>
          <w:rFonts w:eastAsia="Batang"/>
          <w:b/>
          <w:sz w:val="24"/>
        </w:rPr>
        <w:t xml:space="preserve"> Кметът на Община </w:t>
      </w:r>
      <w:r w:rsidR="00C10E17">
        <w:rPr>
          <w:rFonts w:eastAsia="Batang"/>
          <w:b/>
          <w:sz w:val="24"/>
        </w:rPr>
        <w:t xml:space="preserve">Чупрене </w:t>
      </w:r>
      <w:r w:rsidR="00843FC6">
        <w:rPr>
          <w:rFonts w:eastAsia="Batang"/>
          <w:b/>
          <w:sz w:val="24"/>
        </w:rPr>
        <w:t xml:space="preserve">- </w:t>
      </w:r>
      <w:r w:rsidR="00843FC6" w:rsidRPr="00843FC6">
        <w:rPr>
          <w:rFonts w:eastAsia="Batang"/>
          <w:sz w:val="24"/>
        </w:rPr>
        <w:t xml:space="preserve">Публичен възложител на основание </w:t>
      </w:r>
      <w:r w:rsidR="002068B9" w:rsidRPr="002068B9">
        <w:rPr>
          <w:rFonts w:eastAsia="Batang"/>
          <w:sz w:val="24"/>
        </w:rPr>
        <w:t>чл. 5, ал. 2, т.9</w:t>
      </w:r>
      <w:r w:rsidR="00843FC6" w:rsidRPr="002068B9">
        <w:rPr>
          <w:rFonts w:eastAsia="Batang"/>
          <w:sz w:val="24"/>
        </w:rPr>
        <w:t xml:space="preserve"> ЗОП</w:t>
      </w:r>
      <w:r w:rsidR="00843FC6" w:rsidRPr="002068B9">
        <w:rPr>
          <w:rFonts w:eastAsia="Batang"/>
          <w:sz w:val="24"/>
          <w:lang w:val="en-US"/>
        </w:rPr>
        <w:t xml:space="preserve"> (</w:t>
      </w:r>
      <w:r w:rsidR="002068B9" w:rsidRPr="002068B9">
        <w:rPr>
          <w:rFonts w:eastAsia="Batang"/>
          <w:sz w:val="24"/>
        </w:rPr>
        <w:t>кмет на община</w:t>
      </w:r>
      <w:r w:rsidR="00843FC6" w:rsidRPr="00843FC6">
        <w:rPr>
          <w:rFonts w:eastAsia="Batang"/>
          <w:sz w:val="24"/>
          <w:lang w:val="en-US"/>
        </w:rPr>
        <w:t>)</w:t>
      </w:r>
      <w:r w:rsidR="00843FC6" w:rsidRPr="00843FC6">
        <w:rPr>
          <w:rFonts w:eastAsia="Batang"/>
          <w:sz w:val="24"/>
        </w:rPr>
        <w:t>.</w:t>
      </w:r>
      <w:r w:rsidR="00843FC6">
        <w:rPr>
          <w:rFonts w:eastAsia="Batang"/>
          <w:sz w:val="24"/>
        </w:rPr>
        <w:t xml:space="preserve"> Община </w:t>
      </w:r>
      <w:r w:rsidR="00C10E17">
        <w:rPr>
          <w:rFonts w:eastAsia="Batang"/>
          <w:sz w:val="24"/>
        </w:rPr>
        <w:t xml:space="preserve">Чупрене </w:t>
      </w:r>
      <w:r w:rsidR="00843FC6">
        <w:rPr>
          <w:rFonts w:eastAsia="Batang"/>
          <w:sz w:val="24"/>
        </w:rPr>
        <w:t xml:space="preserve">има следните контакти: </w:t>
      </w:r>
    </w:p>
    <w:p w:rsidR="00C10E17" w:rsidRDefault="00843FC6" w:rsidP="00DC4BBD">
      <w:pPr>
        <w:spacing w:after="120"/>
        <w:jc w:val="both"/>
        <w:rPr>
          <w:rFonts w:eastAsia="Batang"/>
          <w:sz w:val="24"/>
        </w:rPr>
      </w:pPr>
      <w:r w:rsidRPr="00C10E17">
        <w:rPr>
          <w:rFonts w:eastAsia="Batang"/>
          <w:b/>
          <w:sz w:val="24"/>
        </w:rPr>
        <w:t>административен адрес:</w:t>
      </w:r>
      <w:r w:rsidRPr="00843FC6">
        <w:rPr>
          <w:rFonts w:eastAsia="Batang"/>
          <w:sz w:val="24"/>
        </w:rPr>
        <w:t xml:space="preserve"> Република България, </w:t>
      </w:r>
      <w:r w:rsidR="00C10E17">
        <w:rPr>
          <w:rFonts w:eastAsia="Batang"/>
          <w:sz w:val="24"/>
        </w:rPr>
        <w:t>с. Чупрене, Област Видин, ул. „Асен Балкански“ №55</w:t>
      </w:r>
      <w:r w:rsidRPr="00843FC6">
        <w:rPr>
          <w:rFonts w:eastAsia="Batang"/>
          <w:sz w:val="24"/>
        </w:rPr>
        <w:t xml:space="preserve">, </w:t>
      </w:r>
    </w:p>
    <w:p w:rsidR="00C10E17" w:rsidRDefault="00843FC6" w:rsidP="00DC4BBD">
      <w:pPr>
        <w:spacing w:after="120"/>
        <w:jc w:val="both"/>
        <w:rPr>
          <w:rFonts w:eastAsia="Batang"/>
          <w:sz w:val="24"/>
        </w:rPr>
      </w:pPr>
      <w:r w:rsidRPr="00535724">
        <w:rPr>
          <w:rFonts w:eastAsia="Batang"/>
          <w:b/>
          <w:sz w:val="24"/>
        </w:rPr>
        <w:t>тел.</w:t>
      </w:r>
      <w:r w:rsidRPr="00843FC6">
        <w:rPr>
          <w:rFonts w:eastAsia="Batang"/>
          <w:sz w:val="24"/>
          <w:lang w:val="en-US"/>
        </w:rPr>
        <w:t>:</w:t>
      </w:r>
      <w:r w:rsidR="00535724" w:rsidRPr="00535724">
        <w:t xml:space="preserve"> </w:t>
      </w:r>
      <w:r w:rsidR="00535724" w:rsidRPr="00535724">
        <w:rPr>
          <w:rFonts w:eastAsia="Batang"/>
          <w:sz w:val="24"/>
        </w:rPr>
        <w:t>09327/2580</w:t>
      </w:r>
      <w:r w:rsidRPr="00843FC6">
        <w:rPr>
          <w:rFonts w:eastAsia="Batang"/>
          <w:sz w:val="24"/>
        </w:rPr>
        <w:t xml:space="preserve">, </w:t>
      </w:r>
      <w:r w:rsidRPr="00535724">
        <w:rPr>
          <w:rFonts w:eastAsia="Batang"/>
          <w:b/>
          <w:sz w:val="24"/>
        </w:rPr>
        <w:t>факс:</w:t>
      </w:r>
      <w:r w:rsidR="00535724" w:rsidRPr="00535724">
        <w:rPr>
          <w:rFonts w:eastAsia="Batang"/>
          <w:sz w:val="24"/>
        </w:rPr>
        <w:t>09327/2402</w:t>
      </w:r>
      <w:r w:rsidRPr="00843FC6">
        <w:rPr>
          <w:rFonts w:eastAsia="Batang"/>
          <w:sz w:val="24"/>
        </w:rPr>
        <w:t xml:space="preserve">, </w:t>
      </w:r>
      <w:r w:rsidRPr="00535724">
        <w:rPr>
          <w:rFonts w:eastAsia="Batang"/>
          <w:b/>
          <w:sz w:val="24"/>
          <w:lang w:val="en-US"/>
        </w:rPr>
        <w:t>e</w:t>
      </w:r>
      <w:r w:rsidRPr="00535724">
        <w:rPr>
          <w:rFonts w:eastAsia="Batang"/>
          <w:b/>
          <w:sz w:val="24"/>
        </w:rPr>
        <w:t>-mail:</w:t>
      </w:r>
      <w:r w:rsidR="002604EE" w:rsidRPr="002604EE">
        <w:t xml:space="preserve"> </w:t>
      </w:r>
      <w:r w:rsidR="00535724" w:rsidRPr="00535724">
        <w:rPr>
          <w:sz w:val="24"/>
        </w:rPr>
        <w:t>ob_chuprene@abv.bg</w:t>
      </w:r>
    </w:p>
    <w:p w:rsidR="00C10E17" w:rsidRDefault="00843FC6" w:rsidP="00DC4BBD">
      <w:pPr>
        <w:spacing w:after="120"/>
        <w:jc w:val="both"/>
        <w:rPr>
          <w:rFonts w:eastAsia="Batang"/>
          <w:sz w:val="24"/>
        </w:rPr>
      </w:pPr>
      <w:r w:rsidRPr="00C10E17">
        <w:rPr>
          <w:rFonts w:eastAsia="Batang"/>
          <w:b/>
          <w:sz w:val="24"/>
        </w:rPr>
        <w:t>Основен адрес на възлагащия орган/ВЪЗЛОЖИТЕЛЯ</w:t>
      </w:r>
      <w:r w:rsidRPr="00843FC6">
        <w:rPr>
          <w:rFonts w:eastAsia="Batang"/>
          <w:sz w:val="24"/>
        </w:rPr>
        <w:t>:</w:t>
      </w:r>
      <w:r w:rsidR="002604EE" w:rsidRPr="002604EE">
        <w:t xml:space="preserve"> </w:t>
      </w:r>
      <w:r w:rsidR="00535724" w:rsidRPr="00535724">
        <w:rPr>
          <w:rFonts w:eastAsia="Batang"/>
          <w:sz w:val="24"/>
        </w:rPr>
        <w:t>https://chuprene.com/</w:t>
      </w:r>
    </w:p>
    <w:p w:rsidR="005515EC" w:rsidRPr="00535724" w:rsidRDefault="00843FC6" w:rsidP="00DC4BBD">
      <w:pPr>
        <w:spacing w:after="120"/>
        <w:jc w:val="both"/>
        <w:rPr>
          <w:rFonts w:eastAsia="MS ??"/>
          <w:iCs w:val="0"/>
          <w:sz w:val="24"/>
        </w:rPr>
      </w:pPr>
      <w:r w:rsidRPr="00C10E17">
        <w:rPr>
          <w:rFonts w:eastAsia="Batang"/>
          <w:b/>
          <w:sz w:val="24"/>
        </w:rPr>
        <w:t xml:space="preserve">Адрес на профил на купувача: </w:t>
      </w:r>
      <w:r w:rsidR="00535724" w:rsidRPr="00535724">
        <w:rPr>
          <w:rFonts w:eastAsia="Batang"/>
          <w:sz w:val="24"/>
        </w:rPr>
        <w:t>https://info-m.eu/chuprene/</w:t>
      </w:r>
    </w:p>
    <w:p w:rsidR="005515EC" w:rsidRPr="00031B79" w:rsidRDefault="005515EC" w:rsidP="008B6481">
      <w:pPr>
        <w:pStyle w:val="Title"/>
        <w:tabs>
          <w:tab w:val="clear" w:pos="-720"/>
        </w:tabs>
        <w:jc w:val="both"/>
        <w:rPr>
          <w:b w:val="0"/>
          <w:sz w:val="24"/>
          <w:szCs w:val="24"/>
          <w:highlight w:val="yellow"/>
          <w:lang w:val="bg-BG"/>
        </w:rPr>
      </w:pPr>
    </w:p>
    <w:p w:rsidR="00893398" w:rsidRPr="00031B79" w:rsidRDefault="00893398" w:rsidP="00415658">
      <w:pPr>
        <w:pStyle w:val="Title"/>
        <w:numPr>
          <w:ilvl w:val="0"/>
          <w:numId w:val="6"/>
        </w:numPr>
        <w:tabs>
          <w:tab w:val="clear" w:pos="-720"/>
        </w:tabs>
        <w:spacing w:after="120"/>
        <w:jc w:val="both"/>
        <w:rPr>
          <w:sz w:val="24"/>
          <w:szCs w:val="24"/>
          <w:lang w:val="bg-BG"/>
        </w:rPr>
      </w:pPr>
      <w:r w:rsidRPr="00031B79">
        <w:rPr>
          <w:sz w:val="24"/>
          <w:szCs w:val="24"/>
          <w:lang w:val="bg-BG"/>
        </w:rPr>
        <w:t>П</w:t>
      </w:r>
      <w:r w:rsidR="00B42629" w:rsidRPr="00031B79">
        <w:rPr>
          <w:sz w:val="24"/>
          <w:szCs w:val="24"/>
          <w:lang w:val="bg-BG"/>
        </w:rPr>
        <w:t>редмет на поръчката</w:t>
      </w:r>
    </w:p>
    <w:p w:rsidR="00535724" w:rsidRPr="00535724" w:rsidRDefault="00893398" w:rsidP="00535724">
      <w:pPr>
        <w:jc w:val="both"/>
        <w:rPr>
          <w:b/>
          <w:bCs/>
          <w:sz w:val="24"/>
        </w:rPr>
      </w:pPr>
      <w:r w:rsidRPr="00031B79">
        <w:rPr>
          <w:sz w:val="24"/>
        </w:rPr>
        <w:t>Предмет на настоящата обществена поръчка е</w:t>
      </w:r>
      <w:r w:rsidR="007E23A9">
        <w:rPr>
          <w:sz w:val="24"/>
        </w:rPr>
        <w:t xml:space="preserve"> </w:t>
      </w:r>
      <w:r w:rsidR="00535724" w:rsidRPr="00535724">
        <w:rPr>
          <w:b/>
          <w:sz w:val="24"/>
        </w:rPr>
        <w:t xml:space="preserve"> </w:t>
      </w:r>
      <w:r w:rsidR="00535724" w:rsidRPr="00535724">
        <w:rPr>
          <w:sz w:val="24"/>
        </w:rPr>
        <w:t>„</w:t>
      </w:r>
      <w:r w:rsidR="00535724" w:rsidRPr="00535724">
        <w:rPr>
          <w:b/>
          <w:sz w:val="24"/>
        </w:rPr>
        <w:t>Извършване на строителен надзор при изпълнението на проект „Реконструкция на водопроводна мрежа на селата Долни Лом, Горни Лом, Репляна и Средногрив, Община Чупрене, Област Видин“</w:t>
      </w:r>
    </w:p>
    <w:p w:rsidR="00181564" w:rsidRPr="00181564" w:rsidRDefault="00181564" w:rsidP="00181564">
      <w:pPr>
        <w:jc w:val="both"/>
        <w:rPr>
          <w:b/>
          <w:bCs/>
          <w:sz w:val="24"/>
        </w:rPr>
      </w:pPr>
    </w:p>
    <w:p w:rsidR="00893398" w:rsidRPr="00031B79" w:rsidRDefault="00893398" w:rsidP="00893398">
      <w:pPr>
        <w:pStyle w:val="Title"/>
        <w:jc w:val="both"/>
        <w:outlineLvl w:val="0"/>
        <w:rPr>
          <w:b w:val="0"/>
          <w:sz w:val="24"/>
          <w:szCs w:val="24"/>
          <w:lang w:val="bg-BG"/>
        </w:rPr>
      </w:pPr>
    </w:p>
    <w:p w:rsidR="00FA6C1A" w:rsidRPr="00031B79" w:rsidRDefault="00FA6C1A" w:rsidP="00415658">
      <w:pPr>
        <w:pStyle w:val="Title"/>
        <w:numPr>
          <w:ilvl w:val="0"/>
          <w:numId w:val="6"/>
        </w:numPr>
        <w:tabs>
          <w:tab w:val="clear" w:pos="-720"/>
        </w:tabs>
        <w:spacing w:after="120"/>
        <w:jc w:val="both"/>
        <w:rPr>
          <w:sz w:val="24"/>
          <w:szCs w:val="24"/>
          <w:lang w:val="bg-BG"/>
        </w:rPr>
      </w:pPr>
      <w:r w:rsidRPr="00031B79">
        <w:rPr>
          <w:sz w:val="24"/>
          <w:szCs w:val="24"/>
          <w:lang w:val="bg-BG"/>
        </w:rPr>
        <w:t>Обект</w:t>
      </w:r>
      <w:r w:rsidR="00B42629" w:rsidRPr="00031B79">
        <w:rPr>
          <w:sz w:val="24"/>
          <w:szCs w:val="24"/>
          <w:lang w:val="bg-BG"/>
        </w:rPr>
        <w:t xml:space="preserve"> на поръчката</w:t>
      </w:r>
    </w:p>
    <w:p w:rsidR="00B211FB" w:rsidRPr="00031B79" w:rsidRDefault="00B42629" w:rsidP="00B42629">
      <w:pPr>
        <w:pStyle w:val="Title"/>
        <w:tabs>
          <w:tab w:val="clear" w:pos="-720"/>
        </w:tabs>
        <w:spacing w:after="120"/>
        <w:jc w:val="both"/>
        <w:rPr>
          <w:b w:val="0"/>
          <w:sz w:val="24"/>
          <w:szCs w:val="24"/>
          <w:lang w:val="bg-BG"/>
        </w:rPr>
      </w:pPr>
      <w:r w:rsidRPr="00031B79">
        <w:rPr>
          <w:b w:val="0"/>
          <w:sz w:val="24"/>
          <w:szCs w:val="24"/>
          <w:lang w:val="bg-BG"/>
        </w:rPr>
        <w:t>Обект на настоящата обществена поръчка е „</w:t>
      </w:r>
      <w:r w:rsidR="00535724">
        <w:rPr>
          <w:b w:val="0"/>
          <w:sz w:val="24"/>
          <w:szCs w:val="24"/>
          <w:lang w:val="bg-BG"/>
        </w:rPr>
        <w:t>услуга</w:t>
      </w:r>
      <w:r w:rsidRPr="00031B79">
        <w:rPr>
          <w:b w:val="0"/>
          <w:sz w:val="24"/>
          <w:szCs w:val="24"/>
          <w:lang w:val="bg-BG"/>
        </w:rPr>
        <w:t xml:space="preserve">“ по смисъла на чл. 3, ал. </w:t>
      </w:r>
      <w:r w:rsidR="00DE6DC0" w:rsidRPr="00031B79">
        <w:rPr>
          <w:b w:val="0"/>
          <w:sz w:val="24"/>
          <w:szCs w:val="24"/>
          <w:lang w:val="bg-BG"/>
        </w:rPr>
        <w:t>1</w:t>
      </w:r>
      <w:r w:rsidR="00535724">
        <w:rPr>
          <w:b w:val="0"/>
          <w:sz w:val="24"/>
          <w:szCs w:val="24"/>
          <w:lang w:val="bg-BG"/>
        </w:rPr>
        <w:t>, т. 3 от ЗОП.</w:t>
      </w:r>
    </w:p>
    <w:p w:rsidR="00893398" w:rsidRPr="00031B79" w:rsidRDefault="00893398" w:rsidP="00415658">
      <w:pPr>
        <w:pStyle w:val="Title"/>
        <w:numPr>
          <w:ilvl w:val="0"/>
          <w:numId w:val="6"/>
        </w:numPr>
        <w:tabs>
          <w:tab w:val="clear" w:pos="-720"/>
        </w:tabs>
        <w:spacing w:after="120"/>
        <w:jc w:val="both"/>
        <w:rPr>
          <w:sz w:val="24"/>
          <w:szCs w:val="24"/>
          <w:lang w:val="bg-BG"/>
        </w:rPr>
      </w:pPr>
      <w:r w:rsidRPr="00031B79">
        <w:rPr>
          <w:sz w:val="24"/>
          <w:szCs w:val="24"/>
          <w:lang w:val="bg-BG"/>
        </w:rPr>
        <w:t>Обособени позиции</w:t>
      </w:r>
    </w:p>
    <w:p w:rsidR="00ED2638" w:rsidRPr="00D064CC" w:rsidRDefault="00081F3B" w:rsidP="00DE1CCE">
      <w:pPr>
        <w:spacing w:after="120"/>
        <w:ind w:right="-2"/>
        <w:jc w:val="both"/>
        <w:rPr>
          <w:rFonts w:eastAsia="MS ??"/>
          <w:sz w:val="24"/>
        </w:rPr>
      </w:pPr>
      <w:r w:rsidRPr="00D064CC">
        <w:rPr>
          <w:rFonts w:eastAsia="MS ??"/>
          <w:sz w:val="24"/>
        </w:rPr>
        <w:lastRenderedPageBreak/>
        <w:t xml:space="preserve">Обществената поръчка </w:t>
      </w:r>
      <w:r w:rsidR="00DE1CCE" w:rsidRPr="00D064CC">
        <w:rPr>
          <w:rFonts w:eastAsia="MS ??"/>
          <w:sz w:val="24"/>
        </w:rPr>
        <w:t>н</w:t>
      </w:r>
      <w:r w:rsidRPr="00D064CC">
        <w:rPr>
          <w:rFonts w:eastAsia="MS ??"/>
          <w:sz w:val="24"/>
        </w:rPr>
        <w:t xml:space="preserve">е </w:t>
      </w:r>
      <w:r w:rsidR="00DE1CCE" w:rsidRPr="00D064CC">
        <w:rPr>
          <w:rFonts w:eastAsia="MS ??"/>
          <w:sz w:val="24"/>
        </w:rPr>
        <w:t xml:space="preserve">е </w:t>
      </w:r>
      <w:r w:rsidRPr="00D064CC">
        <w:rPr>
          <w:rFonts w:eastAsia="MS ??"/>
          <w:sz w:val="24"/>
        </w:rPr>
        <w:t xml:space="preserve">разделена </w:t>
      </w:r>
      <w:r w:rsidR="00DE1CCE" w:rsidRPr="00D064CC">
        <w:rPr>
          <w:rFonts w:eastAsia="MS ??"/>
          <w:sz w:val="24"/>
        </w:rPr>
        <w:t>на обособен</w:t>
      </w:r>
      <w:r w:rsidR="00535724">
        <w:rPr>
          <w:rFonts w:eastAsia="MS ??"/>
          <w:sz w:val="24"/>
        </w:rPr>
        <w:t xml:space="preserve">и позиции, защото всички дейности по упражняването на строителен надзор </w:t>
      </w:r>
      <w:r w:rsidR="00DE1CCE" w:rsidRPr="00D064CC">
        <w:rPr>
          <w:rFonts w:eastAsia="MS ??"/>
          <w:sz w:val="24"/>
        </w:rPr>
        <w:t xml:space="preserve">по своето естество се явяват </w:t>
      </w:r>
      <w:r w:rsidR="002604EE">
        <w:rPr>
          <w:rFonts w:eastAsia="MS ??"/>
          <w:sz w:val="24"/>
        </w:rPr>
        <w:t xml:space="preserve">неразривно свързани помежду си и </w:t>
      </w:r>
      <w:r w:rsidR="008E76C3">
        <w:rPr>
          <w:rFonts w:eastAsia="MS ??"/>
          <w:sz w:val="24"/>
        </w:rPr>
        <w:t>разделянето и възлагането на различни изпълнители на предмета на поръчката</w:t>
      </w:r>
      <w:r w:rsidR="00535724">
        <w:rPr>
          <w:rFonts w:eastAsia="MS ??"/>
          <w:sz w:val="24"/>
        </w:rPr>
        <w:t xml:space="preserve"> е неприложимо. Дейността на строителния надзор се упражнява от един консултант чрез екипа от специалисти, включени в състава му</w:t>
      </w:r>
      <w:r w:rsidR="00DE1CCE" w:rsidRPr="00D064CC">
        <w:rPr>
          <w:rFonts w:eastAsia="MS ??"/>
          <w:sz w:val="24"/>
        </w:rPr>
        <w:t xml:space="preserve">. В тази връзка отделните дейности от обхвата на </w:t>
      </w:r>
      <w:r w:rsidR="00535724">
        <w:rPr>
          <w:rFonts w:eastAsia="MS ??"/>
          <w:sz w:val="24"/>
        </w:rPr>
        <w:t xml:space="preserve">поръчката </w:t>
      </w:r>
      <w:r w:rsidR="00DE1CCE" w:rsidRPr="00D064CC">
        <w:rPr>
          <w:rFonts w:eastAsia="MS ??"/>
          <w:sz w:val="24"/>
        </w:rPr>
        <w:t xml:space="preserve">са обективно неделими части от предмета на поръчката и не могат да бъдат възложени на повече от един изпълнител.  </w:t>
      </w:r>
    </w:p>
    <w:p w:rsidR="00893398" w:rsidRPr="00031B79" w:rsidRDefault="00893398" w:rsidP="00415658">
      <w:pPr>
        <w:pStyle w:val="Title"/>
        <w:numPr>
          <w:ilvl w:val="0"/>
          <w:numId w:val="6"/>
        </w:numPr>
        <w:tabs>
          <w:tab w:val="clear" w:pos="-720"/>
        </w:tabs>
        <w:spacing w:after="120"/>
        <w:jc w:val="both"/>
        <w:rPr>
          <w:sz w:val="24"/>
          <w:szCs w:val="24"/>
          <w:lang w:val="bg-BG"/>
        </w:rPr>
      </w:pPr>
      <w:r w:rsidRPr="00031B79">
        <w:rPr>
          <w:sz w:val="24"/>
          <w:szCs w:val="24"/>
          <w:lang w:val="bg-BG"/>
        </w:rPr>
        <w:t>Възможност за предоставяне на варианти в офертите</w:t>
      </w:r>
    </w:p>
    <w:p w:rsidR="00893398" w:rsidRPr="00031B79" w:rsidRDefault="00893398" w:rsidP="00030878">
      <w:pPr>
        <w:pStyle w:val="Title"/>
        <w:tabs>
          <w:tab w:val="clear" w:pos="-720"/>
        </w:tabs>
        <w:spacing w:after="120"/>
        <w:jc w:val="both"/>
        <w:rPr>
          <w:b w:val="0"/>
          <w:sz w:val="24"/>
          <w:szCs w:val="24"/>
          <w:lang w:val="bg-BG"/>
        </w:rPr>
      </w:pPr>
      <w:r w:rsidRPr="00031B79">
        <w:rPr>
          <w:b w:val="0"/>
          <w:sz w:val="24"/>
          <w:szCs w:val="24"/>
          <w:lang w:val="bg-BG"/>
        </w:rPr>
        <w:t>Не се допуска предоставяне на варианти в офертите.</w:t>
      </w:r>
    </w:p>
    <w:p w:rsidR="00893398" w:rsidRPr="00031B79" w:rsidRDefault="00893398" w:rsidP="00030878">
      <w:pPr>
        <w:pStyle w:val="Title"/>
        <w:tabs>
          <w:tab w:val="clear" w:pos="-720"/>
        </w:tabs>
        <w:spacing w:after="120"/>
        <w:jc w:val="both"/>
        <w:rPr>
          <w:sz w:val="24"/>
          <w:szCs w:val="24"/>
          <w:lang w:val="bg-BG"/>
        </w:rPr>
      </w:pPr>
    </w:p>
    <w:p w:rsidR="00893398" w:rsidRPr="00031B79" w:rsidRDefault="00AF525E" w:rsidP="00415658">
      <w:pPr>
        <w:pStyle w:val="Title"/>
        <w:numPr>
          <w:ilvl w:val="0"/>
          <w:numId w:val="6"/>
        </w:numPr>
        <w:tabs>
          <w:tab w:val="clear" w:pos="-720"/>
        </w:tabs>
        <w:spacing w:after="120"/>
        <w:jc w:val="both"/>
        <w:rPr>
          <w:sz w:val="24"/>
          <w:szCs w:val="24"/>
          <w:lang w:val="bg-BG"/>
        </w:rPr>
      </w:pPr>
      <w:r w:rsidRPr="00031B79">
        <w:rPr>
          <w:sz w:val="24"/>
          <w:szCs w:val="24"/>
          <w:lang w:val="bg-BG"/>
        </w:rPr>
        <w:t>Срок за изпълнение на поръчката</w:t>
      </w:r>
    </w:p>
    <w:p w:rsidR="00D064CC" w:rsidRDefault="00122C8D" w:rsidP="00D74D80">
      <w:pPr>
        <w:autoSpaceDE w:val="0"/>
        <w:autoSpaceDN w:val="0"/>
        <w:adjustRightInd w:val="0"/>
        <w:spacing w:afterLines="40" w:after="96" w:line="276" w:lineRule="auto"/>
        <w:jc w:val="both"/>
        <w:rPr>
          <w:sz w:val="24"/>
          <w:lang w:eastAsia="bg-BG"/>
        </w:rPr>
      </w:pPr>
      <w:r w:rsidRPr="00122C8D">
        <w:rPr>
          <w:sz w:val="24"/>
          <w:lang w:eastAsia="bg-BG"/>
        </w:rPr>
        <w:t>Срокът на изпълнение на договора за възлагане на обществената поръчка започва да тече от датата на подписването му и изтича с издаване на Разрешение за ползване и окончателното приемане на услугите, но не по-късно от срока на договора за предоставяне на безвъзмездна финансова помощ, сключен между Община Чупрене и ДФ „Зем</w:t>
      </w:r>
      <w:r>
        <w:rPr>
          <w:sz w:val="24"/>
          <w:lang w:eastAsia="bg-BG"/>
        </w:rPr>
        <w:t>еделие“ - Разплащателна агенция</w:t>
      </w:r>
      <w:r w:rsidR="00535724">
        <w:rPr>
          <w:sz w:val="24"/>
          <w:lang w:eastAsia="bg-BG"/>
        </w:rPr>
        <w:t xml:space="preserve">. </w:t>
      </w:r>
      <w:r>
        <w:rPr>
          <w:sz w:val="24"/>
          <w:lang w:eastAsia="bg-BG"/>
        </w:rPr>
        <w:t>Максималният срок на изпълнение на проекта е 36 месеца.</w:t>
      </w:r>
    </w:p>
    <w:p w:rsidR="00122C8D" w:rsidRPr="00122C8D" w:rsidRDefault="00122C8D" w:rsidP="00122C8D">
      <w:pPr>
        <w:autoSpaceDE w:val="0"/>
        <w:autoSpaceDN w:val="0"/>
        <w:adjustRightInd w:val="0"/>
        <w:spacing w:afterLines="40" w:after="96" w:line="276" w:lineRule="auto"/>
        <w:jc w:val="both"/>
        <w:rPr>
          <w:b/>
          <w:bCs/>
          <w:sz w:val="24"/>
          <w:lang w:eastAsia="bg-BG"/>
        </w:rPr>
      </w:pPr>
      <w:r w:rsidRPr="00122C8D">
        <w:rPr>
          <w:b/>
          <w:bCs/>
          <w:sz w:val="24"/>
          <w:lang w:eastAsia="bg-BG"/>
        </w:rPr>
        <w:t>Сроковете за изпълнение на конкретни дейности от договора да са както следва:</w:t>
      </w:r>
    </w:p>
    <w:p w:rsidR="00122C8D" w:rsidRPr="00122C8D" w:rsidRDefault="00122C8D" w:rsidP="00122C8D">
      <w:pPr>
        <w:autoSpaceDE w:val="0"/>
        <w:autoSpaceDN w:val="0"/>
        <w:adjustRightInd w:val="0"/>
        <w:spacing w:afterLines="40" w:after="96" w:line="276" w:lineRule="auto"/>
        <w:jc w:val="both"/>
        <w:rPr>
          <w:sz w:val="24"/>
          <w:lang w:eastAsia="bg-BG"/>
        </w:rPr>
      </w:pPr>
      <w:r w:rsidRPr="00122C8D">
        <w:rPr>
          <w:b/>
          <w:sz w:val="24"/>
          <w:lang w:eastAsia="bg-BG"/>
        </w:rPr>
        <w:t>Срок за упражняване на функциите на строителен надзор</w:t>
      </w:r>
      <w:r w:rsidRPr="00122C8D">
        <w:rPr>
          <w:sz w:val="24"/>
          <w:lang w:eastAsia="bg-BG"/>
        </w:rPr>
        <w:t xml:space="preserve"> - периода от подписването на</w:t>
      </w:r>
      <w:r w:rsidR="00EF3DE0">
        <w:rPr>
          <w:sz w:val="24"/>
          <w:lang w:eastAsia="bg-BG"/>
        </w:rPr>
        <w:t xml:space="preserve"> </w:t>
      </w:r>
      <w:r w:rsidRPr="00122C8D">
        <w:rPr>
          <w:sz w:val="24"/>
          <w:lang w:eastAsia="bg-BG"/>
        </w:rPr>
        <w:t>Протокол за откриване на строителна площадка и определяне на строителна линия и ниво застроежа (Приложение № 2а към чл. 7, ал. 3, т. 2 от Наредба № 3 от 31 юли 2003 г. за съставянена актове и протоколи по време на строителството), до подписването на Констативен акт заустановяване годността за приемане на строежа (Приложение №15 към чл. 7, ал. 3, т. 15 от</w:t>
      </w:r>
      <w:r>
        <w:rPr>
          <w:sz w:val="24"/>
          <w:lang w:eastAsia="bg-BG"/>
        </w:rPr>
        <w:t xml:space="preserve"> </w:t>
      </w:r>
      <w:r w:rsidRPr="00122C8D">
        <w:rPr>
          <w:sz w:val="24"/>
          <w:lang w:eastAsia="bg-BG"/>
        </w:rPr>
        <w:t>Наредба № 3 от 31 юли 2003 г. за съставяне на актове и протоколи по време на</w:t>
      </w:r>
      <w:r>
        <w:rPr>
          <w:sz w:val="24"/>
          <w:lang w:eastAsia="bg-BG"/>
        </w:rPr>
        <w:t xml:space="preserve"> </w:t>
      </w:r>
      <w:r w:rsidRPr="00122C8D">
        <w:rPr>
          <w:sz w:val="24"/>
          <w:lang w:eastAsia="bg-BG"/>
        </w:rPr>
        <w:t>строителството), без забележки, и завършва с издаване на Разрешение за</w:t>
      </w:r>
      <w:r>
        <w:rPr>
          <w:sz w:val="24"/>
          <w:lang w:eastAsia="bg-BG"/>
        </w:rPr>
        <w:t xml:space="preserve"> </w:t>
      </w:r>
      <w:r w:rsidRPr="00122C8D">
        <w:rPr>
          <w:sz w:val="24"/>
          <w:lang w:eastAsia="bg-BG"/>
        </w:rPr>
        <w:t>ползване(Констативен акт обр. 16).</w:t>
      </w:r>
    </w:p>
    <w:p w:rsidR="002B2BCF" w:rsidRPr="002B2BCF" w:rsidRDefault="00122C8D" w:rsidP="00122C8D">
      <w:pPr>
        <w:autoSpaceDE w:val="0"/>
        <w:autoSpaceDN w:val="0"/>
        <w:adjustRightInd w:val="0"/>
        <w:spacing w:afterLines="40" w:after="96" w:line="276" w:lineRule="auto"/>
        <w:jc w:val="both"/>
        <w:rPr>
          <w:sz w:val="24"/>
          <w:lang w:eastAsia="bg-BG"/>
        </w:rPr>
      </w:pPr>
      <w:r w:rsidRPr="00122C8D">
        <w:rPr>
          <w:b/>
          <w:sz w:val="24"/>
          <w:lang w:eastAsia="bg-BG"/>
        </w:rPr>
        <w:t>Срок за изготвяне на окончателен доклад</w:t>
      </w:r>
      <w:r w:rsidRPr="00122C8D">
        <w:rPr>
          <w:sz w:val="24"/>
          <w:lang w:eastAsia="bg-BG"/>
        </w:rPr>
        <w:t xml:space="preserve"> съгласно чл.168, ал.6 от ЗУТ, за издаване на</w:t>
      </w:r>
      <w:r>
        <w:rPr>
          <w:sz w:val="24"/>
          <w:lang w:eastAsia="bg-BG"/>
        </w:rPr>
        <w:t xml:space="preserve"> Разрешение за ползване </w:t>
      </w:r>
      <w:r w:rsidR="00EF3DE0">
        <w:rPr>
          <w:sz w:val="24"/>
          <w:lang w:eastAsia="bg-BG"/>
        </w:rPr>
        <w:t>–</w:t>
      </w:r>
      <w:r w:rsidRPr="00122C8D">
        <w:rPr>
          <w:sz w:val="24"/>
          <w:lang w:eastAsia="bg-BG"/>
        </w:rPr>
        <w:t xml:space="preserve"> </w:t>
      </w:r>
      <w:r w:rsidRPr="00122C8D">
        <w:rPr>
          <w:b/>
          <w:bCs/>
          <w:sz w:val="24"/>
          <w:lang w:eastAsia="bg-BG"/>
        </w:rPr>
        <w:t>20</w:t>
      </w:r>
      <w:r w:rsidR="00EF3DE0">
        <w:rPr>
          <w:b/>
          <w:bCs/>
          <w:sz w:val="24"/>
          <w:lang w:eastAsia="bg-BG"/>
        </w:rPr>
        <w:t xml:space="preserve"> работни</w:t>
      </w:r>
      <w:r w:rsidRPr="00122C8D">
        <w:rPr>
          <w:b/>
          <w:bCs/>
          <w:sz w:val="24"/>
          <w:lang w:eastAsia="bg-BG"/>
        </w:rPr>
        <w:t xml:space="preserve"> дни.</w:t>
      </w:r>
    </w:p>
    <w:p w:rsidR="00122C8D" w:rsidRDefault="00122C8D" w:rsidP="00122C8D">
      <w:pPr>
        <w:autoSpaceDE w:val="0"/>
        <w:autoSpaceDN w:val="0"/>
        <w:adjustRightInd w:val="0"/>
        <w:spacing w:afterLines="40" w:after="96" w:line="276" w:lineRule="auto"/>
        <w:jc w:val="both"/>
        <w:rPr>
          <w:sz w:val="24"/>
          <w:lang w:eastAsia="bg-BG"/>
        </w:rPr>
      </w:pPr>
      <w:r w:rsidRPr="00122C8D">
        <w:rPr>
          <w:b/>
          <w:sz w:val="24"/>
          <w:lang w:eastAsia="bg-BG"/>
        </w:rPr>
        <w:t>Срок за изготвяне на технически паспорт</w:t>
      </w:r>
      <w:r>
        <w:rPr>
          <w:sz w:val="24"/>
          <w:lang w:eastAsia="bg-BG"/>
        </w:rPr>
        <w:t xml:space="preserve"> </w:t>
      </w:r>
      <w:r w:rsidRPr="00122C8D">
        <w:rPr>
          <w:sz w:val="24"/>
          <w:lang w:eastAsia="bg-BG"/>
        </w:rPr>
        <w:t xml:space="preserve">съгласно Наредба № 5 от 2006 г. за техническите паспорти на строежите </w:t>
      </w:r>
      <w:r w:rsidR="00EF3DE0">
        <w:rPr>
          <w:sz w:val="24"/>
          <w:lang w:eastAsia="bg-BG"/>
        </w:rPr>
        <w:t>–</w:t>
      </w:r>
      <w:r w:rsidRPr="00122C8D">
        <w:rPr>
          <w:sz w:val="24"/>
          <w:lang w:eastAsia="bg-BG"/>
        </w:rPr>
        <w:t xml:space="preserve"> </w:t>
      </w:r>
      <w:r w:rsidRPr="00122C8D">
        <w:rPr>
          <w:b/>
          <w:bCs/>
          <w:sz w:val="24"/>
          <w:lang w:eastAsia="bg-BG"/>
        </w:rPr>
        <w:t>20</w:t>
      </w:r>
      <w:r w:rsidR="00EF3DE0">
        <w:rPr>
          <w:b/>
          <w:bCs/>
          <w:sz w:val="24"/>
          <w:lang w:eastAsia="bg-BG"/>
        </w:rPr>
        <w:t xml:space="preserve"> работни</w:t>
      </w:r>
      <w:r w:rsidRPr="00122C8D">
        <w:rPr>
          <w:b/>
          <w:bCs/>
          <w:sz w:val="24"/>
          <w:lang w:eastAsia="bg-BG"/>
        </w:rPr>
        <w:t xml:space="preserve"> дни.</w:t>
      </w:r>
    </w:p>
    <w:p w:rsidR="00893398" w:rsidRPr="00031B79" w:rsidRDefault="00893398" w:rsidP="00415658">
      <w:pPr>
        <w:pStyle w:val="Title"/>
        <w:numPr>
          <w:ilvl w:val="0"/>
          <w:numId w:val="6"/>
        </w:numPr>
        <w:tabs>
          <w:tab w:val="clear" w:pos="-720"/>
        </w:tabs>
        <w:spacing w:after="120"/>
        <w:jc w:val="both"/>
        <w:rPr>
          <w:sz w:val="24"/>
          <w:szCs w:val="24"/>
          <w:lang w:val="bg-BG"/>
        </w:rPr>
      </w:pPr>
      <w:r w:rsidRPr="00031B79">
        <w:rPr>
          <w:sz w:val="24"/>
          <w:szCs w:val="24"/>
          <w:lang w:val="bg-BG"/>
        </w:rPr>
        <w:t>Място на изпълнение на обществената поръчка:</w:t>
      </w:r>
    </w:p>
    <w:p w:rsidR="00BD7486" w:rsidRPr="00031B79" w:rsidRDefault="00227024" w:rsidP="00227024">
      <w:pPr>
        <w:pStyle w:val="Title"/>
        <w:tabs>
          <w:tab w:val="clear" w:pos="-720"/>
        </w:tabs>
        <w:jc w:val="both"/>
        <w:rPr>
          <w:b w:val="0"/>
          <w:sz w:val="24"/>
          <w:szCs w:val="24"/>
          <w:lang w:val="bg-BG"/>
        </w:rPr>
      </w:pPr>
      <w:r w:rsidRPr="00031B79">
        <w:rPr>
          <w:b w:val="0"/>
          <w:sz w:val="24"/>
          <w:szCs w:val="24"/>
          <w:lang w:val="bg-BG"/>
        </w:rPr>
        <w:t>Обществената поръчка ще се изпълнява на територия</w:t>
      </w:r>
      <w:r w:rsidR="00535724">
        <w:rPr>
          <w:b w:val="0"/>
          <w:sz w:val="24"/>
          <w:szCs w:val="24"/>
          <w:lang w:val="bg-BG"/>
        </w:rPr>
        <w:t>та на Република България, община Чупрене</w:t>
      </w:r>
      <w:r w:rsidR="002604EE">
        <w:rPr>
          <w:b w:val="0"/>
          <w:sz w:val="24"/>
          <w:szCs w:val="24"/>
          <w:lang w:val="bg-BG"/>
        </w:rPr>
        <w:t xml:space="preserve"> </w:t>
      </w:r>
      <w:r w:rsidR="00535724">
        <w:rPr>
          <w:b w:val="0"/>
          <w:sz w:val="24"/>
          <w:szCs w:val="24"/>
          <w:lang w:val="bg-BG"/>
        </w:rPr>
        <w:t xml:space="preserve">– с. </w:t>
      </w:r>
      <w:r w:rsidR="00535724" w:rsidRPr="00535724">
        <w:rPr>
          <w:b w:val="0"/>
          <w:iCs/>
          <w:sz w:val="24"/>
          <w:szCs w:val="24"/>
          <w:lang w:val="bg-BG"/>
        </w:rPr>
        <w:t xml:space="preserve">Долни Лом, </w:t>
      </w:r>
      <w:r w:rsidR="00535724">
        <w:rPr>
          <w:b w:val="0"/>
          <w:iCs/>
          <w:sz w:val="24"/>
          <w:szCs w:val="24"/>
          <w:lang w:val="bg-BG"/>
        </w:rPr>
        <w:t xml:space="preserve">с. </w:t>
      </w:r>
      <w:r w:rsidR="00535724" w:rsidRPr="00535724">
        <w:rPr>
          <w:b w:val="0"/>
          <w:iCs/>
          <w:sz w:val="24"/>
          <w:szCs w:val="24"/>
          <w:lang w:val="bg-BG"/>
        </w:rPr>
        <w:t xml:space="preserve">Горни Лом, </w:t>
      </w:r>
      <w:r w:rsidR="00535724">
        <w:rPr>
          <w:b w:val="0"/>
          <w:iCs/>
          <w:sz w:val="24"/>
          <w:szCs w:val="24"/>
          <w:lang w:val="bg-BG"/>
        </w:rPr>
        <w:t>с.</w:t>
      </w:r>
      <w:r w:rsidR="00535724" w:rsidRPr="00535724">
        <w:rPr>
          <w:b w:val="0"/>
          <w:iCs/>
          <w:sz w:val="24"/>
          <w:szCs w:val="24"/>
          <w:lang w:val="bg-BG"/>
        </w:rPr>
        <w:t xml:space="preserve">Репляна и </w:t>
      </w:r>
      <w:r w:rsidR="00535724">
        <w:rPr>
          <w:b w:val="0"/>
          <w:iCs/>
          <w:sz w:val="24"/>
          <w:szCs w:val="24"/>
          <w:lang w:val="bg-BG"/>
        </w:rPr>
        <w:t>с.</w:t>
      </w:r>
      <w:r w:rsidR="00535724" w:rsidRPr="00535724">
        <w:rPr>
          <w:b w:val="0"/>
          <w:iCs/>
          <w:sz w:val="24"/>
          <w:szCs w:val="24"/>
          <w:lang w:val="bg-BG"/>
        </w:rPr>
        <w:t>Средногрив</w:t>
      </w:r>
      <w:r w:rsidR="00535724">
        <w:rPr>
          <w:b w:val="0"/>
          <w:iCs/>
          <w:sz w:val="24"/>
          <w:szCs w:val="24"/>
          <w:lang w:val="bg-BG"/>
        </w:rPr>
        <w:t>.</w:t>
      </w:r>
    </w:p>
    <w:p w:rsidR="0084779F" w:rsidRPr="00031B79" w:rsidRDefault="0084779F" w:rsidP="00227024">
      <w:pPr>
        <w:pStyle w:val="Title"/>
        <w:tabs>
          <w:tab w:val="clear" w:pos="-720"/>
        </w:tabs>
        <w:jc w:val="both"/>
        <w:rPr>
          <w:b w:val="0"/>
          <w:sz w:val="24"/>
          <w:lang w:val="bg-BG"/>
        </w:rPr>
      </w:pPr>
    </w:p>
    <w:p w:rsidR="0017419E" w:rsidRPr="00031B79" w:rsidRDefault="0017419E" w:rsidP="00415658">
      <w:pPr>
        <w:pStyle w:val="Heading1"/>
        <w:numPr>
          <w:ilvl w:val="0"/>
          <w:numId w:val="11"/>
        </w:numPr>
        <w:jc w:val="both"/>
        <w:rPr>
          <w:rFonts w:ascii="Times New Roman" w:hAnsi="Times New Roman"/>
          <w:sz w:val="24"/>
          <w:szCs w:val="24"/>
          <w:lang w:val="bg-BG"/>
        </w:rPr>
      </w:pPr>
      <w:bookmarkStart w:id="1" w:name="_Toc523921170"/>
      <w:r w:rsidRPr="00031B79">
        <w:rPr>
          <w:rFonts w:ascii="Times New Roman" w:hAnsi="Times New Roman"/>
          <w:sz w:val="24"/>
          <w:szCs w:val="24"/>
          <w:lang w:val="bg-BG"/>
        </w:rPr>
        <w:lastRenderedPageBreak/>
        <w:t>ТЕХНИЧЕСКИ СПЕЦИФИКАЦИИ И ИЗИСКВАНИЯ КЪМ ИЗПЪЛНЕНИЕТО</w:t>
      </w:r>
      <w:bookmarkEnd w:id="1"/>
    </w:p>
    <w:p w:rsidR="00122C8D" w:rsidRDefault="00122C8D" w:rsidP="00122C8D">
      <w:pPr>
        <w:pStyle w:val="Bodytext70"/>
        <w:shd w:val="clear" w:color="auto" w:fill="auto"/>
        <w:spacing w:before="0" w:after="86" w:line="240" w:lineRule="exact"/>
        <w:rPr>
          <w:sz w:val="24"/>
          <w:szCs w:val="24"/>
        </w:rPr>
      </w:pPr>
    </w:p>
    <w:p w:rsidR="00122C8D" w:rsidRPr="00122C8D" w:rsidRDefault="00122C8D" w:rsidP="00122C8D">
      <w:pPr>
        <w:pStyle w:val="Bodytext70"/>
        <w:shd w:val="clear" w:color="auto" w:fill="auto"/>
        <w:spacing w:before="0" w:after="86" w:line="240" w:lineRule="exact"/>
        <w:rPr>
          <w:sz w:val="24"/>
          <w:szCs w:val="24"/>
        </w:rPr>
      </w:pPr>
      <w:r w:rsidRPr="00122C8D">
        <w:rPr>
          <w:sz w:val="24"/>
          <w:szCs w:val="24"/>
        </w:rPr>
        <w:t>Предмет на обществената поръчка:</w:t>
      </w:r>
    </w:p>
    <w:p w:rsidR="00122C8D" w:rsidRPr="00122C8D" w:rsidRDefault="00122C8D" w:rsidP="00122C8D">
      <w:pPr>
        <w:pStyle w:val="Bodytext22"/>
        <w:shd w:val="clear" w:color="auto" w:fill="auto"/>
        <w:spacing w:before="0" w:line="276" w:lineRule="auto"/>
        <w:rPr>
          <w:sz w:val="24"/>
          <w:szCs w:val="24"/>
          <w:lang w:val="en-US"/>
        </w:rPr>
      </w:pPr>
      <w:r>
        <w:rPr>
          <w:sz w:val="24"/>
          <w:szCs w:val="24"/>
        </w:rPr>
        <w:t xml:space="preserve">       </w:t>
      </w:r>
      <w:r w:rsidRPr="00122C8D">
        <w:rPr>
          <w:sz w:val="24"/>
          <w:szCs w:val="24"/>
        </w:rPr>
        <w:t>Предмет на обществената поръчка е „Извършване на строителен надзор при изпълнението на проект „Реконструкция на водопроводна мрежа на селата Долни Лом, Горни Лом, Репляна и Средногрив, Община Чупрене, Област Видин“</w:t>
      </w:r>
      <w:r w:rsidRPr="00122C8D">
        <w:rPr>
          <w:sz w:val="24"/>
          <w:szCs w:val="24"/>
          <w:lang w:val="en-US"/>
        </w:rPr>
        <w:t>.</w:t>
      </w:r>
    </w:p>
    <w:p w:rsidR="00122C8D" w:rsidRPr="00122C8D" w:rsidRDefault="00122C8D" w:rsidP="00122C8D">
      <w:pPr>
        <w:pStyle w:val="Bodytext22"/>
        <w:shd w:val="clear" w:color="auto" w:fill="auto"/>
        <w:spacing w:before="0" w:line="276" w:lineRule="auto"/>
        <w:rPr>
          <w:sz w:val="24"/>
          <w:szCs w:val="24"/>
        </w:rPr>
      </w:pPr>
      <w:r w:rsidRPr="00122C8D">
        <w:rPr>
          <w:sz w:val="24"/>
          <w:szCs w:val="24"/>
          <w:lang w:val="en-US"/>
        </w:rPr>
        <w:t xml:space="preserve">        </w:t>
      </w:r>
      <w:r w:rsidRPr="00122C8D">
        <w:rPr>
          <w:sz w:val="24"/>
          <w:szCs w:val="24"/>
        </w:rPr>
        <w:t>Предметът на настоящата обществена поръчка включва координация на строителния процес до въвеждането на строежа в експлоатация, включително контрол на количествата, качеството и съответствието на изпълняваните строителни и монтажни работи и влаганите материали с изискванията на нормативната уредба и договора за строителство.</w:t>
      </w:r>
    </w:p>
    <w:p w:rsidR="00122C8D" w:rsidRPr="00122C8D" w:rsidRDefault="00122C8D" w:rsidP="00122C8D">
      <w:pPr>
        <w:pStyle w:val="Bodytext22"/>
        <w:shd w:val="clear" w:color="auto" w:fill="auto"/>
        <w:spacing w:before="0" w:line="276" w:lineRule="auto"/>
        <w:rPr>
          <w:sz w:val="24"/>
          <w:szCs w:val="24"/>
        </w:rPr>
      </w:pPr>
      <w:r w:rsidRPr="00122C8D">
        <w:rPr>
          <w:sz w:val="24"/>
          <w:szCs w:val="24"/>
          <w:lang w:val="en-US"/>
        </w:rPr>
        <w:t xml:space="preserve">      </w:t>
      </w:r>
      <w:r w:rsidRPr="00122C8D">
        <w:rPr>
          <w:sz w:val="24"/>
          <w:szCs w:val="24"/>
        </w:rPr>
        <w:t>Лицето, което упражнява независим строителен надзор носи отговорност за: законосъобразно започване на строежа; осъществяване на контрол относно пълнота и правилно съставяне на актовете и протоколите по време на строителството; спиране на строежа, в случаите, предвидени в ЗУТ; осъществяване на контрол относно спазване на изискванията за здравословни и безопасни условия на труд в строителството; недопускане на увреждане на трети лица и имоти вследствие на строителството;</w:t>
      </w:r>
    </w:p>
    <w:p w:rsidR="00122C8D" w:rsidRPr="00122C8D" w:rsidRDefault="00122C8D" w:rsidP="00122C8D">
      <w:pPr>
        <w:pStyle w:val="Bodytext22"/>
        <w:shd w:val="clear" w:color="auto" w:fill="auto"/>
        <w:spacing w:before="0" w:line="276" w:lineRule="auto"/>
        <w:rPr>
          <w:sz w:val="24"/>
          <w:szCs w:val="24"/>
        </w:rPr>
      </w:pPr>
      <w:r w:rsidRPr="00122C8D">
        <w:rPr>
          <w:sz w:val="24"/>
          <w:szCs w:val="24"/>
          <w:lang w:val="en-US"/>
        </w:rPr>
        <w:t xml:space="preserve">      </w:t>
      </w:r>
      <w:r w:rsidRPr="00122C8D">
        <w:rPr>
          <w:sz w:val="24"/>
          <w:szCs w:val="24"/>
        </w:rPr>
        <w:t>Лицето, упражняващо строителен надзор, подписва всички актове и протоколи по време на строителството, необходими за оценка на строежите, относно изискванията за безопасност и за законосъобразно изпълнение, съгласно нормативните изисквания. След приключване на строително-монтажните работи лицето, упражняващо строителен надзор, изготвя окончателен доклад до възложителя.</w:t>
      </w:r>
    </w:p>
    <w:p w:rsidR="00122C8D" w:rsidRPr="00122C8D" w:rsidRDefault="00122C8D" w:rsidP="00122C8D">
      <w:pPr>
        <w:pStyle w:val="Bodytext22"/>
        <w:shd w:val="clear" w:color="auto" w:fill="auto"/>
        <w:spacing w:before="0" w:line="276" w:lineRule="auto"/>
        <w:rPr>
          <w:sz w:val="24"/>
          <w:szCs w:val="24"/>
        </w:rPr>
      </w:pPr>
      <w:r w:rsidRPr="00122C8D">
        <w:rPr>
          <w:sz w:val="24"/>
          <w:szCs w:val="24"/>
          <w:lang w:val="en-US"/>
        </w:rPr>
        <w:t xml:space="preserve">       </w:t>
      </w:r>
      <w:r w:rsidRPr="00122C8D">
        <w:rPr>
          <w:sz w:val="24"/>
          <w:szCs w:val="24"/>
        </w:rPr>
        <w:t>Предметът на настоящата обществена поръчка включва изпълнение на следните дейности, съгласно спецификациите:</w:t>
      </w:r>
    </w:p>
    <w:p w:rsidR="00122C8D" w:rsidRPr="00122C8D" w:rsidRDefault="00122C8D" w:rsidP="00122C8D">
      <w:pPr>
        <w:pStyle w:val="Bodytext22"/>
        <w:numPr>
          <w:ilvl w:val="0"/>
          <w:numId w:val="43"/>
        </w:numPr>
        <w:shd w:val="clear" w:color="auto" w:fill="auto"/>
        <w:tabs>
          <w:tab w:val="left" w:pos="198"/>
        </w:tabs>
        <w:spacing w:before="0" w:after="79" w:line="276" w:lineRule="auto"/>
        <w:rPr>
          <w:sz w:val="24"/>
          <w:szCs w:val="24"/>
        </w:rPr>
      </w:pPr>
      <w:r w:rsidRPr="00122C8D">
        <w:rPr>
          <w:sz w:val="24"/>
          <w:szCs w:val="24"/>
        </w:rPr>
        <w:t>Посещение на строежа по време на упражняване на независимия строителен надзор;</w:t>
      </w:r>
    </w:p>
    <w:p w:rsidR="00122C8D" w:rsidRPr="00122C8D" w:rsidRDefault="00122C8D" w:rsidP="00122C8D">
      <w:pPr>
        <w:pStyle w:val="Bodytext22"/>
        <w:numPr>
          <w:ilvl w:val="0"/>
          <w:numId w:val="43"/>
        </w:numPr>
        <w:shd w:val="clear" w:color="auto" w:fill="auto"/>
        <w:tabs>
          <w:tab w:val="left" w:pos="198"/>
        </w:tabs>
        <w:spacing w:before="0" w:line="276" w:lineRule="auto"/>
        <w:rPr>
          <w:sz w:val="24"/>
          <w:szCs w:val="24"/>
        </w:rPr>
      </w:pPr>
      <w:r w:rsidRPr="00122C8D">
        <w:rPr>
          <w:sz w:val="24"/>
          <w:szCs w:val="24"/>
        </w:rPr>
        <w:t>Контрол на количеството и качеството на изпълнените работи и вложените материали;</w:t>
      </w:r>
    </w:p>
    <w:p w:rsidR="00122C8D" w:rsidRPr="00122C8D" w:rsidRDefault="00122C8D" w:rsidP="00122C8D">
      <w:pPr>
        <w:pStyle w:val="Bodytext22"/>
        <w:numPr>
          <w:ilvl w:val="0"/>
          <w:numId w:val="43"/>
        </w:numPr>
        <w:shd w:val="clear" w:color="auto" w:fill="auto"/>
        <w:tabs>
          <w:tab w:val="left" w:pos="198"/>
        </w:tabs>
        <w:spacing w:before="0" w:line="276" w:lineRule="auto"/>
        <w:rPr>
          <w:sz w:val="24"/>
          <w:szCs w:val="24"/>
        </w:rPr>
      </w:pPr>
      <w:r w:rsidRPr="00122C8D">
        <w:rPr>
          <w:sz w:val="24"/>
          <w:szCs w:val="24"/>
        </w:rPr>
        <w:t>Контрол на спазването на законодателството по околна среда и условия на труд;</w:t>
      </w:r>
    </w:p>
    <w:p w:rsidR="00122C8D" w:rsidRPr="00122C8D" w:rsidRDefault="00122C8D" w:rsidP="00122C8D">
      <w:pPr>
        <w:pStyle w:val="Bodytext22"/>
        <w:numPr>
          <w:ilvl w:val="0"/>
          <w:numId w:val="43"/>
        </w:numPr>
        <w:shd w:val="clear" w:color="auto" w:fill="auto"/>
        <w:tabs>
          <w:tab w:val="left" w:pos="198"/>
        </w:tabs>
        <w:spacing w:before="0" w:line="276" w:lineRule="auto"/>
        <w:rPr>
          <w:sz w:val="24"/>
          <w:szCs w:val="24"/>
        </w:rPr>
      </w:pPr>
      <w:r w:rsidRPr="00122C8D">
        <w:rPr>
          <w:sz w:val="24"/>
          <w:szCs w:val="24"/>
        </w:rPr>
        <w:t>Участие в приемателна/и комисия/и;</w:t>
      </w:r>
    </w:p>
    <w:p w:rsidR="00122C8D" w:rsidRPr="00122C8D" w:rsidRDefault="00122C8D" w:rsidP="00122C8D">
      <w:pPr>
        <w:pStyle w:val="Bodytext22"/>
        <w:numPr>
          <w:ilvl w:val="0"/>
          <w:numId w:val="43"/>
        </w:numPr>
        <w:shd w:val="clear" w:color="auto" w:fill="auto"/>
        <w:tabs>
          <w:tab w:val="left" w:pos="198"/>
        </w:tabs>
        <w:spacing w:before="0" w:line="276" w:lineRule="auto"/>
        <w:rPr>
          <w:sz w:val="24"/>
          <w:szCs w:val="24"/>
        </w:rPr>
      </w:pPr>
      <w:r w:rsidRPr="00122C8D">
        <w:rPr>
          <w:sz w:val="24"/>
          <w:szCs w:val="24"/>
        </w:rPr>
        <w:t>Изготвяне на окончателен доклад и технически паспорт на обекта.</w:t>
      </w:r>
    </w:p>
    <w:p w:rsidR="00122C8D" w:rsidRPr="00122C8D" w:rsidRDefault="00122C8D" w:rsidP="00122C8D">
      <w:pPr>
        <w:pStyle w:val="Bodytext22"/>
        <w:shd w:val="clear" w:color="auto" w:fill="auto"/>
        <w:spacing w:before="0" w:line="276" w:lineRule="auto"/>
        <w:rPr>
          <w:sz w:val="24"/>
          <w:szCs w:val="24"/>
        </w:rPr>
      </w:pPr>
      <w:r w:rsidRPr="00122C8D">
        <w:rPr>
          <w:sz w:val="24"/>
          <w:szCs w:val="24"/>
          <w:lang w:val="en-US"/>
        </w:rPr>
        <w:t xml:space="preserve">          </w:t>
      </w:r>
      <w:r w:rsidRPr="00122C8D">
        <w:rPr>
          <w:sz w:val="24"/>
          <w:szCs w:val="24"/>
        </w:rPr>
        <w:t xml:space="preserve">Поръчката е с основен код съгласно номенклатура в Общия терминологичен речник, приет с Регламент (ЕО) № 2195/2002 на Европейския парламент и на Съвета от 5 ноември 2002 г. относно Общия терминологичен речник, свързан с обществените поръчки </w:t>
      </w:r>
      <w:r w:rsidRPr="00122C8D">
        <w:rPr>
          <w:sz w:val="24"/>
          <w:szCs w:val="24"/>
          <w:lang w:val="en-US" w:eastAsia="en-US" w:bidi="en-US"/>
        </w:rPr>
        <w:t>(CPV):</w:t>
      </w:r>
    </w:p>
    <w:p w:rsidR="00122C8D" w:rsidRPr="00122C8D" w:rsidRDefault="00122C8D" w:rsidP="00122C8D">
      <w:pPr>
        <w:pStyle w:val="Bodytext22"/>
        <w:numPr>
          <w:ilvl w:val="0"/>
          <w:numId w:val="43"/>
        </w:numPr>
        <w:shd w:val="clear" w:color="auto" w:fill="auto"/>
        <w:tabs>
          <w:tab w:val="left" w:pos="198"/>
        </w:tabs>
        <w:spacing w:before="0" w:after="108" w:line="276" w:lineRule="auto"/>
        <w:rPr>
          <w:sz w:val="24"/>
          <w:szCs w:val="24"/>
        </w:rPr>
      </w:pPr>
      <w:r w:rsidRPr="00122C8D">
        <w:rPr>
          <w:sz w:val="24"/>
          <w:szCs w:val="24"/>
        </w:rPr>
        <w:t>71521000 - Строителен надзор по време на строителството.</w:t>
      </w:r>
    </w:p>
    <w:p w:rsidR="00122C8D" w:rsidRPr="00122C8D" w:rsidRDefault="00122C8D" w:rsidP="00122C8D">
      <w:pPr>
        <w:pStyle w:val="Bodytext70"/>
        <w:shd w:val="clear" w:color="auto" w:fill="auto"/>
        <w:spacing w:before="0" w:after="86" w:line="276" w:lineRule="auto"/>
        <w:rPr>
          <w:sz w:val="24"/>
          <w:szCs w:val="24"/>
        </w:rPr>
      </w:pPr>
      <w:r w:rsidRPr="00122C8D">
        <w:rPr>
          <w:sz w:val="24"/>
          <w:szCs w:val="24"/>
        </w:rPr>
        <w:t>Технически спецификации.</w:t>
      </w:r>
    </w:p>
    <w:p w:rsidR="00122C8D" w:rsidRPr="00122C8D" w:rsidRDefault="00122C8D" w:rsidP="00122C8D">
      <w:pPr>
        <w:pStyle w:val="Bodytext22"/>
        <w:shd w:val="clear" w:color="auto" w:fill="auto"/>
        <w:spacing w:before="0" w:after="272" w:line="276" w:lineRule="auto"/>
        <w:rPr>
          <w:sz w:val="24"/>
          <w:szCs w:val="24"/>
        </w:rPr>
      </w:pPr>
      <w:r w:rsidRPr="00122C8D">
        <w:rPr>
          <w:sz w:val="24"/>
          <w:szCs w:val="24"/>
        </w:rPr>
        <w:t xml:space="preserve">В съответствие с чл. 48, ал. 1 от ЗОП необходимите характеристики на предмета на </w:t>
      </w:r>
      <w:r w:rsidRPr="00122C8D">
        <w:rPr>
          <w:sz w:val="24"/>
          <w:szCs w:val="24"/>
        </w:rPr>
        <w:lastRenderedPageBreak/>
        <w:t>обществената поръчка са подробно индивидуализирани в техническите спецификации, които съдържат изискванията на Възложителя. Техническите спецификации, съставляват неразделна част от договора за упражняване на независим строителен надзор, сключен с избрания изпълнител.</w:t>
      </w:r>
    </w:p>
    <w:p w:rsidR="00122C8D" w:rsidRPr="00122C8D" w:rsidRDefault="00122C8D" w:rsidP="00122C8D">
      <w:pPr>
        <w:pStyle w:val="Bodytext22"/>
        <w:shd w:val="clear" w:color="auto" w:fill="auto"/>
        <w:spacing w:before="0" w:after="272" w:line="276" w:lineRule="auto"/>
        <w:rPr>
          <w:sz w:val="24"/>
          <w:szCs w:val="24"/>
        </w:rPr>
      </w:pPr>
      <w:r w:rsidRPr="00122C8D">
        <w:rPr>
          <w:sz w:val="24"/>
          <w:szCs w:val="24"/>
        </w:rPr>
        <w:t>Услугите предмет на поръчката трябва да бъда изпълнени в съответствие с изискванията на следните нормативни актове:</w:t>
      </w:r>
    </w:p>
    <w:p w:rsidR="00122C8D" w:rsidRPr="00122C8D" w:rsidRDefault="00122C8D" w:rsidP="00122C8D">
      <w:pPr>
        <w:pStyle w:val="Bodytext22"/>
        <w:numPr>
          <w:ilvl w:val="0"/>
          <w:numId w:val="43"/>
        </w:numPr>
        <w:shd w:val="clear" w:color="auto" w:fill="auto"/>
        <w:tabs>
          <w:tab w:val="left" w:pos="202"/>
        </w:tabs>
        <w:spacing w:before="0" w:line="276" w:lineRule="auto"/>
        <w:rPr>
          <w:sz w:val="24"/>
          <w:szCs w:val="24"/>
        </w:rPr>
      </w:pPr>
      <w:r w:rsidRPr="00122C8D">
        <w:rPr>
          <w:sz w:val="24"/>
          <w:szCs w:val="24"/>
        </w:rPr>
        <w:t>Закон за устройство на територията (Обн. ДВ. бр. 1 от 2 януари 2001 г., посл. изм. и доп. ДВ. бр. 13 от 7 февруари 2017 г.);</w:t>
      </w:r>
    </w:p>
    <w:p w:rsidR="00122C8D" w:rsidRPr="00122C8D" w:rsidRDefault="00122C8D" w:rsidP="00122C8D">
      <w:pPr>
        <w:pStyle w:val="Bodytext22"/>
        <w:numPr>
          <w:ilvl w:val="0"/>
          <w:numId w:val="43"/>
        </w:numPr>
        <w:shd w:val="clear" w:color="auto" w:fill="auto"/>
        <w:tabs>
          <w:tab w:val="left" w:pos="198"/>
        </w:tabs>
        <w:spacing w:before="0" w:line="276" w:lineRule="auto"/>
        <w:rPr>
          <w:sz w:val="24"/>
          <w:szCs w:val="24"/>
        </w:rPr>
      </w:pPr>
      <w:r w:rsidRPr="00122C8D">
        <w:rPr>
          <w:sz w:val="24"/>
          <w:szCs w:val="24"/>
        </w:rPr>
        <w:t>Закон за здравословни и безопасни условия на труд (Обн. ДВ. бр.124 от 23 декември 1997 г., посл. изм. и доп. ДВ. бр.79 от 13 октомври 2015 г.);</w:t>
      </w:r>
    </w:p>
    <w:p w:rsidR="00122C8D" w:rsidRPr="00122C8D" w:rsidRDefault="00122C8D" w:rsidP="00122C8D">
      <w:pPr>
        <w:pStyle w:val="Bodytext22"/>
        <w:numPr>
          <w:ilvl w:val="0"/>
          <w:numId w:val="43"/>
        </w:numPr>
        <w:shd w:val="clear" w:color="auto" w:fill="auto"/>
        <w:tabs>
          <w:tab w:val="left" w:pos="202"/>
        </w:tabs>
        <w:spacing w:before="0" w:line="276" w:lineRule="auto"/>
        <w:rPr>
          <w:sz w:val="24"/>
          <w:szCs w:val="24"/>
        </w:rPr>
      </w:pPr>
      <w:r w:rsidRPr="00122C8D">
        <w:rPr>
          <w:sz w:val="24"/>
          <w:szCs w:val="24"/>
        </w:rPr>
        <w:t>Закон за управление на отпадъците (Обн. - ДВ, бр. 53 от 13 юли 2012 г., посл. изм. и доп., бр. 105 от 30 декември 2016 г.);</w:t>
      </w:r>
    </w:p>
    <w:p w:rsidR="00122C8D" w:rsidRPr="00122C8D" w:rsidRDefault="00122C8D" w:rsidP="00122C8D">
      <w:pPr>
        <w:pStyle w:val="Bodytext22"/>
        <w:numPr>
          <w:ilvl w:val="0"/>
          <w:numId w:val="43"/>
        </w:numPr>
        <w:shd w:val="clear" w:color="auto" w:fill="auto"/>
        <w:tabs>
          <w:tab w:val="left" w:pos="198"/>
        </w:tabs>
        <w:spacing w:before="0" w:line="276" w:lineRule="auto"/>
        <w:rPr>
          <w:sz w:val="24"/>
          <w:szCs w:val="24"/>
        </w:rPr>
      </w:pPr>
      <w:r w:rsidRPr="00122C8D">
        <w:rPr>
          <w:sz w:val="24"/>
          <w:szCs w:val="24"/>
        </w:rPr>
        <w:t>Закон за техническите изисквания към продуктите (Обн. ДВ. бр.86 от 1 октомври 1999 г., посл. изм. ДВ. бр.101 от 22 декември 2015 г.);</w:t>
      </w:r>
    </w:p>
    <w:p w:rsidR="00122C8D" w:rsidRPr="00122C8D" w:rsidRDefault="00122C8D" w:rsidP="00122C8D">
      <w:pPr>
        <w:pStyle w:val="Bodytext22"/>
        <w:numPr>
          <w:ilvl w:val="0"/>
          <w:numId w:val="43"/>
        </w:numPr>
        <w:shd w:val="clear" w:color="auto" w:fill="auto"/>
        <w:tabs>
          <w:tab w:val="left" w:pos="198"/>
        </w:tabs>
        <w:spacing w:before="0" w:line="276" w:lineRule="auto"/>
        <w:rPr>
          <w:sz w:val="24"/>
          <w:szCs w:val="24"/>
        </w:rPr>
      </w:pPr>
      <w:r w:rsidRPr="00122C8D">
        <w:rPr>
          <w:sz w:val="24"/>
          <w:szCs w:val="24"/>
        </w:rPr>
        <w:t>Наредба № РД-02-20-1 от 05 февруари 2015г. за условията и реда за влагане на строителните продукти в строежите на Република България (Обн., ДВ, бр. 14 от 20 февруари 2015 г.);</w:t>
      </w:r>
    </w:p>
    <w:p w:rsidR="00122C8D" w:rsidRPr="00122C8D" w:rsidRDefault="00122C8D" w:rsidP="00122C8D">
      <w:pPr>
        <w:pStyle w:val="Bodytext22"/>
        <w:numPr>
          <w:ilvl w:val="0"/>
          <w:numId w:val="43"/>
        </w:numPr>
        <w:shd w:val="clear" w:color="auto" w:fill="auto"/>
        <w:tabs>
          <w:tab w:val="left" w:pos="198"/>
        </w:tabs>
        <w:spacing w:before="0" w:line="276" w:lineRule="auto"/>
        <w:rPr>
          <w:sz w:val="24"/>
          <w:szCs w:val="24"/>
        </w:rPr>
      </w:pPr>
      <w:r w:rsidRPr="00122C8D">
        <w:rPr>
          <w:sz w:val="24"/>
          <w:szCs w:val="24"/>
        </w:rPr>
        <w:t>Наредба №3 от 31 юли 2003 г. за съставяне на актове и протоколи по време на строителството (Обн. ДВ. бр.72 от 15 Август 2003г., посл. изм. и доп. ДВ. бр.65 от 19 август 2016г.);</w:t>
      </w:r>
    </w:p>
    <w:p w:rsidR="00122C8D" w:rsidRPr="00122C8D" w:rsidRDefault="00122C8D" w:rsidP="00122C8D">
      <w:pPr>
        <w:pStyle w:val="Bodytext22"/>
        <w:numPr>
          <w:ilvl w:val="0"/>
          <w:numId w:val="43"/>
        </w:numPr>
        <w:shd w:val="clear" w:color="auto" w:fill="auto"/>
        <w:tabs>
          <w:tab w:val="left" w:pos="202"/>
        </w:tabs>
        <w:spacing w:before="0" w:line="276" w:lineRule="auto"/>
        <w:rPr>
          <w:sz w:val="24"/>
          <w:szCs w:val="24"/>
        </w:rPr>
      </w:pPr>
      <w:r w:rsidRPr="00122C8D">
        <w:rPr>
          <w:sz w:val="24"/>
          <w:szCs w:val="24"/>
        </w:rPr>
        <w:t>Наредба № РД-02-20-2 от 8 юни 2016 г. за проектиране, изпълнение, контрол и приемане на хидроизолационни системи на строежите (Обн. ДВ. бр.47 от 21 юни 2016г.);</w:t>
      </w:r>
    </w:p>
    <w:p w:rsidR="00122C8D" w:rsidRPr="00122C8D" w:rsidRDefault="00122C8D" w:rsidP="00122C8D">
      <w:pPr>
        <w:pStyle w:val="Bodytext22"/>
        <w:numPr>
          <w:ilvl w:val="0"/>
          <w:numId w:val="43"/>
        </w:numPr>
        <w:shd w:val="clear" w:color="auto" w:fill="auto"/>
        <w:tabs>
          <w:tab w:val="left" w:pos="202"/>
        </w:tabs>
        <w:spacing w:before="0" w:line="276" w:lineRule="auto"/>
        <w:rPr>
          <w:sz w:val="24"/>
          <w:szCs w:val="24"/>
        </w:rPr>
      </w:pPr>
      <w:r w:rsidRPr="00122C8D">
        <w:rPr>
          <w:sz w:val="24"/>
          <w:szCs w:val="24"/>
        </w:rPr>
        <w:t>Наредба № 2 от 22 март 2004 г. за минималните изисквания за здравословни и безопасни условия на труд при извършване на строителни и монтажни работи (Обн. ДВ. бр.37 от 4 май 2004г., посл. изм. и доп. ДВ. бр.90 от 15 ноември 2016г.);</w:t>
      </w:r>
    </w:p>
    <w:p w:rsidR="00122C8D" w:rsidRPr="00122C8D" w:rsidRDefault="00122C8D" w:rsidP="00122C8D">
      <w:pPr>
        <w:pStyle w:val="Bodytext22"/>
        <w:numPr>
          <w:ilvl w:val="0"/>
          <w:numId w:val="43"/>
        </w:numPr>
        <w:shd w:val="clear" w:color="auto" w:fill="auto"/>
        <w:tabs>
          <w:tab w:val="left" w:pos="202"/>
        </w:tabs>
        <w:spacing w:before="0" w:line="276" w:lineRule="auto"/>
        <w:rPr>
          <w:sz w:val="24"/>
          <w:szCs w:val="24"/>
        </w:rPr>
      </w:pPr>
      <w:r w:rsidRPr="00122C8D">
        <w:rPr>
          <w:sz w:val="24"/>
          <w:szCs w:val="24"/>
        </w:rPr>
        <w:t>Наредба № РД-07/8 от 20 декември 2008 г. за минималните изисквания за знаци и сигнали за безопасност и/или здраве при работа (Обн. ДВ. бр.3 от 13 януари 2009г., изм. и доп. ДВ. бр.46 от 23 юни 2015г.);</w:t>
      </w:r>
    </w:p>
    <w:p w:rsidR="00122C8D" w:rsidRPr="00122C8D" w:rsidRDefault="00122C8D" w:rsidP="00122C8D">
      <w:pPr>
        <w:pStyle w:val="Bodytext22"/>
        <w:numPr>
          <w:ilvl w:val="0"/>
          <w:numId w:val="43"/>
        </w:numPr>
        <w:shd w:val="clear" w:color="auto" w:fill="auto"/>
        <w:tabs>
          <w:tab w:val="left" w:pos="207"/>
        </w:tabs>
        <w:spacing w:before="0" w:line="276" w:lineRule="auto"/>
        <w:rPr>
          <w:sz w:val="24"/>
          <w:szCs w:val="24"/>
        </w:rPr>
      </w:pPr>
      <w:r w:rsidRPr="00122C8D">
        <w:rPr>
          <w:sz w:val="24"/>
          <w:szCs w:val="24"/>
        </w:rPr>
        <w:t>Наредба №Iз-1971 от 29 октомври 2009 г. за строително-технически правила и норми за осигуряване на безопасност при пожар (Обн. ДВ. бр.96 от 4 декември 2009г., посл. изм. и доп. ДВ. бр. 1 от 3 януари 2017г.);</w:t>
      </w:r>
    </w:p>
    <w:p w:rsidR="00122C8D" w:rsidRPr="00122C8D" w:rsidRDefault="00122C8D" w:rsidP="00122C8D">
      <w:pPr>
        <w:pStyle w:val="Bodytext22"/>
        <w:numPr>
          <w:ilvl w:val="0"/>
          <w:numId w:val="43"/>
        </w:numPr>
        <w:shd w:val="clear" w:color="auto" w:fill="auto"/>
        <w:tabs>
          <w:tab w:val="left" w:pos="198"/>
        </w:tabs>
        <w:spacing w:before="0" w:line="276" w:lineRule="auto"/>
        <w:rPr>
          <w:sz w:val="24"/>
          <w:szCs w:val="24"/>
        </w:rPr>
      </w:pPr>
      <w:r w:rsidRPr="00122C8D">
        <w:rPr>
          <w:sz w:val="24"/>
          <w:szCs w:val="24"/>
        </w:rPr>
        <w:t>Наредба за управление на строителните отпадъци и за влагане на рециклирани строителни материали (Обн. ДВ. бр.89 от 13 ноември 2012г.);</w:t>
      </w:r>
    </w:p>
    <w:p w:rsidR="00122C8D" w:rsidRPr="00122C8D" w:rsidRDefault="00122C8D" w:rsidP="00122C8D">
      <w:pPr>
        <w:pStyle w:val="Bodytext22"/>
        <w:numPr>
          <w:ilvl w:val="0"/>
          <w:numId w:val="43"/>
        </w:numPr>
        <w:shd w:val="clear" w:color="auto" w:fill="auto"/>
        <w:tabs>
          <w:tab w:val="left" w:pos="198"/>
        </w:tabs>
        <w:spacing w:before="0" w:line="276" w:lineRule="auto"/>
        <w:rPr>
          <w:sz w:val="24"/>
          <w:szCs w:val="24"/>
        </w:rPr>
      </w:pPr>
      <w:r w:rsidRPr="00122C8D">
        <w:rPr>
          <w:sz w:val="24"/>
          <w:szCs w:val="24"/>
        </w:rPr>
        <w:t>Наредба № 1 от 12</w:t>
      </w:r>
      <w:r w:rsidRPr="00122C8D">
        <w:rPr>
          <w:sz w:val="24"/>
          <w:szCs w:val="24"/>
          <w:lang w:val="en-US"/>
        </w:rPr>
        <w:t xml:space="preserve"> </w:t>
      </w:r>
      <w:r w:rsidRPr="00122C8D">
        <w:rPr>
          <w:sz w:val="24"/>
          <w:szCs w:val="24"/>
        </w:rPr>
        <w:t xml:space="preserve">януари 2009 г. за условията и реда за устройството и безопасността на </w:t>
      </w:r>
      <w:r w:rsidRPr="00122C8D">
        <w:rPr>
          <w:sz w:val="24"/>
          <w:szCs w:val="24"/>
        </w:rPr>
        <w:lastRenderedPageBreak/>
        <w:t>площадките за игра (Обн. ДВ. бр. 10 от 6 февруари 2009г., посл. изм. и доп. ДВ. бр.69 от 8 септември 2015г.).</w:t>
      </w:r>
    </w:p>
    <w:p w:rsidR="00122C8D" w:rsidRPr="00122C8D" w:rsidRDefault="00122C8D" w:rsidP="00122C8D">
      <w:pPr>
        <w:pStyle w:val="Bodytext22"/>
        <w:shd w:val="clear" w:color="auto" w:fill="auto"/>
        <w:spacing w:before="0" w:line="276" w:lineRule="auto"/>
        <w:rPr>
          <w:sz w:val="24"/>
          <w:szCs w:val="24"/>
        </w:rPr>
      </w:pPr>
      <w:r w:rsidRPr="00122C8D">
        <w:rPr>
          <w:sz w:val="24"/>
          <w:szCs w:val="24"/>
        </w:rPr>
        <w:t>Изпълнителят на настоящата обществена поръчка ще упражнява независим строителен надзор по време на строителството по смисъла на чл. 166, ал. 1, т. 1 от ЗУТ, в следния задължителен обхват, регламентиран в чл.168, ал.1 от ЗУТ:</w:t>
      </w:r>
    </w:p>
    <w:p w:rsidR="00122C8D" w:rsidRPr="00122C8D" w:rsidRDefault="00122C8D" w:rsidP="00122C8D">
      <w:pPr>
        <w:pStyle w:val="Bodytext22"/>
        <w:numPr>
          <w:ilvl w:val="0"/>
          <w:numId w:val="43"/>
        </w:numPr>
        <w:shd w:val="clear" w:color="auto" w:fill="auto"/>
        <w:tabs>
          <w:tab w:val="left" w:pos="198"/>
        </w:tabs>
        <w:spacing w:before="0" w:after="55" w:line="276" w:lineRule="auto"/>
        <w:rPr>
          <w:sz w:val="24"/>
          <w:szCs w:val="24"/>
        </w:rPr>
      </w:pPr>
      <w:r w:rsidRPr="00122C8D">
        <w:rPr>
          <w:sz w:val="24"/>
          <w:szCs w:val="24"/>
        </w:rPr>
        <w:t>законосъобразно започване на строежа;</w:t>
      </w:r>
    </w:p>
    <w:p w:rsidR="00122C8D" w:rsidRPr="00122C8D" w:rsidRDefault="00122C8D" w:rsidP="00122C8D">
      <w:pPr>
        <w:pStyle w:val="Bodytext22"/>
        <w:numPr>
          <w:ilvl w:val="0"/>
          <w:numId w:val="43"/>
        </w:numPr>
        <w:shd w:val="clear" w:color="auto" w:fill="auto"/>
        <w:tabs>
          <w:tab w:val="left" w:pos="198"/>
        </w:tabs>
        <w:spacing w:before="0" w:after="22" w:line="276" w:lineRule="auto"/>
        <w:rPr>
          <w:sz w:val="24"/>
          <w:szCs w:val="24"/>
        </w:rPr>
      </w:pPr>
      <w:r w:rsidRPr="00122C8D">
        <w:rPr>
          <w:sz w:val="24"/>
          <w:szCs w:val="24"/>
        </w:rPr>
        <w:t>пълнота и правилно съставяне на актовете и протоколите по време на строителството;</w:t>
      </w:r>
    </w:p>
    <w:p w:rsidR="00122C8D" w:rsidRPr="00122C8D" w:rsidRDefault="00122C8D" w:rsidP="00122C8D">
      <w:pPr>
        <w:pStyle w:val="Bodytext22"/>
        <w:numPr>
          <w:ilvl w:val="0"/>
          <w:numId w:val="43"/>
        </w:numPr>
        <w:shd w:val="clear" w:color="auto" w:fill="auto"/>
        <w:tabs>
          <w:tab w:val="left" w:pos="198"/>
        </w:tabs>
        <w:spacing w:before="0" w:after="396" w:line="276" w:lineRule="auto"/>
        <w:rPr>
          <w:sz w:val="24"/>
          <w:szCs w:val="24"/>
        </w:rPr>
      </w:pPr>
      <w:r w:rsidRPr="00122C8D">
        <w:rPr>
          <w:sz w:val="24"/>
          <w:szCs w:val="24"/>
        </w:rPr>
        <w:t>изпълнение на строежите съобразно одобрените инвестиционни проекти и изискванията за изпълнение на строежа, съгласно нормативните актове и техническите</w:t>
      </w:r>
      <w:r>
        <w:rPr>
          <w:sz w:val="24"/>
          <w:szCs w:val="24"/>
        </w:rPr>
        <w:t xml:space="preserve"> </w:t>
      </w:r>
      <w:r w:rsidRPr="00122C8D">
        <w:rPr>
          <w:sz w:val="24"/>
          <w:szCs w:val="24"/>
        </w:rPr>
        <w:t>спецификации за пожарна безопасност, опазване на околната среда по време на строителството;</w:t>
      </w:r>
    </w:p>
    <w:p w:rsidR="00122C8D" w:rsidRPr="00122C8D" w:rsidRDefault="00122C8D" w:rsidP="00122C8D">
      <w:pPr>
        <w:pStyle w:val="Bodytext22"/>
        <w:numPr>
          <w:ilvl w:val="0"/>
          <w:numId w:val="43"/>
        </w:numPr>
        <w:shd w:val="clear" w:color="auto" w:fill="auto"/>
        <w:tabs>
          <w:tab w:val="left" w:pos="199"/>
        </w:tabs>
        <w:spacing w:before="0" w:line="276" w:lineRule="auto"/>
        <w:rPr>
          <w:sz w:val="24"/>
          <w:szCs w:val="24"/>
        </w:rPr>
      </w:pPr>
      <w:r w:rsidRPr="00122C8D">
        <w:rPr>
          <w:sz w:val="24"/>
          <w:szCs w:val="24"/>
        </w:rPr>
        <w:t>спазване на изискванията за здравословни и безопасни условия на труд в строителството;</w:t>
      </w:r>
    </w:p>
    <w:p w:rsidR="00122C8D" w:rsidRPr="00122C8D" w:rsidRDefault="00122C8D" w:rsidP="00122C8D">
      <w:pPr>
        <w:pStyle w:val="Bodytext22"/>
        <w:numPr>
          <w:ilvl w:val="0"/>
          <w:numId w:val="43"/>
        </w:numPr>
        <w:shd w:val="clear" w:color="auto" w:fill="auto"/>
        <w:tabs>
          <w:tab w:val="left" w:pos="207"/>
        </w:tabs>
        <w:spacing w:before="0" w:line="276" w:lineRule="auto"/>
        <w:rPr>
          <w:sz w:val="24"/>
          <w:szCs w:val="24"/>
        </w:rPr>
      </w:pPr>
      <w:r w:rsidRPr="00122C8D">
        <w:rPr>
          <w:sz w:val="24"/>
          <w:szCs w:val="24"/>
        </w:rPr>
        <w:t>качество на влаганите строителни материали и изделия и съответствието им с нормите за безопасност;</w:t>
      </w:r>
    </w:p>
    <w:p w:rsidR="00122C8D" w:rsidRPr="00122C8D" w:rsidRDefault="00122C8D" w:rsidP="00122C8D">
      <w:pPr>
        <w:pStyle w:val="Bodytext22"/>
        <w:numPr>
          <w:ilvl w:val="0"/>
          <w:numId w:val="43"/>
        </w:numPr>
        <w:shd w:val="clear" w:color="auto" w:fill="auto"/>
        <w:tabs>
          <w:tab w:val="left" w:pos="199"/>
        </w:tabs>
        <w:spacing w:before="0" w:line="276" w:lineRule="auto"/>
        <w:rPr>
          <w:sz w:val="24"/>
          <w:szCs w:val="24"/>
        </w:rPr>
      </w:pPr>
      <w:r w:rsidRPr="00122C8D">
        <w:rPr>
          <w:sz w:val="24"/>
          <w:szCs w:val="24"/>
        </w:rPr>
        <w:t>недопускане на увреждане на трети лица и имоти вследствие на строителството;</w:t>
      </w:r>
    </w:p>
    <w:p w:rsidR="00122C8D" w:rsidRPr="00122C8D" w:rsidRDefault="00122C8D" w:rsidP="00122C8D">
      <w:pPr>
        <w:pStyle w:val="Bodytext22"/>
        <w:numPr>
          <w:ilvl w:val="0"/>
          <w:numId w:val="43"/>
        </w:numPr>
        <w:shd w:val="clear" w:color="auto" w:fill="auto"/>
        <w:tabs>
          <w:tab w:val="left" w:pos="199"/>
        </w:tabs>
        <w:spacing w:before="0" w:line="276" w:lineRule="auto"/>
        <w:rPr>
          <w:sz w:val="24"/>
          <w:szCs w:val="24"/>
        </w:rPr>
      </w:pPr>
      <w:r w:rsidRPr="00122C8D">
        <w:rPr>
          <w:sz w:val="24"/>
          <w:szCs w:val="24"/>
        </w:rPr>
        <w:t>оценката за достъпност на строежа от лица с увреждания;</w:t>
      </w:r>
    </w:p>
    <w:p w:rsidR="00122C8D" w:rsidRPr="00122C8D" w:rsidRDefault="00122C8D" w:rsidP="00122C8D">
      <w:pPr>
        <w:pStyle w:val="Bodytext22"/>
        <w:numPr>
          <w:ilvl w:val="0"/>
          <w:numId w:val="43"/>
        </w:numPr>
        <w:shd w:val="clear" w:color="auto" w:fill="auto"/>
        <w:tabs>
          <w:tab w:val="left" w:pos="199"/>
        </w:tabs>
        <w:spacing w:before="0" w:line="276" w:lineRule="auto"/>
        <w:rPr>
          <w:sz w:val="24"/>
          <w:szCs w:val="24"/>
        </w:rPr>
      </w:pPr>
      <w:r w:rsidRPr="00122C8D">
        <w:rPr>
          <w:sz w:val="24"/>
          <w:szCs w:val="24"/>
        </w:rPr>
        <w:t>годност на строежа за въвеждане в експлоатация;</w:t>
      </w:r>
    </w:p>
    <w:p w:rsidR="00122C8D" w:rsidRPr="00122C8D" w:rsidRDefault="00122C8D" w:rsidP="00122C8D">
      <w:pPr>
        <w:pStyle w:val="Bodytext22"/>
        <w:shd w:val="clear" w:color="auto" w:fill="auto"/>
        <w:spacing w:before="0" w:line="276" w:lineRule="auto"/>
        <w:rPr>
          <w:sz w:val="24"/>
          <w:szCs w:val="24"/>
        </w:rPr>
      </w:pPr>
      <w:r w:rsidRPr="00122C8D">
        <w:rPr>
          <w:sz w:val="24"/>
          <w:szCs w:val="24"/>
        </w:rPr>
        <w:t>Изпълнителят на обществената поръчка също така трябва да изпълнява следните дейности:</w:t>
      </w:r>
    </w:p>
    <w:p w:rsidR="00122C8D" w:rsidRPr="00122C8D" w:rsidRDefault="00122C8D" w:rsidP="00122C8D">
      <w:pPr>
        <w:pStyle w:val="Bodytext22"/>
        <w:numPr>
          <w:ilvl w:val="0"/>
          <w:numId w:val="43"/>
        </w:numPr>
        <w:shd w:val="clear" w:color="auto" w:fill="auto"/>
        <w:tabs>
          <w:tab w:val="left" w:pos="199"/>
        </w:tabs>
        <w:spacing w:before="0" w:line="276" w:lineRule="auto"/>
        <w:rPr>
          <w:sz w:val="24"/>
          <w:szCs w:val="24"/>
        </w:rPr>
      </w:pPr>
      <w:r w:rsidRPr="00122C8D">
        <w:rPr>
          <w:sz w:val="24"/>
          <w:szCs w:val="24"/>
        </w:rPr>
        <w:t>Откриване на строителната площадка и определяне на строителната линия и ниво за съответния строеж, в присъствието на лицата по чл. 223, ал. 2 от ЗУТ, при съставяне на необходимия за това протокол по Наредба №3 от 2003г.;</w:t>
      </w:r>
    </w:p>
    <w:p w:rsidR="00122C8D" w:rsidRPr="00122C8D" w:rsidRDefault="00122C8D" w:rsidP="00122C8D">
      <w:pPr>
        <w:pStyle w:val="Bodytext22"/>
        <w:numPr>
          <w:ilvl w:val="0"/>
          <w:numId w:val="43"/>
        </w:numPr>
        <w:shd w:val="clear" w:color="auto" w:fill="auto"/>
        <w:tabs>
          <w:tab w:val="left" w:pos="207"/>
        </w:tabs>
        <w:spacing w:before="0" w:line="276" w:lineRule="auto"/>
        <w:rPr>
          <w:sz w:val="24"/>
          <w:szCs w:val="24"/>
        </w:rPr>
      </w:pPr>
      <w:r w:rsidRPr="00122C8D">
        <w:rPr>
          <w:sz w:val="24"/>
          <w:szCs w:val="24"/>
        </w:rPr>
        <w:t>Заверка на Заповедната книга на строежа и писмено уведомяване в 7-дневен срок от заверката, компетентните органи в общинска администрация, РДНСК, РСПБС, Главна инспекция по труда;</w:t>
      </w:r>
    </w:p>
    <w:p w:rsidR="00122C8D" w:rsidRPr="00122C8D" w:rsidRDefault="00122C8D" w:rsidP="00122C8D">
      <w:pPr>
        <w:pStyle w:val="Bodytext22"/>
        <w:numPr>
          <w:ilvl w:val="0"/>
          <w:numId w:val="43"/>
        </w:numPr>
        <w:shd w:val="clear" w:color="auto" w:fill="auto"/>
        <w:tabs>
          <w:tab w:val="left" w:pos="207"/>
        </w:tabs>
        <w:spacing w:before="0" w:line="276" w:lineRule="auto"/>
        <w:rPr>
          <w:sz w:val="24"/>
          <w:szCs w:val="24"/>
        </w:rPr>
      </w:pPr>
      <w:r w:rsidRPr="00122C8D">
        <w:rPr>
          <w:sz w:val="24"/>
          <w:szCs w:val="24"/>
        </w:rPr>
        <w:t>Изготвяне и подписване на всички актове и протоколи по време на строителството, необходими за оценка на строежите, съгласно изискванията за безопасност и законосъобразното им изпълнение, съгласно ЗУТ и Наредба №3 от 31 юли 2003г. за съставяне на актове и протоколи по време на строителството;</w:t>
      </w:r>
    </w:p>
    <w:p w:rsidR="00122C8D" w:rsidRPr="00122C8D" w:rsidRDefault="00122C8D" w:rsidP="00122C8D">
      <w:pPr>
        <w:pStyle w:val="Bodytext22"/>
        <w:numPr>
          <w:ilvl w:val="0"/>
          <w:numId w:val="43"/>
        </w:numPr>
        <w:shd w:val="clear" w:color="auto" w:fill="auto"/>
        <w:tabs>
          <w:tab w:val="left" w:pos="199"/>
        </w:tabs>
        <w:spacing w:before="0" w:line="276" w:lineRule="auto"/>
        <w:rPr>
          <w:sz w:val="24"/>
          <w:szCs w:val="24"/>
        </w:rPr>
      </w:pPr>
      <w:r w:rsidRPr="00122C8D">
        <w:rPr>
          <w:sz w:val="24"/>
          <w:szCs w:val="24"/>
        </w:rPr>
        <w:t>Извършване на контрол върху съответствието на влаганите материали и продукти, вкл. извършва проверки за съответствие на техническите показатели на доставените строителни продукти с данните в представените от строителя сертификати и протоколи от изпитвания, със заложените в инвестиционния проект технически показатели и с одобрените подробни количествени и стойностни сметки;</w:t>
      </w:r>
    </w:p>
    <w:p w:rsidR="00122C8D" w:rsidRPr="00122C8D" w:rsidRDefault="00122C8D" w:rsidP="00122C8D">
      <w:pPr>
        <w:pStyle w:val="Bodytext22"/>
        <w:numPr>
          <w:ilvl w:val="0"/>
          <w:numId w:val="43"/>
        </w:numPr>
        <w:shd w:val="clear" w:color="auto" w:fill="auto"/>
        <w:tabs>
          <w:tab w:val="left" w:pos="207"/>
        </w:tabs>
        <w:spacing w:before="0" w:line="276" w:lineRule="auto"/>
        <w:rPr>
          <w:sz w:val="24"/>
          <w:szCs w:val="24"/>
        </w:rPr>
      </w:pPr>
      <w:r w:rsidRPr="00122C8D">
        <w:rPr>
          <w:sz w:val="24"/>
          <w:szCs w:val="24"/>
        </w:rPr>
        <w:t xml:space="preserve">Изпълняване функциите на координатор по безопасност и здраве за етапа на строителството съгласно чл.5, ал.3 от Наредба № 2 от 2004 г. за минимални изисквания за </w:t>
      </w:r>
      <w:r w:rsidRPr="00122C8D">
        <w:rPr>
          <w:sz w:val="24"/>
          <w:szCs w:val="24"/>
        </w:rPr>
        <w:lastRenderedPageBreak/>
        <w:t>здравословни и безопасни условия на труд при извършване на строителни и монтажни работи.</w:t>
      </w:r>
    </w:p>
    <w:p w:rsidR="00122C8D" w:rsidRPr="00122C8D" w:rsidRDefault="00122C8D" w:rsidP="00122C8D">
      <w:pPr>
        <w:pStyle w:val="Bodytext22"/>
        <w:numPr>
          <w:ilvl w:val="0"/>
          <w:numId w:val="43"/>
        </w:numPr>
        <w:shd w:val="clear" w:color="auto" w:fill="auto"/>
        <w:tabs>
          <w:tab w:val="left" w:pos="202"/>
        </w:tabs>
        <w:spacing w:before="0" w:line="276" w:lineRule="auto"/>
        <w:rPr>
          <w:sz w:val="24"/>
          <w:szCs w:val="24"/>
        </w:rPr>
      </w:pPr>
      <w:r w:rsidRPr="00122C8D">
        <w:rPr>
          <w:sz w:val="24"/>
          <w:szCs w:val="24"/>
        </w:rPr>
        <w:t>Изготвяне и внасяне на Окончателен доклад за строежа, съгласно чл.168, ал.6 от ЗУТ, включително технически паспорт и приложенията към него, съгласно Наредба № 5 от 2006 г. за техническите паспорти на строежите.</w:t>
      </w:r>
    </w:p>
    <w:p w:rsidR="00122C8D" w:rsidRPr="00122C8D" w:rsidRDefault="00122C8D" w:rsidP="00122C8D">
      <w:pPr>
        <w:pStyle w:val="Bodytext22"/>
        <w:shd w:val="clear" w:color="auto" w:fill="auto"/>
        <w:spacing w:before="0" w:line="276" w:lineRule="auto"/>
        <w:rPr>
          <w:sz w:val="24"/>
          <w:szCs w:val="24"/>
        </w:rPr>
      </w:pPr>
      <w:r>
        <w:rPr>
          <w:sz w:val="24"/>
          <w:szCs w:val="24"/>
        </w:rPr>
        <w:t xml:space="preserve">         </w:t>
      </w:r>
      <w:r w:rsidRPr="00122C8D">
        <w:rPr>
          <w:sz w:val="24"/>
          <w:szCs w:val="24"/>
        </w:rPr>
        <w:t>Експертите от екипа трябва да бъдат на обекта по време на целия строителен период, като присъствието им по дни трябва да е изцяло съобразено с видовете работи, които ще се извършват на строежа, съгласно графика за изпълнение на работите по договора за строителство. Координаторът по безопасност и здраве, трябва да бъдат непрекъснато на обектите по време на целия строителен период.</w:t>
      </w:r>
    </w:p>
    <w:p w:rsidR="00122C8D" w:rsidRPr="00122C8D" w:rsidRDefault="00122C8D" w:rsidP="00122C8D">
      <w:pPr>
        <w:pStyle w:val="Bodytext22"/>
        <w:shd w:val="clear" w:color="auto" w:fill="auto"/>
        <w:spacing w:before="0" w:after="216" w:line="276" w:lineRule="auto"/>
        <w:rPr>
          <w:sz w:val="24"/>
          <w:szCs w:val="24"/>
        </w:rPr>
      </w:pPr>
      <w:r>
        <w:rPr>
          <w:sz w:val="24"/>
          <w:szCs w:val="24"/>
        </w:rPr>
        <w:t xml:space="preserve">         </w:t>
      </w:r>
      <w:r w:rsidRPr="00122C8D">
        <w:rPr>
          <w:sz w:val="24"/>
          <w:szCs w:val="24"/>
        </w:rPr>
        <w:t>Място за изпълнение на поръчката е</w:t>
      </w:r>
      <w:r w:rsidRPr="00122C8D">
        <w:rPr>
          <w:sz w:val="24"/>
          <w:szCs w:val="24"/>
          <w:lang w:val="en-US"/>
        </w:rPr>
        <w:t xml:space="preserve"> </w:t>
      </w:r>
      <w:r w:rsidRPr="00122C8D">
        <w:rPr>
          <w:sz w:val="24"/>
          <w:szCs w:val="24"/>
        </w:rPr>
        <w:t>територията на Община Чупрене, по-конкретно територията на селата селата Долни Лом, Горни Лом, Репляна и Средногрив. Отделни дейности от предмета на поръчката изпълнителят може да извърши в своя офис или в офиса на Възложителя.</w:t>
      </w:r>
    </w:p>
    <w:p w:rsidR="00122C8D" w:rsidRPr="00122C8D" w:rsidRDefault="00122C8D" w:rsidP="00122C8D">
      <w:pPr>
        <w:pStyle w:val="Bodytext22"/>
        <w:shd w:val="clear" w:color="auto" w:fill="auto"/>
        <w:spacing w:before="0" w:after="216" w:line="276" w:lineRule="auto"/>
        <w:rPr>
          <w:sz w:val="24"/>
          <w:szCs w:val="24"/>
        </w:rPr>
      </w:pPr>
      <w:r>
        <w:rPr>
          <w:sz w:val="24"/>
          <w:szCs w:val="24"/>
        </w:rPr>
        <w:t xml:space="preserve">        </w:t>
      </w:r>
      <w:r w:rsidRPr="00122C8D">
        <w:rPr>
          <w:sz w:val="24"/>
          <w:szCs w:val="24"/>
        </w:rPr>
        <w:t>Срокът на изпълнение на договора за възлагане на обществената поръчка започва да тече от датата на подписването му и изтича с издаване на Разрешение за ползване и окончателното приемане на услугите, но не по-късно от срока на договора за предоставяне на безвъзмездна финансова помощ, сключен между Община Чупрене и ДФ „Земеделие“ - Разплащателна агенция.</w:t>
      </w:r>
    </w:p>
    <w:p w:rsidR="00122C8D" w:rsidRDefault="00122C8D" w:rsidP="00122C8D">
      <w:pPr>
        <w:pStyle w:val="Bodytext22"/>
        <w:shd w:val="clear" w:color="auto" w:fill="auto"/>
        <w:spacing w:before="0" w:after="9032" w:line="276" w:lineRule="auto"/>
        <w:ind w:firstLine="740"/>
        <w:rPr>
          <w:sz w:val="24"/>
          <w:szCs w:val="24"/>
        </w:rPr>
      </w:pPr>
      <w:r w:rsidRPr="00122C8D">
        <w:rPr>
          <w:sz w:val="24"/>
          <w:szCs w:val="24"/>
        </w:rPr>
        <w:t>Изпълнителят упражнява независим строителен надзор за периода от датата на съставяне на Протокол за откриване на строителна площадка и определяне на строителна линия и ниво на строежа (Приложение № 2 към чл. 7, ал. 3, т. 2 към Наредба № 3 от 31.07.2003 г. за съставяне на актове и протоколи по време на строителството) за обекта до издаване на Разрешение за ползване и съставяне на оконч</w:t>
      </w:r>
      <w:r>
        <w:rPr>
          <w:sz w:val="24"/>
          <w:szCs w:val="24"/>
        </w:rPr>
        <w:t>ателен Приемателно-предавател</w:t>
      </w:r>
      <w:bookmarkStart w:id="2" w:name="_Toc523921171"/>
      <w:r>
        <w:rPr>
          <w:sz w:val="24"/>
          <w:szCs w:val="24"/>
        </w:rPr>
        <w:t xml:space="preserve">ен протокол, с който Възложителят одобрява извършените дейности. </w:t>
      </w:r>
    </w:p>
    <w:bookmarkEnd w:id="2"/>
    <w:p w:rsidR="00122C8D" w:rsidRPr="00122C8D" w:rsidRDefault="00122C8D" w:rsidP="00122C8D">
      <w:pPr>
        <w:pStyle w:val="Heading5"/>
        <w:numPr>
          <w:ilvl w:val="0"/>
          <w:numId w:val="11"/>
        </w:numPr>
        <w:jc w:val="both"/>
        <w:rPr>
          <w:i w:val="0"/>
          <w:sz w:val="24"/>
          <w:szCs w:val="24"/>
          <w:lang w:val="bg-BG"/>
        </w:rPr>
      </w:pPr>
      <w:r>
        <w:rPr>
          <w:i w:val="0"/>
          <w:sz w:val="24"/>
          <w:szCs w:val="24"/>
          <w:lang w:val="bg-BG"/>
        </w:rPr>
        <w:lastRenderedPageBreak/>
        <w:t>ЦЕНИ И</w:t>
      </w:r>
      <w:r w:rsidR="00CD15B4">
        <w:rPr>
          <w:i w:val="0"/>
          <w:sz w:val="24"/>
          <w:szCs w:val="24"/>
          <w:lang w:val="bg-BG"/>
        </w:rPr>
        <w:t xml:space="preserve"> НАЧИН НА ПЛАЩАНЕ</w:t>
      </w:r>
      <w:r>
        <w:rPr>
          <w:i w:val="0"/>
          <w:sz w:val="24"/>
          <w:szCs w:val="24"/>
          <w:lang w:val="bg-BG"/>
        </w:rPr>
        <w:t xml:space="preserve"> </w:t>
      </w:r>
    </w:p>
    <w:p w:rsidR="00585FB9" w:rsidRPr="00574128" w:rsidRDefault="00585FB9" w:rsidP="00415658">
      <w:pPr>
        <w:pStyle w:val="Heading5"/>
        <w:numPr>
          <w:ilvl w:val="0"/>
          <w:numId w:val="7"/>
        </w:numPr>
        <w:jc w:val="both"/>
        <w:rPr>
          <w:i w:val="0"/>
          <w:sz w:val="24"/>
          <w:szCs w:val="24"/>
          <w:lang w:val="bg-BG"/>
        </w:rPr>
      </w:pPr>
      <w:r w:rsidRPr="00574128">
        <w:rPr>
          <w:i w:val="0"/>
          <w:sz w:val="24"/>
          <w:szCs w:val="24"/>
          <w:lang w:val="bg-BG"/>
        </w:rPr>
        <w:t xml:space="preserve">Прогнозна стойност на обществената поръчка </w:t>
      </w:r>
    </w:p>
    <w:p w:rsidR="001478E3" w:rsidRDefault="00070783" w:rsidP="001478E3">
      <w:pPr>
        <w:pStyle w:val="Heading5"/>
        <w:jc w:val="both"/>
        <w:rPr>
          <w:i w:val="0"/>
          <w:sz w:val="24"/>
          <w:szCs w:val="24"/>
          <w:lang w:val="bg-BG"/>
        </w:rPr>
      </w:pPr>
      <w:r w:rsidRPr="004E5B6B">
        <w:rPr>
          <w:b w:val="0"/>
          <w:i w:val="0"/>
          <w:sz w:val="24"/>
          <w:szCs w:val="24"/>
          <w:lang w:val="bg-BG"/>
        </w:rPr>
        <w:t>П</w:t>
      </w:r>
      <w:r w:rsidR="001478E3" w:rsidRPr="004E5B6B">
        <w:rPr>
          <w:b w:val="0"/>
          <w:i w:val="0"/>
          <w:sz w:val="24"/>
          <w:szCs w:val="24"/>
          <w:lang w:val="bg-BG"/>
        </w:rPr>
        <w:t xml:space="preserve">рогнозната стойност на </w:t>
      </w:r>
      <w:r w:rsidR="009B3A59">
        <w:rPr>
          <w:b w:val="0"/>
          <w:i w:val="0"/>
          <w:sz w:val="24"/>
          <w:szCs w:val="24"/>
          <w:lang w:val="bg-BG"/>
        </w:rPr>
        <w:t>поръчката е</w:t>
      </w:r>
      <w:r w:rsidR="005A052D">
        <w:rPr>
          <w:b w:val="0"/>
          <w:i w:val="0"/>
          <w:sz w:val="24"/>
          <w:szCs w:val="24"/>
          <w:lang w:val="bg-BG"/>
        </w:rPr>
        <w:t xml:space="preserve"> </w:t>
      </w:r>
      <w:r w:rsidR="00CD15B4" w:rsidRPr="00CD15B4">
        <w:rPr>
          <w:i w:val="0"/>
          <w:sz w:val="24"/>
          <w:szCs w:val="24"/>
          <w:lang w:val="bg-BG"/>
        </w:rPr>
        <w:t xml:space="preserve">58 000 </w:t>
      </w:r>
      <w:r w:rsidR="001478E3" w:rsidRPr="00CD15B4">
        <w:rPr>
          <w:i w:val="0"/>
          <w:sz w:val="24"/>
          <w:szCs w:val="24"/>
          <w:lang w:val="bg-BG"/>
        </w:rPr>
        <w:t>лв.</w:t>
      </w:r>
      <w:r w:rsidR="00CD15B4" w:rsidRPr="00CD15B4">
        <w:rPr>
          <w:i w:val="0"/>
          <w:sz w:val="24"/>
          <w:szCs w:val="24"/>
          <w:lang w:val="bg-BG"/>
        </w:rPr>
        <w:t xml:space="preserve"> </w:t>
      </w:r>
      <w:r w:rsidR="001478E3" w:rsidRPr="00CD15B4">
        <w:rPr>
          <w:i w:val="0"/>
          <w:sz w:val="24"/>
          <w:szCs w:val="24"/>
          <w:lang w:val="bg-BG"/>
        </w:rPr>
        <w:t>(</w:t>
      </w:r>
      <w:r w:rsidR="00CD15B4" w:rsidRPr="00CD15B4">
        <w:rPr>
          <w:i w:val="0"/>
          <w:sz w:val="24"/>
          <w:szCs w:val="24"/>
          <w:lang w:val="bg-BG"/>
        </w:rPr>
        <w:t xml:space="preserve">петдесет и осем </w:t>
      </w:r>
      <w:r w:rsidR="00A96509" w:rsidRPr="00CD15B4">
        <w:rPr>
          <w:i w:val="0"/>
          <w:sz w:val="24"/>
          <w:szCs w:val="24"/>
          <w:lang w:val="bg-BG"/>
        </w:rPr>
        <w:t xml:space="preserve">хиляди </w:t>
      </w:r>
      <w:r w:rsidR="0029547B" w:rsidRPr="00CD15B4">
        <w:rPr>
          <w:i w:val="0"/>
          <w:sz w:val="24"/>
          <w:szCs w:val="24"/>
          <w:lang w:val="bg-BG"/>
        </w:rPr>
        <w:t>лева</w:t>
      </w:r>
      <w:r w:rsidR="00D618DB" w:rsidRPr="00CD15B4">
        <w:rPr>
          <w:i w:val="0"/>
          <w:sz w:val="24"/>
          <w:szCs w:val="24"/>
          <w:lang w:val="bg-BG"/>
        </w:rPr>
        <w:t>)</w:t>
      </w:r>
      <w:r w:rsidR="0029547B" w:rsidRPr="00CD15B4">
        <w:rPr>
          <w:i w:val="0"/>
          <w:sz w:val="24"/>
          <w:szCs w:val="24"/>
          <w:lang w:val="bg-BG"/>
        </w:rPr>
        <w:t xml:space="preserve"> </w:t>
      </w:r>
      <w:r w:rsidR="001478E3" w:rsidRPr="00CD15B4">
        <w:rPr>
          <w:i w:val="0"/>
          <w:sz w:val="24"/>
          <w:szCs w:val="24"/>
          <w:lang w:val="bg-BG"/>
        </w:rPr>
        <w:t>без</w:t>
      </w:r>
      <w:r w:rsidR="00D618DB" w:rsidRPr="00CD15B4">
        <w:rPr>
          <w:i w:val="0"/>
          <w:sz w:val="24"/>
          <w:szCs w:val="24"/>
          <w:lang w:val="bg-BG"/>
        </w:rPr>
        <w:t xml:space="preserve"> включен</w:t>
      </w:r>
      <w:r w:rsidR="001478E3" w:rsidRPr="00CD15B4">
        <w:rPr>
          <w:i w:val="0"/>
          <w:sz w:val="24"/>
          <w:szCs w:val="24"/>
          <w:lang w:val="bg-BG"/>
        </w:rPr>
        <w:t xml:space="preserve"> ДДС или </w:t>
      </w:r>
      <w:r w:rsidR="00CD15B4" w:rsidRPr="00CD15B4">
        <w:rPr>
          <w:i w:val="0"/>
          <w:sz w:val="24"/>
          <w:szCs w:val="24"/>
          <w:lang w:val="bg-BG"/>
        </w:rPr>
        <w:t xml:space="preserve">69 600 </w:t>
      </w:r>
      <w:r w:rsidR="00F11C2E" w:rsidRPr="00CD15B4">
        <w:rPr>
          <w:i w:val="0"/>
          <w:sz w:val="24"/>
          <w:szCs w:val="24"/>
          <w:lang w:val="bg-BG"/>
        </w:rPr>
        <w:t>лв. (</w:t>
      </w:r>
      <w:r w:rsidR="00CD15B4" w:rsidRPr="00CD15B4">
        <w:rPr>
          <w:i w:val="0"/>
          <w:sz w:val="24"/>
          <w:szCs w:val="24"/>
          <w:lang w:val="bg-BG"/>
        </w:rPr>
        <w:t xml:space="preserve">шестдесет и девет </w:t>
      </w:r>
      <w:r w:rsidR="00A96509" w:rsidRPr="00CD15B4">
        <w:rPr>
          <w:i w:val="0"/>
          <w:sz w:val="24"/>
          <w:szCs w:val="24"/>
          <w:lang w:val="bg-BG"/>
        </w:rPr>
        <w:t xml:space="preserve">хиляди </w:t>
      </w:r>
      <w:r w:rsidR="00CD15B4" w:rsidRPr="00CD15B4">
        <w:rPr>
          <w:i w:val="0"/>
          <w:sz w:val="24"/>
          <w:szCs w:val="24"/>
          <w:lang w:val="bg-BG"/>
        </w:rPr>
        <w:t xml:space="preserve">и шестстотин </w:t>
      </w:r>
      <w:r w:rsidR="0029547B" w:rsidRPr="00CD15B4">
        <w:rPr>
          <w:i w:val="0"/>
          <w:sz w:val="24"/>
          <w:szCs w:val="24"/>
          <w:lang w:val="bg-BG"/>
        </w:rPr>
        <w:t>лева</w:t>
      </w:r>
      <w:r w:rsidR="00F11C2E" w:rsidRPr="00CD15B4">
        <w:rPr>
          <w:i w:val="0"/>
          <w:sz w:val="24"/>
          <w:szCs w:val="24"/>
          <w:lang w:val="bg-BG"/>
        </w:rPr>
        <w:t>)</w:t>
      </w:r>
      <w:r w:rsidR="0029547B" w:rsidRPr="00CD15B4">
        <w:rPr>
          <w:i w:val="0"/>
          <w:sz w:val="24"/>
          <w:szCs w:val="24"/>
          <w:lang w:val="bg-BG"/>
        </w:rPr>
        <w:t xml:space="preserve"> </w:t>
      </w:r>
      <w:r w:rsidR="001478E3" w:rsidRPr="00CD15B4">
        <w:rPr>
          <w:i w:val="0"/>
          <w:sz w:val="24"/>
          <w:szCs w:val="24"/>
          <w:lang w:val="bg-BG"/>
        </w:rPr>
        <w:t xml:space="preserve">с </w:t>
      </w:r>
      <w:r w:rsidR="00953BEA" w:rsidRPr="00CD15B4">
        <w:rPr>
          <w:i w:val="0"/>
          <w:sz w:val="24"/>
          <w:szCs w:val="24"/>
          <w:lang w:val="bg-BG"/>
        </w:rPr>
        <w:t xml:space="preserve">включен </w:t>
      </w:r>
      <w:r w:rsidR="001478E3" w:rsidRPr="00CD15B4">
        <w:rPr>
          <w:i w:val="0"/>
          <w:sz w:val="24"/>
          <w:szCs w:val="24"/>
          <w:lang w:val="bg-BG"/>
        </w:rPr>
        <w:t>ДДС.</w:t>
      </w:r>
    </w:p>
    <w:p w:rsidR="00F030DD" w:rsidRPr="00F030DD" w:rsidRDefault="00F030DD" w:rsidP="004E5B6B">
      <w:pPr>
        <w:rPr>
          <w:sz w:val="24"/>
          <w:highlight w:val="yellow"/>
          <w:lang w:val="en-US" w:eastAsia="bg-BG"/>
        </w:rPr>
      </w:pPr>
    </w:p>
    <w:p w:rsidR="001478E3" w:rsidRPr="0003480F" w:rsidRDefault="001478E3" w:rsidP="004B31D4">
      <w:pPr>
        <w:pStyle w:val="Heading5"/>
        <w:spacing w:before="0" w:after="0"/>
        <w:jc w:val="both"/>
        <w:rPr>
          <w:b w:val="0"/>
          <w:i w:val="0"/>
          <w:sz w:val="24"/>
          <w:szCs w:val="24"/>
          <w:lang w:val="bg-BG"/>
        </w:rPr>
      </w:pPr>
      <w:r w:rsidRPr="0003480F">
        <w:rPr>
          <w:b w:val="0"/>
          <w:i w:val="0"/>
          <w:sz w:val="24"/>
          <w:szCs w:val="24"/>
          <w:lang w:val="bg-BG"/>
        </w:rPr>
        <w:t xml:space="preserve">Стойността на </w:t>
      </w:r>
      <w:r w:rsidR="00CD15B4">
        <w:rPr>
          <w:b w:val="0"/>
          <w:i w:val="0"/>
          <w:sz w:val="24"/>
          <w:szCs w:val="24"/>
          <w:lang w:val="bg-BG"/>
        </w:rPr>
        <w:t xml:space="preserve">услугата </w:t>
      </w:r>
      <w:r w:rsidRPr="0003480F">
        <w:rPr>
          <w:b w:val="0"/>
          <w:i w:val="0"/>
          <w:sz w:val="24"/>
          <w:szCs w:val="24"/>
          <w:lang w:val="bg-BG"/>
        </w:rPr>
        <w:t>ще бъде цената, предложена от</w:t>
      </w:r>
      <w:r w:rsidR="00CD15B4">
        <w:rPr>
          <w:b w:val="0"/>
          <w:i w:val="0"/>
          <w:sz w:val="24"/>
          <w:szCs w:val="24"/>
          <w:lang w:val="bg-BG"/>
        </w:rPr>
        <w:t xml:space="preserve"> участника</w:t>
      </w:r>
      <w:r w:rsidRPr="0003480F">
        <w:rPr>
          <w:b w:val="0"/>
          <w:i w:val="0"/>
          <w:sz w:val="24"/>
          <w:szCs w:val="24"/>
          <w:lang w:val="bg-BG"/>
        </w:rPr>
        <w:t>, избран за изпълнител на поръчката.</w:t>
      </w:r>
    </w:p>
    <w:p w:rsidR="008D1A60" w:rsidRPr="0003480F" w:rsidRDefault="008D1A60" w:rsidP="004B31D4">
      <w:pPr>
        <w:tabs>
          <w:tab w:val="left" w:pos="851"/>
        </w:tabs>
        <w:ind w:right="51"/>
        <w:jc w:val="both"/>
        <w:rPr>
          <w:sz w:val="24"/>
        </w:rPr>
      </w:pPr>
      <w:r w:rsidRPr="0003480F">
        <w:rPr>
          <w:sz w:val="24"/>
        </w:rPr>
        <w:t xml:space="preserve">Оферти на участници, които надхвърлят </w:t>
      </w:r>
      <w:r w:rsidR="001478E3" w:rsidRPr="0003480F">
        <w:rPr>
          <w:sz w:val="24"/>
        </w:rPr>
        <w:t>определената по-горе прогнозна стойност</w:t>
      </w:r>
      <w:r w:rsidR="00B32E9E">
        <w:rPr>
          <w:sz w:val="24"/>
        </w:rPr>
        <w:t xml:space="preserve"> </w:t>
      </w:r>
      <w:r w:rsidRPr="0003480F">
        <w:rPr>
          <w:sz w:val="24"/>
        </w:rPr>
        <w:t>ще бъдат отстранени от участие в процедурата като неотговарящи на предварително обявените условия на възложителя. В ценовото предложение се включват всички разходи, свързани с качественото изпълнение на поръчката в</w:t>
      </w:r>
      <w:r w:rsidR="00BF649A" w:rsidRPr="0003480F">
        <w:rPr>
          <w:sz w:val="24"/>
        </w:rPr>
        <w:t>ъв</w:t>
      </w:r>
      <w:r w:rsidRPr="0003480F">
        <w:rPr>
          <w:sz w:val="24"/>
        </w:rPr>
        <w:t xml:space="preserve"> вид</w:t>
      </w:r>
      <w:r w:rsidR="00BF649A" w:rsidRPr="0003480F">
        <w:rPr>
          <w:sz w:val="24"/>
        </w:rPr>
        <w:t>а</w:t>
      </w:r>
      <w:r w:rsidRPr="0003480F">
        <w:rPr>
          <w:sz w:val="24"/>
        </w:rPr>
        <w:t xml:space="preserve"> и обхват</w:t>
      </w:r>
      <w:r w:rsidR="00BF649A" w:rsidRPr="0003480F">
        <w:rPr>
          <w:sz w:val="24"/>
        </w:rPr>
        <w:t>а, описани</w:t>
      </w:r>
      <w:r w:rsidRPr="0003480F">
        <w:rPr>
          <w:sz w:val="24"/>
        </w:rPr>
        <w:t xml:space="preserve"> в техническ</w:t>
      </w:r>
      <w:r w:rsidR="005079F1" w:rsidRPr="0003480F">
        <w:rPr>
          <w:sz w:val="24"/>
        </w:rPr>
        <w:t>и</w:t>
      </w:r>
      <w:r w:rsidRPr="0003480F">
        <w:rPr>
          <w:sz w:val="24"/>
        </w:rPr>
        <w:t>т</w:t>
      </w:r>
      <w:r w:rsidR="005079F1" w:rsidRPr="0003480F">
        <w:rPr>
          <w:sz w:val="24"/>
        </w:rPr>
        <w:t>е</w:t>
      </w:r>
      <w:r w:rsidRPr="0003480F">
        <w:rPr>
          <w:sz w:val="24"/>
        </w:rPr>
        <w:t xml:space="preserve"> спецификаци</w:t>
      </w:r>
      <w:r w:rsidR="005079F1" w:rsidRPr="0003480F">
        <w:rPr>
          <w:sz w:val="24"/>
        </w:rPr>
        <w:t>и</w:t>
      </w:r>
      <w:r w:rsidRPr="0003480F">
        <w:rPr>
          <w:sz w:val="24"/>
        </w:rPr>
        <w:t xml:space="preserve">. </w:t>
      </w:r>
    </w:p>
    <w:p w:rsidR="00975F16" w:rsidRPr="0003480F" w:rsidRDefault="00975F16" w:rsidP="008D1A60">
      <w:pPr>
        <w:tabs>
          <w:tab w:val="left" w:pos="851"/>
        </w:tabs>
        <w:ind w:right="51"/>
        <w:jc w:val="both"/>
        <w:rPr>
          <w:sz w:val="24"/>
        </w:rPr>
      </w:pPr>
      <w:r w:rsidRPr="0003480F">
        <w:rPr>
          <w:sz w:val="24"/>
        </w:rPr>
        <w:t>За представяне на ценовото си предложение, участниците попълват приложения в настоящата документация образец.</w:t>
      </w:r>
    </w:p>
    <w:p w:rsidR="00F8082D" w:rsidRPr="00D14156" w:rsidRDefault="00F8082D" w:rsidP="00F8082D">
      <w:pPr>
        <w:pStyle w:val="Heading5"/>
        <w:spacing w:after="120" w:line="240" w:lineRule="atLeast"/>
        <w:jc w:val="both"/>
        <w:rPr>
          <w:i w:val="0"/>
          <w:sz w:val="24"/>
          <w:szCs w:val="24"/>
          <w:lang w:val="bg-BG"/>
        </w:rPr>
      </w:pPr>
      <w:r w:rsidRPr="0003480F">
        <w:rPr>
          <w:i w:val="0"/>
          <w:sz w:val="24"/>
          <w:szCs w:val="24"/>
          <w:lang w:val="bg-BG"/>
        </w:rPr>
        <w:t xml:space="preserve">Договорената </w:t>
      </w:r>
      <w:r w:rsidRPr="00D14156">
        <w:rPr>
          <w:i w:val="0"/>
          <w:sz w:val="24"/>
          <w:szCs w:val="24"/>
          <w:lang w:val="bg-BG"/>
        </w:rPr>
        <w:t>цена е окончателна и не подлежи на актуализация за срока на договора за обществена поръчка, освен при условията и по реда, определени в договора и в съответствие с чл. 116 от ЗОП.</w:t>
      </w:r>
    </w:p>
    <w:p w:rsidR="000810A8" w:rsidRPr="00D14156" w:rsidRDefault="000810A8" w:rsidP="000810A8">
      <w:pPr>
        <w:shd w:val="clear" w:color="auto" w:fill="FFFFFF"/>
        <w:jc w:val="both"/>
        <w:rPr>
          <w:sz w:val="24"/>
        </w:rPr>
      </w:pPr>
    </w:p>
    <w:p w:rsidR="00EA0FA0" w:rsidRPr="00D14156" w:rsidRDefault="00EA0FA0" w:rsidP="00415658">
      <w:pPr>
        <w:pStyle w:val="ListParagraph"/>
        <w:numPr>
          <w:ilvl w:val="0"/>
          <w:numId w:val="7"/>
        </w:numPr>
        <w:tabs>
          <w:tab w:val="left" w:pos="567"/>
        </w:tabs>
        <w:spacing w:after="120"/>
        <w:ind w:left="714" w:right="-142" w:hanging="357"/>
        <w:jc w:val="both"/>
        <w:rPr>
          <w:b/>
          <w:sz w:val="24"/>
          <w:lang w:eastAsia="bg-BG"/>
        </w:rPr>
      </w:pPr>
      <w:r w:rsidRPr="00D14156">
        <w:rPr>
          <w:b/>
          <w:sz w:val="24"/>
          <w:lang w:eastAsia="bg-BG"/>
        </w:rPr>
        <w:t>Начин на плащане</w:t>
      </w:r>
    </w:p>
    <w:p w:rsidR="006D7DED" w:rsidRPr="00D14156" w:rsidRDefault="00DB4EA5" w:rsidP="00E86724">
      <w:pPr>
        <w:jc w:val="both"/>
        <w:rPr>
          <w:sz w:val="24"/>
        </w:rPr>
      </w:pPr>
      <w:r w:rsidRPr="00D14156">
        <w:rPr>
          <w:sz w:val="24"/>
        </w:rPr>
        <w:t>Възнаграждението по настоящата обществена поръчка се изплаща по следния начин:</w:t>
      </w:r>
    </w:p>
    <w:p w:rsidR="00D63FCD" w:rsidRDefault="00D63FCD" w:rsidP="00E86724">
      <w:pPr>
        <w:jc w:val="both"/>
        <w:rPr>
          <w:sz w:val="24"/>
        </w:rPr>
      </w:pPr>
    </w:p>
    <w:p w:rsidR="00A96509" w:rsidRPr="00CD15B4" w:rsidRDefault="00A96509" w:rsidP="00CD15B4">
      <w:pPr>
        <w:numPr>
          <w:ilvl w:val="0"/>
          <w:numId w:val="18"/>
        </w:numPr>
        <w:jc w:val="both"/>
        <w:rPr>
          <w:sz w:val="24"/>
        </w:rPr>
      </w:pPr>
      <w:r w:rsidRPr="00A96509">
        <w:rPr>
          <w:b/>
          <w:sz w:val="24"/>
        </w:rPr>
        <w:t xml:space="preserve">Авансово плащане </w:t>
      </w:r>
      <w:r w:rsidRPr="00A96509">
        <w:rPr>
          <w:sz w:val="24"/>
        </w:rPr>
        <w:t>– в размер на 50% от стойността на догово</w:t>
      </w:r>
      <w:r w:rsidR="00CD15B4">
        <w:rPr>
          <w:sz w:val="24"/>
        </w:rPr>
        <w:t>ра и се осъществява в срок до 10</w:t>
      </w:r>
      <w:r w:rsidRPr="00A96509">
        <w:rPr>
          <w:sz w:val="24"/>
        </w:rPr>
        <w:t xml:space="preserve"> дни след сключване на договора и представяне фактура от изпълнителя.</w:t>
      </w:r>
      <w:r w:rsidR="00CD15B4">
        <w:rPr>
          <w:sz w:val="24"/>
        </w:rPr>
        <w:t xml:space="preserve"> Плащането се осъществява след получаване от Възложителя на авансово плащане по договор за отпускане на безвъзмездна финансова помощ по Договор №</w:t>
      </w:r>
      <w:r w:rsidR="00CD15B4" w:rsidRPr="00CD15B4">
        <w:rPr>
          <w:sz w:val="24"/>
        </w:rPr>
        <w:t>05/07/2/0/00355</w:t>
      </w:r>
      <w:r w:rsidR="00CD15B4">
        <w:rPr>
          <w:sz w:val="24"/>
        </w:rPr>
        <w:t xml:space="preserve"> от 17.10.2018 г.</w:t>
      </w:r>
      <w:r w:rsidR="00CD15B4" w:rsidRPr="00CD15B4">
        <w:rPr>
          <w:sz w:val="24"/>
        </w:rPr>
        <w:t xml:space="preserve"> „Реконструкция на водопроводна мрежа на селата Долни Лом, Горни Лом, Репляна и Средногрив, Община Чупрене”</w:t>
      </w:r>
      <w:r w:rsidR="00CD15B4">
        <w:rPr>
          <w:sz w:val="24"/>
        </w:rPr>
        <w:t xml:space="preserve"> от страна на Държавен Фонд Земеделие</w:t>
      </w:r>
      <w:r w:rsidR="00CD15B4" w:rsidRPr="00CD15B4">
        <w:rPr>
          <w:sz w:val="24"/>
        </w:rPr>
        <w:t>,</w:t>
      </w:r>
    </w:p>
    <w:p w:rsidR="00CD15B4" w:rsidRDefault="00CD15B4" w:rsidP="00CD15B4">
      <w:pPr>
        <w:numPr>
          <w:ilvl w:val="0"/>
          <w:numId w:val="18"/>
        </w:numPr>
        <w:jc w:val="both"/>
        <w:rPr>
          <w:sz w:val="24"/>
        </w:rPr>
      </w:pPr>
      <w:r>
        <w:rPr>
          <w:b/>
          <w:sz w:val="24"/>
        </w:rPr>
        <w:t xml:space="preserve">Окончателно плащане - </w:t>
      </w:r>
      <w:r w:rsidRPr="00CD15B4">
        <w:rPr>
          <w:sz w:val="24"/>
        </w:rPr>
        <w:t>в размер на 50% от стойността на догово</w:t>
      </w:r>
      <w:r>
        <w:rPr>
          <w:sz w:val="24"/>
        </w:rPr>
        <w:t>ра и се осъществява в срок до 1</w:t>
      </w:r>
      <w:r w:rsidRPr="00CD15B4">
        <w:rPr>
          <w:sz w:val="24"/>
        </w:rPr>
        <w:t xml:space="preserve">0 дни след </w:t>
      </w:r>
      <w:r>
        <w:rPr>
          <w:sz w:val="24"/>
        </w:rPr>
        <w:t xml:space="preserve">окончателното изпълнение на договора, удостоверено с двустранно подписан приемо-предавателен протокол </w:t>
      </w:r>
      <w:r w:rsidRPr="00CD15B4">
        <w:rPr>
          <w:sz w:val="24"/>
        </w:rPr>
        <w:t xml:space="preserve">и представяне </w:t>
      </w:r>
      <w:r>
        <w:rPr>
          <w:sz w:val="24"/>
        </w:rPr>
        <w:t xml:space="preserve">на </w:t>
      </w:r>
      <w:r w:rsidRPr="00CD15B4">
        <w:rPr>
          <w:sz w:val="24"/>
        </w:rPr>
        <w:t xml:space="preserve">фактура от изпълнителя. </w:t>
      </w:r>
    </w:p>
    <w:p w:rsidR="00CD15B4" w:rsidRDefault="00CD15B4" w:rsidP="00CD15B4">
      <w:pPr>
        <w:jc w:val="both"/>
        <w:rPr>
          <w:sz w:val="24"/>
        </w:rPr>
      </w:pPr>
    </w:p>
    <w:p w:rsidR="00A96509" w:rsidRPr="00CD15B4" w:rsidRDefault="00CD15B4" w:rsidP="00A4469F">
      <w:pPr>
        <w:jc w:val="both"/>
        <w:rPr>
          <w:sz w:val="24"/>
        </w:rPr>
      </w:pPr>
      <w:r>
        <w:rPr>
          <w:sz w:val="24"/>
        </w:rPr>
        <w:t>Във фактурите тряба да се съдържа текста: „Разходът е по д</w:t>
      </w:r>
      <w:r w:rsidRPr="00CD15B4">
        <w:rPr>
          <w:sz w:val="24"/>
        </w:rPr>
        <w:t xml:space="preserve">оговор </w:t>
      </w:r>
      <w:r>
        <w:rPr>
          <w:sz w:val="24"/>
        </w:rPr>
        <w:t xml:space="preserve">за безвъзмездна финансова помощ </w:t>
      </w:r>
      <w:r w:rsidRPr="00CD15B4">
        <w:rPr>
          <w:sz w:val="24"/>
        </w:rPr>
        <w:t xml:space="preserve">№05/07/2/0/00355 от 17.10.2018 г. „Реконструкция на водопроводна </w:t>
      </w:r>
      <w:r w:rsidRPr="00CD15B4">
        <w:rPr>
          <w:sz w:val="24"/>
        </w:rPr>
        <w:lastRenderedPageBreak/>
        <w:t xml:space="preserve">мрежа на селата Долни Лом, Горни Лом, Репляна и Средногрив, Община Чупрене” </w:t>
      </w:r>
      <w:r w:rsidR="00A4469F">
        <w:rPr>
          <w:sz w:val="24"/>
        </w:rPr>
        <w:t xml:space="preserve">, финансиран по ПРСР 2014-2020 г. </w:t>
      </w:r>
    </w:p>
    <w:p w:rsidR="004A253F" w:rsidRDefault="004A253F" w:rsidP="004A253F">
      <w:pPr>
        <w:jc w:val="both"/>
        <w:rPr>
          <w:sz w:val="24"/>
        </w:rPr>
      </w:pPr>
    </w:p>
    <w:p w:rsidR="004A253F" w:rsidRPr="00A4469F" w:rsidRDefault="00A76F9E" w:rsidP="00A4469F">
      <w:pPr>
        <w:ind w:left="360"/>
        <w:jc w:val="both"/>
        <w:rPr>
          <w:b/>
          <w:sz w:val="24"/>
        </w:rPr>
      </w:pPr>
      <w:r>
        <w:rPr>
          <w:b/>
          <w:sz w:val="24"/>
          <w:lang w:val="en-US"/>
        </w:rPr>
        <w:t>3.</w:t>
      </w:r>
      <w:r w:rsidR="00A4469F">
        <w:rPr>
          <w:b/>
          <w:sz w:val="24"/>
        </w:rPr>
        <w:t>Финансиране</w:t>
      </w:r>
    </w:p>
    <w:p w:rsidR="0052350C" w:rsidRPr="00A4469F" w:rsidRDefault="004A253F" w:rsidP="00A4469F">
      <w:pPr>
        <w:jc w:val="both"/>
        <w:rPr>
          <w:sz w:val="24"/>
        </w:rPr>
      </w:pPr>
      <w:r>
        <w:rPr>
          <w:sz w:val="24"/>
        </w:rPr>
        <w:t xml:space="preserve">      </w:t>
      </w:r>
      <w:r w:rsidR="00A4469F" w:rsidRPr="00A4469F">
        <w:rPr>
          <w:sz w:val="24"/>
        </w:rPr>
        <w:t>Финансовите ср</w:t>
      </w:r>
      <w:r w:rsidR="00A4469F">
        <w:rPr>
          <w:sz w:val="24"/>
        </w:rPr>
        <w:t xml:space="preserve">едства по настоящата поръчка са </w:t>
      </w:r>
      <w:r w:rsidR="00A4469F" w:rsidRPr="00A4469F">
        <w:rPr>
          <w:sz w:val="24"/>
        </w:rPr>
        <w:t>осигурени по подмярка 7.2. „Инвестиции в създаването, подобряването или разширяването на</w:t>
      </w:r>
      <w:r w:rsidR="00A4469F">
        <w:rPr>
          <w:sz w:val="24"/>
        </w:rPr>
        <w:t xml:space="preserve"> </w:t>
      </w:r>
      <w:r w:rsidR="00A4469F" w:rsidRPr="00A4469F">
        <w:rPr>
          <w:sz w:val="24"/>
        </w:rPr>
        <w:t>всички видове малка по мащаби инфраструктура”от мярка 7 „Основни услуги и обновяване на</w:t>
      </w:r>
      <w:r w:rsidR="00A4469F">
        <w:rPr>
          <w:sz w:val="24"/>
        </w:rPr>
        <w:t xml:space="preserve"> </w:t>
      </w:r>
      <w:r w:rsidR="00A4469F" w:rsidRPr="00A4469F">
        <w:rPr>
          <w:sz w:val="24"/>
        </w:rPr>
        <w:t>селата в селските райони” от Програмата за развитие на селските райони за периода 2014 –</w:t>
      </w:r>
      <w:r w:rsidR="00A4469F">
        <w:rPr>
          <w:sz w:val="24"/>
        </w:rPr>
        <w:t xml:space="preserve">2020 г., по силата на сключен договор </w:t>
      </w:r>
      <w:r w:rsidR="00A4469F" w:rsidRPr="00A4469F">
        <w:rPr>
          <w:sz w:val="24"/>
        </w:rPr>
        <w:t>за безвъзмездна финансова помощ №05/07/2/0/00355 от 17.10.2018 г. „Реконструкция на водопроводна мрежа на селата Долни Лом, Горни Лом, Репляна и Средногрив, Община Чупрене” ,</w:t>
      </w:r>
    </w:p>
    <w:p w:rsidR="006D7DED" w:rsidRPr="00496DFD" w:rsidRDefault="006D7DED" w:rsidP="00415658">
      <w:pPr>
        <w:pStyle w:val="Heading1"/>
        <w:numPr>
          <w:ilvl w:val="0"/>
          <w:numId w:val="28"/>
        </w:numPr>
        <w:jc w:val="both"/>
        <w:rPr>
          <w:rFonts w:ascii="Times New Roman" w:hAnsi="Times New Roman"/>
          <w:sz w:val="24"/>
          <w:szCs w:val="24"/>
          <w:lang w:val="bg-BG"/>
        </w:rPr>
      </w:pPr>
      <w:bookmarkStart w:id="3" w:name="_Toc523921172"/>
      <w:r w:rsidRPr="00496DFD">
        <w:rPr>
          <w:rFonts w:ascii="Times New Roman" w:hAnsi="Times New Roman"/>
          <w:sz w:val="24"/>
          <w:szCs w:val="24"/>
          <w:lang w:val="bg-BG"/>
        </w:rPr>
        <w:t>УСЛОВИЯ ЗА УЧАСТИЕ В ПРОЦЕДУРАТА</w:t>
      </w:r>
      <w:bookmarkEnd w:id="3"/>
    </w:p>
    <w:p w:rsidR="002B2BCF" w:rsidRPr="002B2BCF" w:rsidRDefault="002B2BCF" w:rsidP="00415658">
      <w:pPr>
        <w:pStyle w:val="ListParagraph"/>
        <w:numPr>
          <w:ilvl w:val="0"/>
          <w:numId w:val="19"/>
        </w:numPr>
        <w:spacing w:after="120"/>
        <w:jc w:val="both"/>
        <w:rPr>
          <w:sz w:val="24"/>
        </w:rPr>
      </w:pPr>
      <w:r w:rsidRPr="002B2BCF">
        <w:rPr>
          <w:sz w:val="24"/>
        </w:rPr>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предмет на поръчката, съгласно законодателството на държавата, в която то е установено.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 пълномощно. Възложителят не поставя изискване обединенията да имат определена правна форма, за да участват при възлагането на поръчката.</w:t>
      </w:r>
    </w:p>
    <w:p w:rsidR="002B2BCF" w:rsidRPr="002B2BCF" w:rsidRDefault="002B2BCF" w:rsidP="00415658">
      <w:pPr>
        <w:pStyle w:val="ListParagraph"/>
        <w:numPr>
          <w:ilvl w:val="0"/>
          <w:numId w:val="19"/>
        </w:numPr>
        <w:spacing w:after="120"/>
        <w:jc w:val="both"/>
        <w:rPr>
          <w:sz w:val="24"/>
        </w:rPr>
      </w:pPr>
      <w:r w:rsidRPr="002B2BCF">
        <w:rPr>
          <w:sz w:val="24"/>
        </w:rPr>
        <w:t>Участниците в обществената поръчка са длъжни да съблюдават и спазват сроковете и условията, посочени в обявата и настоящата документация.</w:t>
      </w:r>
    </w:p>
    <w:p w:rsidR="002B2BCF" w:rsidRPr="002B2BCF" w:rsidRDefault="002B2BCF" w:rsidP="00415658">
      <w:pPr>
        <w:pStyle w:val="ListParagraph"/>
        <w:numPr>
          <w:ilvl w:val="0"/>
          <w:numId w:val="19"/>
        </w:numPr>
        <w:spacing w:after="120"/>
        <w:jc w:val="both"/>
        <w:rPr>
          <w:sz w:val="24"/>
        </w:rPr>
      </w:pPr>
      <w:r w:rsidRPr="002B2BCF">
        <w:rPr>
          <w:sz w:val="24"/>
        </w:rPr>
        <w:t>При подаване на оферта, участникът декларира липсата на основанията за отстраняване и съответствие с изискванията на Възложителя чрез представяне на съответните декларации. В тях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B2BCF" w:rsidRPr="002B2BCF" w:rsidRDefault="002B2BCF" w:rsidP="00415658">
      <w:pPr>
        <w:pStyle w:val="ListParagraph"/>
        <w:numPr>
          <w:ilvl w:val="0"/>
          <w:numId w:val="19"/>
        </w:numPr>
        <w:spacing w:after="120"/>
        <w:jc w:val="both"/>
        <w:rPr>
          <w:sz w:val="24"/>
        </w:rPr>
      </w:pPr>
      <w:r w:rsidRPr="002B2BCF">
        <w:rPr>
          <w:sz w:val="24"/>
        </w:rPr>
        <w:t>В настоящата обществена поръчка не може да участва и ще бъде отстранен участник, за когото са налице обстоятелствата по чл. 54, ал. 1, т. 1 – 5 и т. 7 от Закона за обществените поръчки (ЗОП), възникнали преди и по време на обществената поръчка, както следва:</w:t>
      </w:r>
    </w:p>
    <w:p w:rsidR="002B2BCF" w:rsidRPr="002B2BCF" w:rsidRDefault="002B2BCF" w:rsidP="00415658">
      <w:pPr>
        <w:pStyle w:val="ListParagraph"/>
        <w:numPr>
          <w:ilvl w:val="1"/>
          <w:numId w:val="19"/>
        </w:numPr>
        <w:spacing w:after="120"/>
        <w:jc w:val="both"/>
        <w:rPr>
          <w:sz w:val="24"/>
        </w:rPr>
      </w:pPr>
      <w:r w:rsidRPr="002B2BCF">
        <w:rPr>
          <w:sz w:val="24"/>
        </w:rPr>
        <w:t xml:space="preserve">когато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2B2BCF" w:rsidRPr="002B2BCF" w:rsidRDefault="002B2BCF" w:rsidP="00415658">
      <w:pPr>
        <w:pStyle w:val="ListParagraph"/>
        <w:numPr>
          <w:ilvl w:val="1"/>
          <w:numId w:val="19"/>
        </w:numPr>
        <w:spacing w:after="120"/>
        <w:jc w:val="both"/>
        <w:rPr>
          <w:sz w:val="24"/>
        </w:rPr>
      </w:pPr>
      <w:r w:rsidRPr="002B2BCF">
        <w:rPr>
          <w:sz w:val="24"/>
        </w:rPr>
        <w:t xml:space="preserve">когато е осъден с влязла в сила присъда, освен ако е реабилитиран, за престъпление, аналогично на тези по т. 4.1., в друга държава членка или трета страна; </w:t>
      </w:r>
    </w:p>
    <w:p w:rsidR="002B2BCF" w:rsidRPr="002B2BCF" w:rsidRDefault="002B2BCF" w:rsidP="00415658">
      <w:pPr>
        <w:pStyle w:val="ListParagraph"/>
        <w:numPr>
          <w:ilvl w:val="1"/>
          <w:numId w:val="19"/>
        </w:numPr>
        <w:spacing w:after="120"/>
        <w:jc w:val="both"/>
        <w:rPr>
          <w:sz w:val="24"/>
        </w:rPr>
      </w:pPr>
      <w:r w:rsidRPr="002B2BCF">
        <w:rPr>
          <w:sz w:val="24"/>
        </w:rPr>
        <w:t xml:space="preserve">който има задължения за данъци и задължителни осигурителни вноски по смисъла на чл. 162, ал. 2, т. 1 от Данъчно-осигурителния процесуален кодекс и лихвите по </w:t>
      </w:r>
      <w:r w:rsidRPr="002B2BCF">
        <w:rPr>
          <w:sz w:val="24"/>
        </w:rPr>
        <w:lastRenderedPageBreak/>
        <w:t>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Основанието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година(чл. 54, ал. 3).</w:t>
      </w:r>
    </w:p>
    <w:p w:rsidR="002B2BCF" w:rsidRPr="002B2BCF" w:rsidRDefault="002B2BCF" w:rsidP="00415658">
      <w:pPr>
        <w:pStyle w:val="ListParagraph"/>
        <w:numPr>
          <w:ilvl w:val="1"/>
          <w:numId w:val="19"/>
        </w:numPr>
        <w:spacing w:after="120"/>
        <w:jc w:val="both"/>
        <w:rPr>
          <w:sz w:val="24"/>
        </w:rPr>
      </w:pPr>
      <w:r w:rsidRPr="002B2BCF">
        <w:rPr>
          <w:sz w:val="24"/>
        </w:rPr>
        <w:t xml:space="preserve">за когото е налице неравнопоставеност в случаите по чл. 44, ал. 5 от ЗОП; </w:t>
      </w:r>
    </w:p>
    <w:p w:rsidR="002B2BCF" w:rsidRPr="002B2BCF" w:rsidRDefault="002B2BCF" w:rsidP="00415658">
      <w:pPr>
        <w:pStyle w:val="ListParagraph"/>
        <w:numPr>
          <w:ilvl w:val="1"/>
          <w:numId w:val="19"/>
        </w:numPr>
        <w:spacing w:after="120"/>
        <w:jc w:val="both"/>
        <w:rPr>
          <w:sz w:val="24"/>
        </w:rPr>
      </w:pPr>
      <w:r w:rsidRPr="002B2BCF">
        <w:rPr>
          <w:sz w:val="24"/>
        </w:rPr>
        <w:t xml:space="preserve">за когото е установено, че: </w:t>
      </w:r>
    </w:p>
    <w:p w:rsidR="002B2BCF" w:rsidRPr="002B2BCF" w:rsidRDefault="002B2BCF" w:rsidP="00A76F9E">
      <w:pPr>
        <w:pStyle w:val="ListParagraph"/>
        <w:spacing w:after="120"/>
        <w:ind w:left="714"/>
        <w:jc w:val="both"/>
        <w:rPr>
          <w:sz w:val="24"/>
        </w:rPr>
      </w:pPr>
      <w:r w:rsidRPr="002B2BCF">
        <w:rPr>
          <w:sz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B2BCF" w:rsidRPr="002B2BCF" w:rsidRDefault="002B2BCF" w:rsidP="00A76F9E">
      <w:pPr>
        <w:pStyle w:val="ListParagraph"/>
        <w:spacing w:after="120"/>
        <w:ind w:left="714"/>
        <w:jc w:val="both"/>
        <w:rPr>
          <w:sz w:val="24"/>
        </w:rPr>
      </w:pPr>
      <w:r w:rsidRPr="002B2BCF">
        <w:rPr>
          <w:sz w:val="24"/>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2B2BCF" w:rsidRPr="002B2BCF" w:rsidRDefault="002B2BCF" w:rsidP="00415658">
      <w:pPr>
        <w:pStyle w:val="ListParagraph"/>
        <w:numPr>
          <w:ilvl w:val="1"/>
          <w:numId w:val="19"/>
        </w:numPr>
        <w:spacing w:after="120"/>
        <w:jc w:val="both"/>
        <w:rPr>
          <w:sz w:val="24"/>
        </w:rPr>
      </w:pPr>
      <w:r w:rsidRPr="002B2BCF">
        <w:rPr>
          <w:sz w:val="24"/>
        </w:rPr>
        <w:t xml:space="preserve">е налице конфликт на интереси, който не може да бъде отстранен. </w:t>
      </w:r>
    </w:p>
    <w:p w:rsidR="002B2BCF" w:rsidRPr="002B2BCF" w:rsidRDefault="002B2BCF" w:rsidP="00A76F9E">
      <w:pPr>
        <w:pStyle w:val="ListParagraph"/>
        <w:spacing w:after="120"/>
        <w:ind w:left="714"/>
        <w:jc w:val="both"/>
        <w:rPr>
          <w:sz w:val="24"/>
        </w:rPr>
      </w:pPr>
      <w:r w:rsidRPr="002B2BCF">
        <w:rPr>
          <w:sz w:val="24"/>
        </w:rPr>
        <w:t>Основанието по т. 4.6 се отнася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(чл. 54, ал.2.).</w:t>
      </w:r>
    </w:p>
    <w:p w:rsidR="002B2BCF" w:rsidRPr="002B2BCF" w:rsidRDefault="002B2BCF" w:rsidP="00A76F9E">
      <w:pPr>
        <w:pStyle w:val="ListParagraph"/>
        <w:spacing w:after="120"/>
        <w:ind w:left="714"/>
        <w:jc w:val="both"/>
        <w:rPr>
          <w:i/>
          <w:sz w:val="24"/>
        </w:rPr>
      </w:pPr>
    </w:p>
    <w:p w:rsidR="002B2BCF" w:rsidRPr="002B2BCF" w:rsidRDefault="002B2BCF" w:rsidP="00A76F9E">
      <w:pPr>
        <w:pStyle w:val="ListParagraph"/>
        <w:spacing w:after="120"/>
        <w:ind w:left="714"/>
        <w:jc w:val="both"/>
        <w:rPr>
          <w:sz w:val="24"/>
        </w:rPr>
      </w:pPr>
      <w:r w:rsidRPr="002B2BCF">
        <w:rPr>
          <w:sz w:val="24"/>
        </w:rPr>
        <w:t>Забележка:</w:t>
      </w:r>
    </w:p>
    <w:p w:rsidR="002B2BCF" w:rsidRPr="002B2BCF" w:rsidRDefault="002B2BCF" w:rsidP="00A76F9E">
      <w:pPr>
        <w:pStyle w:val="ListParagraph"/>
        <w:spacing w:after="120"/>
        <w:ind w:left="714"/>
        <w:jc w:val="both"/>
        <w:rPr>
          <w:sz w:val="24"/>
        </w:rPr>
      </w:pPr>
      <w:r w:rsidRPr="002B2BCF">
        <w:rPr>
          <w:sz w:val="24"/>
        </w:rPr>
        <w:t xml:space="preserve">Основанията по т. 4, т. 4.1., т. 4.2. и т. 4.6. от настоящия раздел на документацията, се отнасят за лицата, които представляват участника, членовете на управителни и надзорни органи на участника и за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(чл. 40, ал. 1 и ал. 2 от ЗОП), както следва: </w:t>
      </w:r>
    </w:p>
    <w:p w:rsidR="002B2BCF" w:rsidRPr="002B2BCF" w:rsidRDefault="002B2BCF" w:rsidP="00A76F9E">
      <w:pPr>
        <w:pStyle w:val="ListParagraph"/>
        <w:spacing w:after="120"/>
        <w:ind w:left="714"/>
        <w:jc w:val="both"/>
        <w:rPr>
          <w:sz w:val="24"/>
        </w:rPr>
      </w:pPr>
      <w:r w:rsidRPr="002B2BCF">
        <w:rPr>
          <w:sz w:val="24"/>
        </w:rPr>
        <w:t>-</w:t>
      </w:r>
      <w:r w:rsidRPr="002B2BCF">
        <w:rPr>
          <w:sz w:val="24"/>
        </w:rPr>
        <w:tab/>
        <w:t xml:space="preserve">при събирателно дружество - лицата по чл. 84, ал.1 и чл. 89, ал. 1 от Търговския закон; </w:t>
      </w:r>
    </w:p>
    <w:p w:rsidR="002B2BCF" w:rsidRPr="002B2BCF" w:rsidRDefault="002B2BCF" w:rsidP="00A76F9E">
      <w:pPr>
        <w:pStyle w:val="ListParagraph"/>
        <w:spacing w:after="120"/>
        <w:ind w:left="714"/>
        <w:jc w:val="both"/>
        <w:rPr>
          <w:sz w:val="24"/>
        </w:rPr>
      </w:pPr>
      <w:r w:rsidRPr="002B2BCF">
        <w:rPr>
          <w:sz w:val="24"/>
        </w:rPr>
        <w:t>-</w:t>
      </w:r>
      <w:r w:rsidRPr="002B2BCF">
        <w:rPr>
          <w:sz w:val="24"/>
        </w:rPr>
        <w:tab/>
        <w:t xml:space="preserve">при командитно дружество - неограничено отговорните съдружници по чл. 105 от Търговския закон; </w:t>
      </w:r>
    </w:p>
    <w:p w:rsidR="002B2BCF" w:rsidRPr="002B2BCF" w:rsidRDefault="002B2BCF" w:rsidP="00A76F9E">
      <w:pPr>
        <w:pStyle w:val="ListParagraph"/>
        <w:spacing w:after="120"/>
        <w:ind w:left="714"/>
        <w:jc w:val="both"/>
        <w:rPr>
          <w:sz w:val="24"/>
        </w:rPr>
      </w:pPr>
      <w:r w:rsidRPr="002B2BCF">
        <w:rPr>
          <w:sz w:val="24"/>
        </w:rPr>
        <w:t>-</w:t>
      </w:r>
      <w:r w:rsidRPr="002B2BCF">
        <w:rPr>
          <w:sz w:val="24"/>
        </w:rPr>
        <w:tab/>
        <w:t xml:space="preserve">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rsidR="002B2BCF" w:rsidRPr="002B2BCF" w:rsidRDefault="002B2BCF" w:rsidP="00A76F9E">
      <w:pPr>
        <w:pStyle w:val="ListParagraph"/>
        <w:spacing w:after="120"/>
        <w:ind w:left="714"/>
        <w:jc w:val="both"/>
        <w:rPr>
          <w:sz w:val="24"/>
        </w:rPr>
      </w:pPr>
      <w:r w:rsidRPr="002B2BCF">
        <w:rPr>
          <w:sz w:val="24"/>
        </w:rPr>
        <w:t>-</w:t>
      </w:r>
      <w:r w:rsidRPr="002B2BCF">
        <w:rPr>
          <w:sz w:val="24"/>
        </w:rPr>
        <w:tab/>
        <w:t xml:space="preserve">при акционерно дружество - лицата по чл. 241, ал. 1, чл. 242, ал. 1 и чл. 244, ал. 1 от Търговския закон; </w:t>
      </w:r>
    </w:p>
    <w:p w:rsidR="002B2BCF" w:rsidRPr="002B2BCF" w:rsidRDefault="002B2BCF" w:rsidP="00A76F9E">
      <w:pPr>
        <w:pStyle w:val="ListParagraph"/>
        <w:spacing w:after="120"/>
        <w:ind w:left="714"/>
        <w:jc w:val="both"/>
        <w:rPr>
          <w:sz w:val="24"/>
        </w:rPr>
      </w:pPr>
      <w:r w:rsidRPr="002B2BCF">
        <w:rPr>
          <w:sz w:val="24"/>
        </w:rPr>
        <w:t>-</w:t>
      </w:r>
      <w:r w:rsidRPr="002B2BCF">
        <w:rPr>
          <w:sz w:val="24"/>
        </w:rPr>
        <w:tab/>
        <w:t xml:space="preserve">при командитно дружество с акции - лицата по чл. 256 във връзка с чл. 244, ал. 1 от Търговския закон; </w:t>
      </w:r>
    </w:p>
    <w:p w:rsidR="002B2BCF" w:rsidRPr="002B2BCF" w:rsidRDefault="002B2BCF" w:rsidP="00A76F9E">
      <w:pPr>
        <w:pStyle w:val="ListParagraph"/>
        <w:spacing w:after="120"/>
        <w:ind w:left="714"/>
        <w:jc w:val="both"/>
        <w:rPr>
          <w:sz w:val="24"/>
        </w:rPr>
      </w:pPr>
      <w:r w:rsidRPr="002B2BCF">
        <w:rPr>
          <w:sz w:val="24"/>
        </w:rPr>
        <w:t>-</w:t>
      </w:r>
      <w:r w:rsidRPr="002B2BCF">
        <w:rPr>
          <w:sz w:val="24"/>
        </w:rPr>
        <w:tab/>
        <w:t xml:space="preserve">при едноличен търговец - физическото лице - търговец; </w:t>
      </w:r>
    </w:p>
    <w:p w:rsidR="002B2BCF" w:rsidRPr="002B2BCF" w:rsidRDefault="002B2BCF" w:rsidP="00A76F9E">
      <w:pPr>
        <w:pStyle w:val="ListParagraph"/>
        <w:spacing w:after="120"/>
        <w:ind w:left="714"/>
        <w:jc w:val="both"/>
        <w:rPr>
          <w:sz w:val="24"/>
        </w:rPr>
      </w:pPr>
      <w:r w:rsidRPr="002B2BCF">
        <w:rPr>
          <w:sz w:val="24"/>
        </w:rPr>
        <w:lastRenderedPageBreak/>
        <w:t>-</w:t>
      </w:r>
      <w:r w:rsidRPr="002B2BCF">
        <w:rPr>
          <w:sz w:val="24"/>
        </w:rPr>
        <w:tab/>
        <w:t xml:space="preserve">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rsidR="002B2BCF" w:rsidRPr="002B2BCF" w:rsidRDefault="002B2BCF" w:rsidP="00A76F9E">
      <w:pPr>
        <w:pStyle w:val="ListParagraph"/>
        <w:spacing w:after="120"/>
        <w:ind w:left="714"/>
        <w:jc w:val="both"/>
        <w:rPr>
          <w:sz w:val="24"/>
        </w:rPr>
      </w:pPr>
      <w:r w:rsidRPr="002B2BCF">
        <w:rPr>
          <w:sz w:val="24"/>
        </w:rPr>
        <w:t>-</w:t>
      </w:r>
      <w:r w:rsidRPr="002B2BCF">
        <w:rPr>
          <w:sz w:val="24"/>
        </w:rPr>
        <w:tab/>
        <w:t xml:space="preserve">и прокуристите, когато има такива; </w:t>
      </w:r>
    </w:p>
    <w:p w:rsidR="002B2BCF" w:rsidRPr="002B2BCF" w:rsidRDefault="002B2BCF" w:rsidP="00A76F9E">
      <w:pPr>
        <w:pStyle w:val="ListParagraph"/>
        <w:spacing w:after="120"/>
        <w:ind w:left="714"/>
        <w:jc w:val="both"/>
        <w:rPr>
          <w:sz w:val="24"/>
        </w:rPr>
      </w:pPr>
      <w:r w:rsidRPr="002B2BCF">
        <w:rPr>
          <w:sz w:val="24"/>
        </w:rPr>
        <w:t>-</w:t>
      </w:r>
      <w:r w:rsidRPr="002B2BCF">
        <w:rPr>
          <w:sz w:val="24"/>
        </w:rPr>
        <w:tab/>
        <w:t xml:space="preserve">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 </w:t>
      </w:r>
    </w:p>
    <w:p w:rsidR="002B2BCF" w:rsidRPr="002B2BCF" w:rsidRDefault="002B2BCF" w:rsidP="00A76F9E">
      <w:pPr>
        <w:pStyle w:val="ListParagraph"/>
        <w:spacing w:after="120"/>
        <w:ind w:left="714"/>
        <w:jc w:val="both"/>
        <w:rPr>
          <w:sz w:val="24"/>
        </w:rPr>
      </w:pPr>
    </w:p>
    <w:p w:rsidR="002B2BCF" w:rsidRPr="002B2BCF" w:rsidRDefault="002B2BCF" w:rsidP="00415658">
      <w:pPr>
        <w:pStyle w:val="ListParagraph"/>
        <w:numPr>
          <w:ilvl w:val="0"/>
          <w:numId w:val="19"/>
        </w:numPr>
        <w:spacing w:after="120"/>
        <w:jc w:val="both"/>
        <w:rPr>
          <w:b/>
          <w:sz w:val="24"/>
        </w:rPr>
      </w:pPr>
      <w:r w:rsidRPr="002B2BCF">
        <w:rPr>
          <w:b/>
          <w:sz w:val="24"/>
        </w:rPr>
        <w:t xml:space="preserve">Мерки за надеждност </w:t>
      </w:r>
    </w:p>
    <w:p w:rsidR="002B2BCF" w:rsidRPr="002B2BCF" w:rsidRDefault="002B2BCF" w:rsidP="00415658">
      <w:pPr>
        <w:pStyle w:val="ListParagraph"/>
        <w:numPr>
          <w:ilvl w:val="1"/>
          <w:numId w:val="21"/>
        </w:numPr>
        <w:spacing w:after="120"/>
        <w:jc w:val="both"/>
        <w:rPr>
          <w:sz w:val="24"/>
        </w:rPr>
      </w:pPr>
      <w:r w:rsidRPr="002B2BCF">
        <w:rPr>
          <w:sz w:val="24"/>
        </w:rPr>
        <w:t>Участник, за когото са налице основания по чл. 54, ал. 1, т. 1 - 5, т. 7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2B2BCF" w:rsidRPr="002B2BCF" w:rsidRDefault="002B2BCF" w:rsidP="00A76F9E">
      <w:pPr>
        <w:pStyle w:val="ListParagraph"/>
        <w:spacing w:after="120"/>
        <w:ind w:left="714"/>
        <w:jc w:val="both"/>
        <w:rPr>
          <w:sz w:val="24"/>
        </w:rPr>
      </w:pPr>
      <w:r w:rsidRPr="002B2BCF">
        <w:rPr>
          <w:sz w:val="24"/>
        </w:rPr>
        <w:t xml:space="preserve">a) е погасил задълженията си по чл. 54, ал. 1, т. 3 от ЗОП, включително начислените лихви и/или глоби или че те са разсрочени, отсрочени или обезпечени (чл. 56, ал. 1 от ЗОП); </w:t>
      </w:r>
    </w:p>
    <w:p w:rsidR="002B2BCF" w:rsidRPr="002B2BCF" w:rsidRDefault="002B2BCF" w:rsidP="00A76F9E">
      <w:pPr>
        <w:pStyle w:val="ListParagraph"/>
        <w:spacing w:after="120"/>
        <w:ind w:left="714"/>
        <w:jc w:val="both"/>
        <w:rPr>
          <w:sz w:val="24"/>
        </w:rPr>
      </w:pPr>
      <w:r w:rsidRPr="002B2BCF">
        <w:rPr>
          <w:sz w:val="24"/>
        </w:rPr>
        <w:t xml:space="preserve">б) е платил или е в процес на изплащане на дължимо обезщетение за всички вреди, настъпили в резултат от извършеното от него престъпление или нарушение (чл. 56, ал. 1, т. 2 от ЗОП);  </w:t>
      </w:r>
    </w:p>
    <w:p w:rsidR="002B2BCF" w:rsidRPr="002B2BCF" w:rsidRDefault="002B2BCF" w:rsidP="00A76F9E">
      <w:pPr>
        <w:pStyle w:val="ListParagraph"/>
        <w:spacing w:after="120"/>
        <w:ind w:left="714"/>
        <w:jc w:val="both"/>
        <w:rPr>
          <w:sz w:val="24"/>
        </w:rPr>
      </w:pPr>
      <w:r w:rsidRPr="002B2BCF">
        <w:rPr>
          <w:sz w:val="24"/>
        </w:rPr>
        <w:t xml:space="preserve">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(чл. 56, ал. 1, т. 3 от ЗОП). </w:t>
      </w:r>
    </w:p>
    <w:p w:rsidR="002B2BCF" w:rsidRPr="002B2BCF" w:rsidRDefault="002B2BCF" w:rsidP="00F3183A">
      <w:pPr>
        <w:pStyle w:val="ListParagraph"/>
        <w:spacing w:after="120"/>
        <w:ind w:left="714"/>
        <w:jc w:val="both"/>
        <w:rPr>
          <w:sz w:val="24"/>
        </w:rPr>
      </w:pPr>
      <w:r w:rsidRPr="002B2BCF">
        <w:rPr>
          <w:sz w:val="24"/>
        </w:rPr>
        <w:t xml:space="preserve">Когато за участник е налице някое от посочените основанията по чл. 54, ал. 1 от ЗОП и преди подаването на заявлението за участие или офертата той е предприел мерки за доказване на надеждност по чл. 56 </w:t>
      </w:r>
      <w:r w:rsidR="00F3183A">
        <w:rPr>
          <w:sz w:val="24"/>
        </w:rPr>
        <w:t xml:space="preserve">от ЗОП, тези мерки се описват. </w:t>
      </w:r>
      <w:r w:rsidRPr="002B2BCF">
        <w:rPr>
          <w:sz w:val="24"/>
        </w:rPr>
        <w:t>Като доказателства за надеждността на участника се представят следните документи:</w:t>
      </w:r>
    </w:p>
    <w:p w:rsidR="002B2BCF" w:rsidRPr="002B2BCF" w:rsidRDefault="002B2BCF" w:rsidP="00415658">
      <w:pPr>
        <w:pStyle w:val="ListParagraph"/>
        <w:numPr>
          <w:ilvl w:val="2"/>
          <w:numId w:val="20"/>
        </w:numPr>
        <w:spacing w:after="120"/>
        <w:jc w:val="both"/>
        <w:rPr>
          <w:sz w:val="24"/>
        </w:rPr>
      </w:pPr>
      <w:r w:rsidRPr="002B2BCF">
        <w:rPr>
          <w:sz w:val="24"/>
        </w:rPr>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B2BCF" w:rsidRPr="002B2BCF" w:rsidRDefault="002B2BCF" w:rsidP="00415658">
      <w:pPr>
        <w:pStyle w:val="ListParagraph"/>
        <w:numPr>
          <w:ilvl w:val="2"/>
          <w:numId w:val="20"/>
        </w:numPr>
        <w:spacing w:after="120"/>
        <w:jc w:val="both"/>
        <w:rPr>
          <w:bCs/>
          <w:sz w:val="24"/>
        </w:rPr>
      </w:pPr>
      <w:r w:rsidRPr="002B2BCF">
        <w:rPr>
          <w:bCs/>
          <w:sz w:val="24"/>
        </w:rPr>
        <w:t xml:space="preserve">по отношение на обстоятелството по чл. 56, ал. 1, т. 3 ЗОП - документ от съответния компетентен орган за потвърждение на описаните обстоятелства. </w:t>
      </w:r>
    </w:p>
    <w:p w:rsidR="002B2BCF" w:rsidRPr="002B2BCF" w:rsidRDefault="002B2BCF" w:rsidP="00415658">
      <w:pPr>
        <w:pStyle w:val="ListParagraph"/>
        <w:numPr>
          <w:ilvl w:val="1"/>
          <w:numId w:val="21"/>
        </w:numPr>
        <w:spacing w:after="120"/>
        <w:jc w:val="both"/>
        <w:rPr>
          <w:sz w:val="24"/>
        </w:rPr>
      </w:pPr>
      <w:r w:rsidRPr="002B2BCF">
        <w:rPr>
          <w:sz w:val="24"/>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w:t>
      </w:r>
      <w:r w:rsidRPr="002B2BCF">
        <w:rPr>
          <w:sz w:val="24"/>
        </w:rPr>
        <w:lastRenderedPageBreak/>
        <w:t>поръчки или концесии, няма право да използва предвидената в чл. 56, ал. 1 възможност за времето, определено с присъдата или акта.</w:t>
      </w:r>
    </w:p>
    <w:p w:rsidR="002B2BCF" w:rsidRPr="002B2BCF" w:rsidRDefault="002B2BCF" w:rsidP="00415658">
      <w:pPr>
        <w:pStyle w:val="ListParagraph"/>
        <w:numPr>
          <w:ilvl w:val="1"/>
          <w:numId w:val="21"/>
        </w:numPr>
        <w:spacing w:after="120"/>
        <w:jc w:val="both"/>
        <w:rPr>
          <w:sz w:val="24"/>
        </w:rPr>
      </w:pPr>
      <w:r w:rsidRPr="002B2BCF">
        <w:rPr>
          <w:sz w:val="24"/>
        </w:rPr>
        <w:t xml:space="preserve">Възложителят ще прецени предприетите от участника мерки, като вземе предвид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обществената поръчка. </w:t>
      </w:r>
    </w:p>
    <w:p w:rsidR="002B2BCF" w:rsidRPr="002B2BCF" w:rsidRDefault="002B2BCF" w:rsidP="00A76F9E">
      <w:pPr>
        <w:pStyle w:val="ListParagraph"/>
        <w:spacing w:after="120"/>
        <w:ind w:left="714"/>
        <w:jc w:val="both"/>
        <w:rPr>
          <w:sz w:val="24"/>
        </w:rPr>
      </w:pPr>
    </w:p>
    <w:p w:rsidR="002B2BCF" w:rsidRPr="002B2BCF" w:rsidRDefault="002B2BCF" w:rsidP="00415658">
      <w:pPr>
        <w:pStyle w:val="ListParagraph"/>
        <w:numPr>
          <w:ilvl w:val="0"/>
          <w:numId w:val="21"/>
        </w:numPr>
        <w:spacing w:after="120"/>
        <w:jc w:val="both"/>
        <w:rPr>
          <w:b/>
          <w:sz w:val="24"/>
        </w:rPr>
      </w:pPr>
      <w:r w:rsidRPr="002B2BCF">
        <w:rPr>
          <w:b/>
          <w:sz w:val="24"/>
        </w:rPr>
        <w:t xml:space="preserve">Други основания за отстраняване: </w:t>
      </w:r>
    </w:p>
    <w:p w:rsidR="002B2BCF" w:rsidRPr="002B2BCF" w:rsidRDefault="002B2BCF" w:rsidP="00A76F9E">
      <w:pPr>
        <w:pStyle w:val="ListParagraph"/>
        <w:spacing w:after="120"/>
        <w:ind w:left="714"/>
        <w:jc w:val="both"/>
        <w:rPr>
          <w:sz w:val="24"/>
        </w:rPr>
      </w:pPr>
      <w:r w:rsidRPr="002B2BCF">
        <w:rPr>
          <w:sz w:val="24"/>
        </w:rPr>
        <w:t xml:space="preserve">Възложителят ще отстрани от участие в обществената поръчка: </w:t>
      </w:r>
    </w:p>
    <w:p w:rsidR="002B2BCF" w:rsidRPr="002B2BCF" w:rsidRDefault="002B2BCF" w:rsidP="00415658">
      <w:pPr>
        <w:pStyle w:val="ListParagraph"/>
        <w:numPr>
          <w:ilvl w:val="1"/>
          <w:numId w:val="21"/>
        </w:numPr>
        <w:spacing w:after="120"/>
        <w:jc w:val="both"/>
        <w:rPr>
          <w:sz w:val="24"/>
        </w:rPr>
      </w:pPr>
      <w:r w:rsidRPr="002B2BCF">
        <w:rPr>
          <w:sz w:val="24"/>
        </w:rPr>
        <w:t>Участници, които са свързани лица по смисъла на § 2, т. 45 от Допълнителните разпоредби на ЗОП във връзка с § 1, т. 13 и 14 от допълнителните разпоредби на Закона за публичното предлагане на ценни книжа.</w:t>
      </w:r>
    </w:p>
    <w:p w:rsidR="002B2BCF" w:rsidRPr="002B2BCF" w:rsidRDefault="002B2BCF" w:rsidP="00A76F9E">
      <w:pPr>
        <w:pStyle w:val="ListParagraph"/>
        <w:spacing w:after="120"/>
        <w:ind w:left="714"/>
        <w:jc w:val="both"/>
        <w:rPr>
          <w:sz w:val="24"/>
        </w:rPr>
      </w:pPr>
      <w:r w:rsidRPr="002B2BCF">
        <w:rPr>
          <w:sz w:val="24"/>
        </w:rPr>
        <w:t xml:space="preserve">„Свързани лица“ са: </w:t>
      </w:r>
    </w:p>
    <w:p w:rsidR="002B2BCF" w:rsidRPr="002B2BCF" w:rsidRDefault="002B2BCF" w:rsidP="00A76F9E">
      <w:pPr>
        <w:pStyle w:val="ListParagraph"/>
        <w:spacing w:after="120"/>
        <w:ind w:left="714"/>
        <w:jc w:val="both"/>
        <w:rPr>
          <w:sz w:val="24"/>
        </w:rPr>
      </w:pPr>
      <w:r w:rsidRPr="002B2BCF">
        <w:rPr>
          <w:sz w:val="24"/>
        </w:rPr>
        <w:t xml:space="preserve">а) лицата, едното от които контролира другото лице или негово дъщерно дружество; </w:t>
      </w:r>
    </w:p>
    <w:p w:rsidR="002B2BCF" w:rsidRPr="002B2BCF" w:rsidRDefault="002B2BCF" w:rsidP="00A76F9E">
      <w:pPr>
        <w:pStyle w:val="ListParagraph"/>
        <w:spacing w:after="120"/>
        <w:ind w:left="714"/>
        <w:jc w:val="both"/>
        <w:rPr>
          <w:sz w:val="24"/>
        </w:rPr>
      </w:pPr>
      <w:r w:rsidRPr="002B2BCF">
        <w:rPr>
          <w:sz w:val="24"/>
        </w:rPr>
        <w:t xml:space="preserve">б) лицата, чиято дейност се контролира от трето лице; </w:t>
      </w:r>
    </w:p>
    <w:p w:rsidR="002B2BCF" w:rsidRPr="002B2BCF" w:rsidRDefault="002B2BCF" w:rsidP="00A76F9E">
      <w:pPr>
        <w:pStyle w:val="ListParagraph"/>
        <w:spacing w:after="120"/>
        <w:ind w:left="714"/>
        <w:jc w:val="both"/>
        <w:rPr>
          <w:sz w:val="24"/>
        </w:rPr>
      </w:pPr>
      <w:r w:rsidRPr="002B2BCF">
        <w:rPr>
          <w:sz w:val="24"/>
        </w:rPr>
        <w:t xml:space="preserve">в) лицата, които съвместно контролират трето лице; </w:t>
      </w:r>
    </w:p>
    <w:p w:rsidR="002B2BCF" w:rsidRPr="002B2BCF" w:rsidRDefault="002B2BCF" w:rsidP="00A76F9E">
      <w:pPr>
        <w:pStyle w:val="ListParagraph"/>
        <w:spacing w:after="120"/>
        <w:ind w:left="714"/>
        <w:jc w:val="both"/>
        <w:rPr>
          <w:sz w:val="24"/>
        </w:rPr>
      </w:pPr>
      <w:r w:rsidRPr="002B2BCF">
        <w:rPr>
          <w:sz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2B2BCF" w:rsidRPr="002B2BCF" w:rsidRDefault="002B2BCF" w:rsidP="00A76F9E">
      <w:pPr>
        <w:pStyle w:val="ListParagraph"/>
        <w:spacing w:after="120"/>
        <w:ind w:left="714"/>
        <w:jc w:val="both"/>
        <w:rPr>
          <w:sz w:val="24"/>
        </w:rPr>
      </w:pPr>
      <w:r w:rsidRPr="002B2BCF">
        <w:rPr>
          <w:sz w:val="24"/>
        </w:rPr>
        <w:t xml:space="preserve">„Контрол“ е налице, когато едно лице: </w:t>
      </w:r>
    </w:p>
    <w:p w:rsidR="002B2BCF" w:rsidRPr="002B2BCF" w:rsidRDefault="002B2BCF" w:rsidP="00A76F9E">
      <w:pPr>
        <w:pStyle w:val="ListParagraph"/>
        <w:spacing w:after="120"/>
        <w:ind w:left="714"/>
        <w:jc w:val="both"/>
        <w:rPr>
          <w:sz w:val="24"/>
        </w:rPr>
      </w:pPr>
      <w:r w:rsidRPr="002B2BCF">
        <w:rPr>
          <w:sz w:val="24"/>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rsidR="002B2BCF" w:rsidRPr="002B2BCF" w:rsidRDefault="002B2BCF" w:rsidP="00A76F9E">
      <w:pPr>
        <w:pStyle w:val="ListParagraph"/>
        <w:spacing w:after="120"/>
        <w:ind w:left="714"/>
        <w:jc w:val="both"/>
        <w:rPr>
          <w:sz w:val="24"/>
        </w:rPr>
      </w:pPr>
      <w:r w:rsidRPr="002B2BCF">
        <w:rPr>
          <w:sz w:val="24"/>
        </w:rPr>
        <w:t xml:space="preserve">б) може да определя пряко или непряко повече от половината от членовете на управителния или контролния орган на едно юридическо лице; или </w:t>
      </w:r>
    </w:p>
    <w:p w:rsidR="002B2BCF" w:rsidRPr="002B2BCF" w:rsidRDefault="002B2BCF" w:rsidP="00A76F9E">
      <w:pPr>
        <w:pStyle w:val="ListParagraph"/>
        <w:spacing w:after="120"/>
        <w:ind w:left="714"/>
        <w:jc w:val="both"/>
        <w:rPr>
          <w:sz w:val="24"/>
        </w:rPr>
      </w:pPr>
      <w:r w:rsidRPr="002B2BCF">
        <w:rPr>
          <w:sz w:val="24"/>
        </w:rPr>
        <w:t xml:space="preserve">в) може по друг начин да упражнява решаващо влияние върху вземането на решения във връзка с дейността на юридическо лице. </w:t>
      </w:r>
    </w:p>
    <w:p w:rsidR="002B2BCF" w:rsidRPr="002B2BCF" w:rsidRDefault="002B2BCF" w:rsidP="00415658">
      <w:pPr>
        <w:pStyle w:val="ListParagraph"/>
        <w:numPr>
          <w:ilvl w:val="1"/>
          <w:numId w:val="21"/>
        </w:numPr>
        <w:spacing w:after="120"/>
        <w:jc w:val="both"/>
        <w:rPr>
          <w:sz w:val="24"/>
        </w:rPr>
      </w:pPr>
      <w:r w:rsidRPr="002B2BCF">
        <w:rPr>
          <w:sz w:val="24"/>
        </w:rPr>
        <w:t>Участник, който няма право да участва в обществени поръчки на основание чл.3,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 освен когато не са налице условията по чл. 4 от закона. (В случаите по чл. 3, т. 8 от ЗИФОДРЮДРКЛТДС наличието на изключение по чл. 4 се посочва в полето относно предприети мерки за реабилитиране).</w:t>
      </w:r>
    </w:p>
    <w:p w:rsidR="002B2BCF" w:rsidRPr="002B2BCF" w:rsidRDefault="002B2BCF" w:rsidP="00415658">
      <w:pPr>
        <w:pStyle w:val="ListParagraph"/>
        <w:numPr>
          <w:ilvl w:val="1"/>
          <w:numId w:val="21"/>
        </w:numPr>
        <w:spacing w:after="120"/>
        <w:jc w:val="both"/>
        <w:rPr>
          <w:sz w:val="24"/>
        </w:rPr>
      </w:pPr>
      <w:r w:rsidRPr="002B2BCF">
        <w:rPr>
          <w:sz w:val="24"/>
        </w:rPr>
        <w:t>Ако за участника и лицата, които го представляват са налице обстоятелствата по чл. 69 от Закона за противодействие на корупцията и за отнемане на незаконно придобитото имущество.</w:t>
      </w:r>
    </w:p>
    <w:p w:rsidR="002B2BCF" w:rsidRPr="002B2BCF" w:rsidRDefault="002B2BCF" w:rsidP="00415658">
      <w:pPr>
        <w:pStyle w:val="ListParagraph"/>
        <w:numPr>
          <w:ilvl w:val="1"/>
          <w:numId w:val="21"/>
        </w:numPr>
        <w:spacing w:after="120"/>
        <w:jc w:val="both"/>
        <w:rPr>
          <w:sz w:val="24"/>
        </w:rPr>
      </w:pPr>
      <w:r w:rsidRPr="002B2BCF">
        <w:rPr>
          <w:bCs/>
          <w:sz w:val="24"/>
        </w:rPr>
        <w:lastRenderedPageBreak/>
        <w:t>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p>
    <w:p w:rsidR="002B2BCF" w:rsidRPr="002B2BCF" w:rsidRDefault="002B2BCF" w:rsidP="00415658">
      <w:pPr>
        <w:pStyle w:val="ListParagraph"/>
        <w:numPr>
          <w:ilvl w:val="1"/>
          <w:numId w:val="21"/>
        </w:numPr>
        <w:spacing w:after="120"/>
        <w:jc w:val="both"/>
        <w:rPr>
          <w:sz w:val="24"/>
        </w:rPr>
      </w:pPr>
      <w:r w:rsidRPr="002B2BCF">
        <w:rPr>
          <w:sz w:val="24"/>
        </w:rPr>
        <w:t xml:space="preserve">Участник, който е представил оферта, която не отговаря на: </w:t>
      </w:r>
    </w:p>
    <w:p w:rsidR="002B2BCF" w:rsidRPr="002B2BCF" w:rsidRDefault="002B2BCF" w:rsidP="00415658">
      <w:pPr>
        <w:pStyle w:val="ListParagraph"/>
        <w:numPr>
          <w:ilvl w:val="0"/>
          <w:numId w:val="22"/>
        </w:numPr>
        <w:spacing w:after="120"/>
        <w:jc w:val="both"/>
        <w:rPr>
          <w:sz w:val="24"/>
        </w:rPr>
      </w:pPr>
      <w:r w:rsidRPr="002B2BCF">
        <w:rPr>
          <w:sz w:val="24"/>
        </w:rPr>
        <w:t xml:space="preserve">предварително обявените условия на поръчката; </w:t>
      </w:r>
    </w:p>
    <w:p w:rsidR="002B2BCF" w:rsidRPr="002B2BCF" w:rsidRDefault="002B2BCF" w:rsidP="00415658">
      <w:pPr>
        <w:pStyle w:val="ListParagraph"/>
        <w:numPr>
          <w:ilvl w:val="0"/>
          <w:numId w:val="22"/>
        </w:numPr>
        <w:spacing w:after="120"/>
        <w:jc w:val="both"/>
        <w:rPr>
          <w:sz w:val="24"/>
        </w:rPr>
      </w:pPr>
      <w:r w:rsidRPr="002B2BCF">
        <w:rPr>
          <w:sz w:val="24"/>
        </w:rPr>
        <w:t xml:space="preserve">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2B2BCF" w:rsidRPr="002B2BCF" w:rsidRDefault="002B2BCF" w:rsidP="00415658">
      <w:pPr>
        <w:pStyle w:val="ListParagraph"/>
        <w:numPr>
          <w:ilvl w:val="1"/>
          <w:numId w:val="21"/>
        </w:numPr>
        <w:spacing w:after="120"/>
        <w:jc w:val="both"/>
        <w:rPr>
          <w:sz w:val="24"/>
        </w:rPr>
      </w:pPr>
      <w:r w:rsidRPr="002B2BCF">
        <w:rPr>
          <w:sz w:val="24"/>
        </w:rPr>
        <w:t xml:space="preserve">Участник, който след покана от Възложителя и в определения в нея срок не удължи срока на валидност на офертата си. </w:t>
      </w:r>
    </w:p>
    <w:p w:rsidR="002B2BCF" w:rsidRPr="002B2BCF" w:rsidRDefault="002B2BCF" w:rsidP="00415658">
      <w:pPr>
        <w:pStyle w:val="ListParagraph"/>
        <w:numPr>
          <w:ilvl w:val="1"/>
          <w:numId w:val="21"/>
        </w:numPr>
        <w:spacing w:after="120"/>
        <w:jc w:val="both"/>
        <w:rPr>
          <w:sz w:val="24"/>
        </w:rPr>
      </w:pPr>
      <w:r w:rsidRPr="002B2BCF">
        <w:rPr>
          <w:sz w:val="24"/>
        </w:rPr>
        <w:t>Участник, който е предложил цена за изпълнение на предмета на обществената поръчка в размер по-голям от определената в обявата и настоящата документация прогнозна (максимална) стойност или е предложил цени по отделните позиции в размер по-висок от посочения в таблицата в т.8 от техническата спецификация.</w:t>
      </w:r>
    </w:p>
    <w:p w:rsidR="002B2BCF" w:rsidRPr="002B2BCF" w:rsidRDefault="002B2BCF" w:rsidP="00415658">
      <w:pPr>
        <w:pStyle w:val="ListParagraph"/>
        <w:numPr>
          <w:ilvl w:val="0"/>
          <w:numId w:val="21"/>
        </w:numPr>
        <w:spacing w:after="120"/>
        <w:jc w:val="both"/>
        <w:rPr>
          <w:sz w:val="24"/>
        </w:rPr>
      </w:pPr>
      <w:r w:rsidRPr="002B2BCF">
        <w:rPr>
          <w:sz w:val="24"/>
        </w:rPr>
        <w:t>Възложителят предприема и прилага приложимите от предвидените в чл. 3, т. 1 – 6 от ЗМИП мерки за участника, определен за изпълнител преди сключването на договора за обществена поръчка.</w:t>
      </w:r>
    </w:p>
    <w:p w:rsidR="002B2BCF" w:rsidRPr="002B2BCF" w:rsidRDefault="002B2BCF" w:rsidP="00415658">
      <w:pPr>
        <w:pStyle w:val="ListParagraph"/>
        <w:numPr>
          <w:ilvl w:val="0"/>
          <w:numId w:val="21"/>
        </w:numPr>
        <w:spacing w:after="120"/>
        <w:jc w:val="both"/>
        <w:rPr>
          <w:sz w:val="24"/>
        </w:rPr>
      </w:pPr>
      <w:r w:rsidRPr="002B2BCF">
        <w:rPr>
          <w:sz w:val="24"/>
        </w:rPr>
        <w:t xml:space="preserve">Не може да участва в обществена поръчка чуждестранно физическо или юридическо лице, за което в държавата, в която е установено, е налице някое от обстоятелствата по т. 4 от настоящия раздел на документацията за обществената поръчка. </w:t>
      </w:r>
    </w:p>
    <w:p w:rsidR="002B2BCF" w:rsidRPr="002B2BCF" w:rsidRDefault="002B2BCF" w:rsidP="00415658">
      <w:pPr>
        <w:pStyle w:val="ListParagraph"/>
        <w:numPr>
          <w:ilvl w:val="0"/>
          <w:numId w:val="21"/>
        </w:numPr>
        <w:spacing w:after="120"/>
        <w:jc w:val="both"/>
        <w:rPr>
          <w:sz w:val="24"/>
        </w:rPr>
      </w:pPr>
      <w:r w:rsidRPr="002B2BCF">
        <w:rPr>
          <w:sz w:val="24"/>
        </w:rPr>
        <w:t xml:space="preserve">Прилагане на основанията за отстраняване, посочени в т. 4 от настоящия раздел на документацията за обществената поръчка: </w:t>
      </w:r>
    </w:p>
    <w:p w:rsidR="002B2BCF" w:rsidRPr="002B2BCF" w:rsidRDefault="002B2BCF" w:rsidP="00415658">
      <w:pPr>
        <w:pStyle w:val="ListParagraph"/>
        <w:numPr>
          <w:ilvl w:val="1"/>
          <w:numId w:val="21"/>
        </w:numPr>
        <w:spacing w:after="120"/>
        <w:jc w:val="both"/>
        <w:rPr>
          <w:sz w:val="24"/>
        </w:rPr>
      </w:pPr>
      <w:r w:rsidRPr="002B2BCF">
        <w:rPr>
          <w:sz w:val="24"/>
        </w:rPr>
        <w:t xml:space="preserve">Възложителят отстранява участник, за когото е налице основания по т. 4, възникнали преди или по време на обществената поръчка, вкл. когато участник е обединение от физически и/или юридически лица и за член на обединението е налице някое от основанията за отстраняване. </w:t>
      </w:r>
    </w:p>
    <w:p w:rsidR="002B2BCF" w:rsidRPr="002B2BCF" w:rsidRDefault="002B2BCF" w:rsidP="00415658">
      <w:pPr>
        <w:pStyle w:val="ListParagraph"/>
        <w:numPr>
          <w:ilvl w:val="1"/>
          <w:numId w:val="21"/>
        </w:numPr>
        <w:spacing w:after="120"/>
        <w:jc w:val="both"/>
        <w:rPr>
          <w:sz w:val="24"/>
        </w:rPr>
      </w:pPr>
      <w:r w:rsidRPr="002B2BCF">
        <w:rPr>
          <w:sz w:val="24"/>
        </w:rPr>
        <w:t xml:space="preserve">Основанията за отстраняване по т. 4 се прилагат до изтичане на следните срокове: 1. пет години от влизането в сила на присъдата - по отношение на обстоятелства по чл. 54, ал. 1, т. 1 и 2 от ЗОП, освен ако в присъдата е посочен друг срок;  2. три години от датата на настъпване на обстоятелствата по чл. 54, ал. 1, т. 5, буква "а" и т. 6 от ЗОП, освен ако в акта, с който е установено обстоятелството, е посочен друг срок. </w:t>
      </w:r>
    </w:p>
    <w:p w:rsidR="002B2BCF" w:rsidRPr="002B2BCF" w:rsidRDefault="002B2BCF" w:rsidP="00415658">
      <w:pPr>
        <w:pStyle w:val="ListParagraph"/>
        <w:numPr>
          <w:ilvl w:val="0"/>
          <w:numId w:val="21"/>
        </w:numPr>
        <w:spacing w:after="120"/>
        <w:jc w:val="both"/>
        <w:rPr>
          <w:sz w:val="24"/>
        </w:rPr>
      </w:pPr>
      <w:r w:rsidRPr="002B2BCF">
        <w:rPr>
          <w:sz w:val="24"/>
        </w:rPr>
        <w:t xml:space="preserve">За доказване на липсата на основания за отстраняване по т. 4 от настоящия раздел, участникът, избран за изпълнител представя (чл. 58, ал. 1 от ЗОП), само в случай, че възложителят не може да се снабди по служебен ред с необходимите документи: </w:t>
      </w:r>
    </w:p>
    <w:p w:rsidR="002B2BCF" w:rsidRPr="002B2BCF" w:rsidRDefault="002B2BCF" w:rsidP="00A76F9E">
      <w:pPr>
        <w:pStyle w:val="ListParagraph"/>
        <w:spacing w:after="120"/>
        <w:ind w:left="714"/>
        <w:jc w:val="both"/>
        <w:rPr>
          <w:sz w:val="24"/>
        </w:rPr>
      </w:pPr>
      <w:r w:rsidRPr="002B2BCF">
        <w:rPr>
          <w:sz w:val="24"/>
        </w:rPr>
        <w:t xml:space="preserve">1) за обстоятелствата по чл. 54, ал. 1, т. 1 от ЗОП- свидетелство за съдимост; </w:t>
      </w:r>
    </w:p>
    <w:p w:rsidR="002B2BCF" w:rsidRPr="002B2BCF" w:rsidRDefault="002B2BCF" w:rsidP="00A76F9E">
      <w:pPr>
        <w:pStyle w:val="ListParagraph"/>
        <w:spacing w:after="120"/>
        <w:ind w:left="714"/>
        <w:jc w:val="both"/>
        <w:rPr>
          <w:sz w:val="24"/>
        </w:rPr>
      </w:pPr>
      <w:r w:rsidRPr="002B2BCF">
        <w:rPr>
          <w:sz w:val="24"/>
        </w:rPr>
        <w:t xml:space="preserve">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 </w:t>
      </w:r>
    </w:p>
    <w:p w:rsidR="002B2BCF" w:rsidRPr="002B2BCF" w:rsidRDefault="002B2BCF" w:rsidP="00415658">
      <w:pPr>
        <w:pStyle w:val="ListParagraph"/>
        <w:numPr>
          <w:ilvl w:val="1"/>
          <w:numId w:val="21"/>
        </w:numPr>
        <w:spacing w:after="120"/>
        <w:jc w:val="both"/>
        <w:rPr>
          <w:sz w:val="24"/>
        </w:rPr>
      </w:pPr>
      <w:r w:rsidRPr="002B2BCF">
        <w:rPr>
          <w:sz w:val="24"/>
        </w:rPr>
        <w:lastRenderedPageBreak/>
        <w:t xml:space="preserve">Когато участникът, избран за изпълнител, е чуждестранно лице, той представя съответния документ по т. 10, издаден от компетентен орган, съгласно законодателството на държавата, в която участникът е установен. </w:t>
      </w:r>
    </w:p>
    <w:p w:rsidR="002B2BCF" w:rsidRPr="002B2BCF" w:rsidRDefault="002B2BCF" w:rsidP="00A76F9E">
      <w:pPr>
        <w:pStyle w:val="ListParagraph"/>
        <w:spacing w:after="120"/>
        <w:ind w:left="714"/>
        <w:jc w:val="both"/>
        <w:rPr>
          <w:sz w:val="24"/>
        </w:rPr>
      </w:pPr>
      <w:r w:rsidRPr="002B2BCF">
        <w:rPr>
          <w:sz w:val="24"/>
        </w:rPr>
        <w:t xml:space="preserve">В този случай,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rsidR="002B2BCF" w:rsidRPr="002B2BCF" w:rsidRDefault="002B2BCF" w:rsidP="00415658">
      <w:pPr>
        <w:pStyle w:val="ListParagraph"/>
        <w:numPr>
          <w:ilvl w:val="1"/>
          <w:numId w:val="21"/>
        </w:numPr>
        <w:spacing w:after="120"/>
        <w:jc w:val="both"/>
        <w:rPr>
          <w:sz w:val="24"/>
        </w:rPr>
      </w:pPr>
      <w:r w:rsidRPr="002B2BCF">
        <w:rPr>
          <w:sz w:val="24"/>
        </w:rPr>
        <w:t>Възложителят няма право да изисква представянето на документите по т. 10,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C92E12" w:rsidRDefault="00C92E12" w:rsidP="00C92E12">
      <w:pPr>
        <w:pStyle w:val="ListParagraph"/>
        <w:spacing w:after="120"/>
        <w:ind w:left="714"/>
        <w:jc w:val="both"/>
        <w:rPr>
          <w:sz w:val="24"/>
        </w:rPr>
      </w:pPr>
    </w:p>
    <w:p w:rsidR="0019032D" w:rsidRPr="00137B2A" w:rsidRDefault="00AE50FB" w:rsidP="00415658">
      <w:pPr>
        <w:pStyle w:val="Heading1"/>
        <w:numPr>
          <w:ilvl w:val="0"/>
          <w:numId w:val="28"/>
        </w:numPr>
        <w:jc w:val="both"/>
        <w:rPr>
          <w:rFonts w:ascii="Times New Roman" w:hAnsi="Times New Roman"/>
          <w:sz w:val="24"/>
          <w:szCs w:val="24"/>
          <w:lang w:val="bg-BG"/>
        </w:rPr>
      </w:pPr>
      <w:bookmarkStart w:id="4" w:name="_Toc523921173"/>
      <w:r w:rsidRPr="00137B2A">
        <w:rPr>
          <w:rFonts w:ascii="Times New Roman" w:hAnsi="Times New Roman"/>
          <w:sz w:val="24"/>
          <w:szCs w:val="24"/>
          <w:lang w:val="bg-BG"/>
        </w:rPr>
        <w:t>КРИТЕРИИ ЗА ПОДБОР</w:t>
      </w:r>
      <w:bookmarkEnd w:id="4"/>
    </w:p>
    <w:p w:rsidR="00A4469F" w:rsidRPr="00137B2A" w:rsidRDefault="005F3E71" w:rsidP="005F3E71">
      <w:pPr>
        <w:spacing w:after="120"/>
        <w:ind w:right="-2"/>
        <w:jc w:val="both"/>
        <w:rPr>
          <w:rFonts w:eastAsia="MS ??"/>
          <w:sz w:val="24"/>
        </w:rPr>
      </w:pPr>
      <w:r w:rsidRPr="00137B2A">
        <w:rPr>
          <w:rFonts w:eastAsia="MS ??"/>
          <w:sz w:val="24"/>
        </w:rPr>
        <w:t>Възложителят определя критерии за подбор, които не съставляват показатели за оценка на офертите, а чрез тях се определят минималните изисквания за допустимост на участниците в процедурата.</w:t>
      </w:r>
    </w:p>
    <w:p w:rsidR="00A4469F" w:rsidRDefault="007F6CDA" w:rsidP="00A4469F">
      <w:pPr>
        <w:pStyle w:val="ListParagraph"/>
        <w:numPr>
          <w:ilvl w:val="0"/>
          <w:numId w:val="14"/>
        </w:numPr>
        <w:rPr>
          <w:b/>
          <w:bCs/>
          <w:sz w:val="24"/>
        </w:rPr>
      </w:pPr>
      <w:r w:rsidRPr="00137B2A">
        <w:rPr>
          <w:b/>
          <w:bCs/>
          <w:sz w:val="24"/>
        </w:rPr>
        <w:t>Изисквания относно годността (правоспособността) за упражняване на професионална дейност</w:t>
      </w:r>
    </w:p>
    <w:p w:rsidR="00A4469F" w:rsidRDefault="00A4469F" w:rsidP="00A4469F">
      <w:pPr>
        <w:rPr>
          <w:sz w:val="24"/>
          <w:lang w:eastAsia="bg-BG"/>
        </w:rPr>
      </w:pPr>
    </w:p>
    <w:p w:rsidR="00A4469F" w:rsidRPr="00A4469F" w:rsidRDefault="00A4469F" w:rsidP="00A4469F">
      <w:pPr>
        <w:jc w:val="both"/>
        <w:rPr>
          <w:b/>
          <w:bCs/>
          <w:sz w:val="24"/>
        </w:rPr>
      </w:pPr>
      <w:r>
        <w:rPr>
          <w:sz w:val="24"/>
          <w:lang w:eastAsia="bg-BG"/>
        </w:rPr>
        <w:t xml:space="preserve">     </w:t>
      </w:r>
      <w:r w:rsidRPr="00A4469F">
        <w:rPr>
          <w:sz w:val="24"/>
          <w:lang w:eastAsia="bg-BG"/>
        </w:rPr>
        <w:t xml:space="preserve">Участникът следва да притежава Удостоверение за извършване на дейностите по чл. 166, ал. 1, т. 1 от ЗУТ, съгласно Наредба № РД-02-20-25 от 3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придружено от поименен списък на технически правоспособните физически лица, чрез които се упражнява дейността. Когато участникът е чуждестранно лице, представя копие от документ, удостоверяващ регистрацията му в някой от професионалните или търговски регистри </w:t>
      </w:r>
      <w:r w:rsidRPr="00A4469F">
        <w:rPr>
          <w:sz w:val="24"/>
          <w:lang w:val="en-GB" w:eastAsia="bg-BG"/>
        </w:rPr>
        <w:t>съгласно законодателството на държавата членка в която е установен или на друга държава страна по Споразумението за Европейското икономическо пространство</w:t>
      </w:r>
      <w:r w:rsidRPr="00A4469F">
        <w:rPr>
          <w:sz w:val="24"/>
          <w:lang w:eastAsia="bg-BG"/>
        </w:rPr>
        <w:t>, или декларация или удостоверение за наличието на такава регистрация от компетентните органи съгласно националния му закон, придружено с превод на български език.</w:t>
      </w:r>
    </w:p>
    <w:p w:rsidR="00A4469F" w:rsidRPr="00A4469F" w:rsidRDefault="00A4469F" w:rsidP="00A4469F">
      <w:pPr>
        <w:keepNext/>
        <w:keepLines/>
        <w:jc w:val="both"/>
        <w:rPr>
          <w:sz w:val="24"/>
          <w:lang w:eastAsia="bg-BG"/>
        </w:rPr>
      </w:pPr>
      <w:r w:rsidRPr="00A4469F">
        <w:rPr>
          <w:sz w:val="24"/>
          <w:lang w:eastAsia="bg-BG"/>
        </w:rPr>
        <w:lastRenderedPageBreak/>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са ангажирани с изпълнението на строителство.</w:t>
      </w:r>
    </w:p>
    <w:p w:rsidR="00A4469F" w:rsidRPr="00A4469F" w:rsidRDefault="00A4469F" w:rsidP="00A4469F">
      <w:pPr>
        <w:keepNext/>
        <w:keepLines/>
        <w:jc w:val="both"/>
        <w:rPr>
          <w:sz w:val="24"/>
          <w:lang w:eastAsia="bg-BG"/>
        </w:rPr>
      </w:pPr>
      <w:r w:rsidRPr="00A4469F">
        <w:rPr>
          <w:sz w:val="24"/>
          <w:lang w:eastAsia="bg-BG"/>
        </w:rPr>
        <w:t xml:space="preserve">      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A4469F" w:rsidRPr="00A4469F" w:rsidRDefault="00A4469F" w:rsidP="00A4469F">
      <w:pPr>
        <w:keepNext/>
        <w:keepLines/>
        <w:jc w:val="both"/>
        <w:rPr>
          <w:sz w:val="24"/>
          <w:lang w:eastAsia="bg-BG"/>
        </w:rPr>
      </w:pPr>
      <w:r w:rsidRPr="00A4469F">
        <w:rPr>
          <w:sz w:val="24"/>
          <w:lang w:eastAsia="bg-BG"/>
        </w:rPr>
        <w:t xml:space="preserve">       </w:t>
      </w:r>
      <w:r w:rsidRPr="00A4469F">
        <w:rPr>
          <w:rFonts w:eastAsia="MS ??"/>
          <w:sz w:val="24"/>
        </w:rPr>
        <w:t>Участникът следва да предостави изискуемата информация</w:t>
      </w:r>
      <w:r w:rsidR="00861E0F">
        <w:rPr>
          <w:rFonts w:eastAsia="MS ??"/>
          <w:sz w:val="24"/>
        </w:rPr>
        <w:t xml:space="preserve"> в офертата си (по образец към настоящата документация)</w:t>
      </w:r>
      <w:r w:rsidRPr="00A4469F">
        <w:rPr>
          <w:sz w:val="24"/>
          <w:lang w:eastAsia="bg-BG"/>
        </w:rPr>
        <w:t xml:space="preserve">,  като посочва данни относно вписването на участника в съответния професионален  регистър в държавата </w:t>
      </w:r>
      <w:r w:rsidR="00861E0F">
        <w:rPr>
          <w:sz w:val="24"/>
          <w:lang w:eastAsia="bg-BG"/>
        </w:rPr>
        <w:t xml:space="preserve">членка, в която е установен, с </w:t>
      </w:r>
      <w:r w:rsidRPr="00A4469F">
        <w:rPr>
          <w:sz w:val="24"/>
          <w:lang w:eastAsia="bg-BG"/>
        </w:rPr>
        <w:t xml:space="preserve">точно позоваване на документа, в т.ч. номер, дата и обхват, като се посочва дали съответните  документи са на разположение в електронен формат, както и уеб адрес, орган или служба, издаващи документа за регистрация. </w:t>
      </w:r>
    </w:p>
    <w:p w:rsidR="00A4469F" w:rsidRPr="00A4469F" w:rsidRDefault="00A4469F" w:rsidP="00A4469F">
      <w:pPr>
        <w:keepNext/>
        <w:keepLines/>
        <w:jc w:val="both"/>
        <w:rPr>
          <w:sz w:val="24"/>
          <w:lang w:eastAsia="bg-BG"/>
        </w:rPr>
      </w:pPr>
    </w:p>
    <w:p w:rsidR="00A4469F" w:rsidRPr="00A4469F" w:rsidRDefault="00A4469F" w:rsidP="00A4469F">
      <w:pPr>
        <w:keepNext/>
        <w:keepLines/>
        <w:jc w:val="both"/>
        <w:rPr>
          <w:sz w:val="24"/>
          <w:lang w:eastAsia="bg-BG"/>
        </w:rPr>
      </w:pPr>
      <w:r w:rsidRPr="00A4469F">
        <w:rPr>
          <w:rFonts w:eastAsia="MS ??"/>
          <w:b/>
          <w:sz w:val="24"/>
          <w:u w:val="single"/>
        </w:rPr>
        <w:t>Доказване на посочените изисквания</w:t>
      </w:r>
    </w:p>
    <w:p w:rsidR="00A4469F" w:rsidRPr="00A4469F" w:rsidRDefault="00A4469F" w:rsidP="00A4469F">
      <w:pPr>
        <w:keepNext/>
        <w:keepLines/>
        <w:jc w:val="both"/>
        <w:rPr>
          <w:sz w:val="24"/>
          <w:lang w:eastAsia="bg-BG"/>
        </w:rPr>
      </w:pPr>
      <w:r w:rsidRPr="00A4469F">
        <w:rPr>
          <w:rFonts w:eastAsia="MS ??"/>
          <w:sz w:val="24"/>
        </w:rPr>
        <w:t>За доказване на посочените изисквания, участниците представят при поискване в хода на процедурата, съгласно чл. 67, ал. 5 от ЗОП или преди сключването на договор за обществена поръчка, съгласно чл. 67, ал. 6 от ЗОП</w:t>
      </w:r>
      <w:r w:rsidRPr="00A4469F">
        <w:rPr>
          <w:sz w:val="24"/>
          <w:lang w:eastAsia="bg-BG"/>
        </w:rPr>
        <w:t>:</w:t>
      </w:r>
    </w:p>
    <w:p w:rsidR="00A4469F" w:rsidRPr="00A4469F" w:rsidRDefault="00A4469F" w:rsidP="00A4469F">
      <w:pPr>
        <w:numPr>
          <w:ilvl w:val="0"/>
          <w:numId w:val="16"/>
        </w:numPr>
        <w:contextualSpacing/>
        <w:jc w:val="both"/>
        <w:rPr>
          <w:sz w:val="24"/>
          <w:lang w:eastAsia="bg-BG"/>
        </w:rPr>
      </w:pPr>
      <w:r w:rsidRPr="00A4469F">
        <w:rPr>
          <w:sz w:val="24"/>
          <w:lang w:eastAsia="bg-BG"/>
        </w:rPr>
        <w:t>Удостоверение за извършване на дейностите по чл. 166, ал. 1, т. 1 от ЗУТ, съгласно Наредба № РД-02-20-25 от 3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или еквивалентен документ - (заверено копие).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 чл. 60, ал. 1 от ЗОП.</w:t>
      </w:r>
    </w:p>
    <w:p w:rsidR="00AF2C85" w:rsidRPr="009E173D" w:rsidRDefault="00AF2C85" w:rsidP="00AF2C85">
      <w:pPr>
        <w:rPr>
          <w:sz w:val="24"/>
          <w:lang w:eastAsia="bg-BG"/>
        </w:rPr>
      </w:pPr>
    </w:p>
    <w:p w:rsidR="00AE50FB" w:rsidRPr="009E173D" w:rsidRDefault="00AE50FB" w:rsidP="00415658">
      <w:pPr>
        <w:pStyle w:val="Heading5"/>
        <w:numPr>
          <w:ilvl w:val="0"/>
          <w:numId w:val="16"/>
        </w:numPr>
        <w:spacing w:before="0" w:after="0"/>
        <w:jc w:val="both"/>
        <w:rPr>
          <w:i w:val="0"/>
          <w:sz w:val="24"/>
          <w:szCs w:val="24"/>
          <w:lang w:val="bg-BG"/>
        </w:rPr>
      </w:pPr>
      <w:r w:rsidRPr="009E173D">
        <w:rPr>
          <w:i w:val="0"/>
          <w:sz w:val="24"/>
          <w:szCs w:val="24"/>
          <w:lang w:val="bg-BG"/>
        </w:rPr>
        <w:t>Минимални изисквания за икономическо и финансово състояние</w:t>
      </w:r>
    </w:p>
    <w:p w:rsidR="00E527FA" w:rsidRPr="009E173D" w:rsidRDefault="00E527FA" w:rsidP="00E942B2">
      <w:pPr>
        <w:jc w:val="both"/>
        <w:rPr>
          <w:sz w:val="24"/>
          <w:lang w:eastAsia="bg-BG"/>
        </w:rPr>
      </w:pPr>
      <w:r w:rsidRPr="009E173D">
        <w:rPr>
          <w:sz w:val="24"/>
          <w:lang w:eastAsia="bg-BG"/>
        </w:rPr>
        <w:t>Възложителят определя следните минимални изисквания за икономическото и финансово състояние на участника:</w:t>
      </w:r>
    </w:p>
    <w:p w:rsidR="00A4469F" w:rsidRPr="00A4469F" w:rsidRDefault="00A4469F" w:rsidP="00A4469F">
      <w:pPr>
        <w:spacing w:before="120" w:after="120"/>
        <w:jc w:val="both"/>
        <w:rPr>
          <w:rFonts w:eastAsia="MS ??"/>
          <w:bCs/>
          <w:sz w:val="24"/>
        </w:rPr>
      </w:pPr>
      <w:bookmarkStart w:id="5" w:name="_Ref310613264"/>
      <w:bookmarkStart w:id="6" w:name="_Ref324269579"/>
      <w:bookmarkEnd w:id="5"/>
      <w:bookmarkEnd w:id="6"/>
      <w:r w:rsidRPr="00A4469F">
        <w:rPr>
          <w:rFonts w:eastAsia="MS ??"/>
          <w:bCs/>
          <w:sz w:val="24"/>
        </w:rPr>
        <w:t>2.1.Участникът следва да има валидна застраховка „Професионална отговорност“, съгласно чл.171 от ЗУТ, с лимит на отговорността съгласно чл. 5, ал. 4, т. 2  от Наредбата за условията и реда за задължително застраховане в проектирането и строителството, или еквивалентен документ за чуждестранните лица, съобразно законодателството на държавата в която са установени, с покритие, съответстващо на обема и характера на поръчката, произтичащо от нормативен акт (обектите, предмет на поръчката са  четвърта група, втора категория строежи).</w:t>
      </w:r>
    </w:p>
    <w:p w:rsidR="00A4469F" w:rsidRPr="00A4469F" w:rsidRDefault="00A4469F" w:rsidP="00A4469F">
      <w:pPr>
        <w:spacing w:before="120" w:after="120"/>
        <w:jc w:val="both"/>
        <w:rPr>
          <w:rFonts w:eastAsia="MS ??"/>
          <w:sz w:val="24"/>
        </w:rPr>
      </w:pPr>
    </w:p>
    <w:p w:rsidR="00A4469F" w:rsidRPr="00A4469F" w:rsidRDefault="00A4469F" w:rsidP="00A4469F">
      <w:pPr>
        <w:spacing w:before="120" w:after="120"/>
        <w:jc w:val="both"/>
        <w:rPr>
          <w:rFonts w:eastAsia="MS ??"/>
          <w:sz w:val="24"/>
        </w:rPr>
      </w:pPr>
      <w:r w:rsidRPr="00A4469F">
        <w:rPr>
          <w:rFonts w:eastAsia="MS ??"/>
          <w:sz w:val="24"/>
        </w:rPr>
        <w:lastRenderedPageBreak/>
        <w:t>Когато участникът предвижда участие на подизпълнители изискването се доказва за тези подизпълнители, които съобразно вида и дела от поръчката, коит</w:t>
      </w:r>
      <w:r w:rsidR="00BF587A">
        <w:rPr>
          <w:rFonts w:eastAsia="MS ??"/>
          <w:sz w:val="24"/>
        </w:rPr>
        <w:t>о са им възложени, ще упражняват строителен надзор</w:t>
      </w:r>
      <w:r w:rsidRPr="00A4469F">
        <w:rPr>
          <w:rFonts w:eastAsia="MS ??"/>
          <w:sz w:val="24"/>
        </w:rPr>
        <w:t>.</w:t>
      </w:r>
    </w:p>
    <w:p w:rsidR="00A4469F" w:rsidRPr="00861E0F" w:rsidRDefault="00A4469F" w:rsidP="00A4469F">
      <w:pPr>
        <w:spacing w:before="120" w:after="120"/>
        <w:jc w:val="both"/>
        <w:rPr>
          <w:rFonts w:eastAsia="MS ??"/>
          <w:sz w:val="24"/>
        </w:rPr>
      </w:pPr>
      <w:r w:rsidRPr="00A4469F">
        <w:rPr>
          <w:rFonts w:eastAsia="MS ??"/>
          <w:sz w:val="24"/>
        </w:rPr>
        <w:t xml:space="preserve">Участникът следва да предостави изискуемата информация по т. 2.2. </w:t>
      </w:r>
      <w:r w:rsidR="00861E0F">
        <w:rPr>
          <w:rFonts w:eastAsia="MS ??"/>
          <w:sz w:val="24"/>
        </w:rPr>
        <w:t xml:space="preserve">в офертата си </w:t>
      </w:r>
      <w:r w:rsidR="00861E0F" w:rsidRPr="00861E0F">
        <w:rPr>
          <w:rFonts w:eastAsia="MS ??"/>
          <w:sz w:val="24"/>
        </w:rPr>
        <w:t xml:space="preserve">(по образец към настоящата документация),  </w:t>
      </w:r>
      <w:r w:rsidR="00861E0F">
        <w:rPr>
          <w:rFonts w:eastAsia="MS ??"/>
          <w:sz w:val="24"/>
        </w:rPr>
        <w:t xml:space="preserve">като посочва номер и дата на застрахователната полица, вида на застрахованата дейност, срок на валидност, издател на полицата, </w:t>
      </w:r>
      <w:r w:rsidR="00861E0F" w:rsidRPr="00861E0F">
        <w:rPr>
          <w:rFonts w:eastAsia="MS ??"/>
          <w:sz w:val="24"/>
        </w:rPr>
        <w:t xml:space="preserve">като се посочва </w:t>
      </w:r>
      <w:r w:rsidR="00861E0F">
        <w:rPr>
          <w:rFonts w:eastAsia="MS ??"/>
          <w:sz w:val="24"/>
        </w:rPr>
        <w:t xml:space="preserve">и </w:t>
      </w:r>
      <w:r w:rsidR="00861E0F" w:rsidRPr="00861E0F">
        <w:rPr>
          <w:rFonts w:eastAsia="MS ??"/>
          <w:sz w:val="24"/>
        </w:rPr>
        <w:t xml:space="preserve">дали съответните  документи са на разположение в електронен формат, както и уеб адрес, орган или служба, издаващи документа. </w:t>
      </w:r>
    </w:p>
    <w:p w:rsidR="00A4469F" w:rsidRPr="00A4469F" w:rsidRDefault="00A4469F" w:rsidP="00A4469F">
      <w:pPr>
        <w:spacing w:before="120" w:after="120"/>
        <w:jc w:val="both"/>
        <w:rPr>
          <w:rFonts w:eastAsia="MS ??"/>
          <w:b/>
          <w:sz w:val="24"/>
          <w:u w:val="single"/>
        </w:rPr>
      </w:pPr>
      <w:r w:rsidRPr="00A4469F">
        <w:rPr>
          <w:rFonts w:eastAsia="MS ??"/>
          <w:b/>
          <w:sz w:val="24"/>
          <w:u w:val="single"/>
        </w:rPr>
        <w:t>Доказване на посочените изисквания</w:t>
      </w:r>
    </w:p>
    <w:p w:rsidR="00A4469F" w:rsidRPr="00A4469F" w:rsidRDefault="00A4469F" w:rsidP="00A4469F">
      <w:pPr>
        <w:spacing w:before="120" w:after="120"/>
        <w:jc w:val="both"/>
        <w:rPr>
          <w:rFonts w:eastAsia="MS ??"/>
          <w:sz w:val="24"/>
        </w:rPr>
      </w:pPr>
      <w:r w:rsidRPr="00A4469F">
        <w:rPr>
          <w:rFonts w:eastAsia="MS ??"/>
          <w:sz w:val="24"/>
        </w:rPr>
        <w:t>За доказване на посочените изисквания, участниците представят при поискване в хода на процедурата, съгласно чл. 67, ал. 5 от ЗОП или преди сключването на договор за обществена поръчка, съгласно чл. 67, ал. 6 от ЗОП:</w:t>
      </w:r>
    </w:p>
    <w:p w:rsidR="00A4469F" w:rsidRPr="00A4469F" w:rsidRDefault="00A4469F" w:rsidP="00A4469F">
      <w:pPr>
        <w:numPr>
          <w:ilvl w:val="0"/>
          <w:numId w:val="44"/>
        </w:numPr>
        <w:spacing w:before="120" w:after="120"/>
        <w:jc w:val="both"/>
        <w:rPr>
          <w:rFonts w:eastAsia="MS ??"/>
          <w:bCs/>
          <w:sz w:val="24"/>
        </w:rPr>
      </w:pPr>
      <w:r w:rsidRPr="00A4469F">
        <w:rPr>
          <w:rFonts w:eastAsia="MS ??"/>
          <w:sz w:val="24"/>
        </w:rPr>
        <w:t xml:space="preserve">Заверено копие от валидна застраховка „Професионална отговорност“, </w:t>
      </w:r>
      <w:r w:rsidRPr="00A4469F">
        <w:rPr>
          <w:rFonts w:eastAsia="MS ??"/>
          <w:bCs/>
          <w:sz w:val="24"/>
        </w:rPr>
        <w:t>съгласно чл.171 от ЗУТ, с лимит на отговорността съгласно чл. 5, ал.4, т.2 от Наредбата за условията и реда за задължително застраховане в проектирането и строителството, или еквивалентен документ за чуждестранните лица, съобразно законодателството на държавата в която са установени, с покритие, съответстващо на обема и характера на поръчката, произтичащо от нормативен акт (обектите, предмет на поръчката са четвърта група, втора категория строежи).</w:t>
      </w:r>
    </w:p>
    <w:p w:rsidR="00A4469F" w:rsidRPr="00A4469F" w:rsidRDefault="00A4469F" w:rsidP="00A4469F">
      <w:pPr>
        <w:spacing w:before="120" w:after="120"/>
        <w:jc w:val="both"/>
        <w:rPr>
          <w:rFonts w:eastAsia="MS ??"/>
          <w:sz w:val="24"/>
        </w:rPr>
      </w:pPr>
      <w:r w:rsidRPr="00A4469F">
        <w:rPr>
          <w:rFonts w:eastAsia="MS ??"/>
          <w:sz w:val="24"/>
        </w:rPr>
        <w:t xml:space="preserve">      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AB5C09" w:rsidRPr="00AB5C09" w:rsidRDefault="00AB5C09" w:rsidP="00AB5C09">
      <w:pPr>
        <w:spacing w:before="120" w:after="120"/>
        <w:jc w:val="both"/>
        <w:rPr>
          <w:rFonts w:eastAsia="MS ??"/>
          <w:sz w:val="24"/>
        </w:rPr>
      </w:pPr>
    </w:p>
    <w:p w:rsidR="00E86724" w:rsidRPr="00CE783B" w:rsidRDefault="00E82B4C" w:rsidP="00415658">
      <w:pPr>
        <w:pStyle w:val="ListParagraph"/>
        <w:numPr>
          <w:ilvl w:val="0"/>
          <w:numId w:val="16"/>
        </w:numPr>
        <w:jc w:val="both"/>
        <w:rPr>
          <w:b/>
          <w:sz w:val="24"/>
        </w:rPr>
      </w:pPr>
      <w:r w:rsidRPr="00CE783B">
        <w:rPr>
          <w:b/>
          <w:sz w:val="24"/>
        </w:rPr>
        <w:t>Минимални</w:t>
      </w:r>
      <w:r w:rsidR="00A32271" w:rsidRPr="00CE783B">
        <w:rPr>
          <w:b/>
          <w:sz w:val="24"/>
        </w:rPr>
        <w:t xml:space="preserve"> изисквания за</w:t>
      </w:r>
      <w:r w:rsidRPr="00CE783B">
        <w:rPr>
          <w:b/>
          <w:sz w:val="24"/>
        </w:rPr>
        <w:t xml:space="preserve"> технически и професионални способности</w:t>
      </w:r>
    </w:p>
    <w:p w:rsidR="00D4214E" w:rsidRPr="002B5FB2" w:rsidRDefault="00AB5C09" w:rsidP="009154F9">
      <w:pPr>
        <w:pStyle w:val="Heading5"/>
        <w:spacing w:before="0" w:after="0"/>
        <w:jc w:val="both"/>
        <w:rPr>
          <w:b w:val="0"/>
          <w:i w:val="0"/>
          <w:sz w:val="24"/>
          <w:szCs w:val="24"/>
          <w:lang w:val="bg-BG"/>
        </w:rPr>
      </w:pPr>
      <w:r>
        <w:rPr>
          <w:i w:val="0"/>
          <w:sz w:val="24"/>
          <w:szCs w:val="24"/>
          <w:lang w:val="bg-BG"/>
        </w:rPr>
        <w:t xml:space="preserve">      </w:t>
      </w:r>
      <w:r w:rsidR="00E82B4C" w:rsidRPr="002B5FB2">
        <w:rPr>
          <w:i w:val="0"/>
          <w:sz w:val="24"/>
          <w:szCs w:val="24"/>
          <w:lang w:val="bg-BG"/>
        </w:rPr>
        <w:t xml:space="preserve">Възложителят определя следните минимални </w:t>
      </w:r>
      <w:r w:rsidR="00633708" w:rsidRPr="002B5FB2">
        <w:rPr>
          <w:i w:val="0"/>
          <w:sz w:val="24"/>
          <w:szCs w:val="24"/>
          <w:lang w:val="bg-BG"/>
        </w:rPr>
        <w:t>изисквания</w:t>
      </w:r>
      <w:r w:rsidR="00E82B4C" w:rsidRPr="002B5FB2">
        <w:rPr>
          <w:i w:val="0"/>
          <w:sz w:val="24"/>
          <w:szCs w:val="24"/>
          <w:lang w:val="bg-BG"/>
        </w:rPr>
        <w:t>,</w:t>
      </w:r>
      <w:r w:rsidR="00E82B4C" w:rsidRPr="002B5FB2">
        <w:rPr>
          <w:b w:val="0"/>
          <w:i w:val="0"/>
          <w:sz w:val="24"/>
          <w:szCs w:val="24"/>
          <w:lang w:val="bg-BG"/>
        </w:rPr>
        <w:t xml:space="preserve"> въз основа на които се установява, че участниците разполагат с необходимите ресурси и опит за изпълнение на поръчката</w:t>
      </w:r>
      <w:r w:rsidR="001269C6" w:rsidRPr="002B5FB2">
        <w:rPr>
          <w:sz w:val="24"/>
          <w:lang w:val="bg-BG"/>
        </w:rPr>
        <w:tab/>
      </w:r>
    </w:p>
    <w:p w:rsidR="00597560" w:rsidRDefault="00597560" w:rsidP="00BB5E17">
      <w:pPr>
        <w:jc w:val="both"/>
        <w:rPr>
          <w:b/>
          <w:sz w:val="24"/>
        </w:rPr>
      </w:pPr>
    </w:p>
    <w:p w:rsidR="00A4469F" w:rsidRPr="00A4469F" w:rsidRDefault="00A4469F" w:rsidP="00A4469F">
      <w:pPr>
        <w:keepNext/>
        <w:keepLines/>
        <w:numPr>
          <w:ilvl w:val="1"/>
          <w:numId w:val="15"/>
        </w:numPr>
        <w:spacing w:before="240" w:after="60"/>
        <w:ind w:left="720"/>
        <w:jc w:val="both"/>
        <w:outlineLvl w:val="4"/>
        <w:rPr>
          <w:rFonts w:eastAsia="Batang"/>
          <w:b/>
          <w:bCs/>
          <w:sz w:val="24"/>
          <w:lang w:eastAsia="bg-BG"/>
        </w:rPr>
      </w:pPr>
      <w:r w:rsidRPr="00A4469F">
        <w:rPr>
          <w:rFonts w:eastAsia="Batang"/>
          <w:b/>
          <w:bCs/>
          <w:sz w:val="24"/>
          <w:lang w:eastAsia="bg-BG"/>
        </w:rPr>
        <w:lastRenderedPageBreak/>
        <w:t>Участникът следва да е изпълнил през последните три години, считано от датата на подаване  на офертата услуга с предмет и обем, идентичен или сходен с този на поръчката.</w:t>
      </w:r>
    </w:p>
    <w:p w:rsidR="00A4469F" w:rsidRPr="00A4469F" w:rsidRDefault="00A4469F" w:rsidP="00A4469F">
      <w:pPr>
        <w:keepNext/>
        <w:keepLines/>
        <w:jc w:val="both"/>
        <w:outlineLvl w:val="4"/>
        <w:rPr>
          <w:rFonts w:eastAsia="Batang"/>
          <w:bCs/>
          <w:sz w:val="24"/>
          <w:lang w:eastAsia="bg-BG"/>
        </w:rPr>
      </w:pPr>
      <w:r w:rsidRPr="00A4469F">
        <w:rPr>
          <w:rFonts w:eastAsia="Batang"/>
          <w:bCs/>
          <w:sz w:val="24"/>
          <w:lang w:eastAsia="bg-BG"/>
        </w:rPr>
        <w:t xml:space="preserve">Под „услуга, предмет и обем, идентичен или сходен с този на поръчката“, следва да се разбира изпълнение на услуга по упражняване на строителен надзор на обект. </w:t>
      </w:r>
    </w:p>
    <w:p w:rsidR="00A4469F" w:rsidRPr="00A4469F" w:rsidRDefault="00A4469F" w:rsidP="00A4469F">
      <w:pPr>
        <w:keepNext/>
        <w:keepLines/>
        <w:jc w:val="both"/>
        <w:rPr>
          <w:sz w:val="24"/>
          <w:lang w:eastAsia="bg-BG"/>
        </w:rPr>
      </w:pPr>
      <w:r w:rsidRPr="00A4469F">
        <w:rPr>
          <w:sz w:val="24"/>
          <w:lang w:eastAsia="bg-BG"/>
        </w:rPr>
        <w:t>При използване на подизпълнител, изискванията по т. 3.1. се отнасят и за всеки един от подизпълнителите, които съобразно вида и дела от поръчката, коит</w:t>
      </w:r>
      <w:r>
        <w:rPr>
          <w:sz w:val="24"/>
          <w:lang w:eastAsia="bg-BG"/>
        </w:rPr>
        <w:t>о са им възложени, ще упражняват строителен надзор</w:t>
      </w:r>
      <w:r w:rsidRPr="00A4469F">
        <w:rPr>
          <w:sz w:val="24"/>
          <w:lang w:eastAsia="bg-BG"/>
        </w:rPr>
        <w:t>.</w:t>
      </w:r>
    </w:p>
    <w:p w:rsidR="00A4469F" w:rsidRPr="00A4469F" w:rsidRDefault="00A4469F" w:rsidP="00A4469F">
      <w:pPr>
        <w:keepNext/>
        <w:keepLines/>
        <w:jc w:val="both"/>
        <w:outlineLvl w:val="4"/>
        <w:rPr>
          <w:rFonts w:eastAsia="Batang"/>
          <w:bCs/>
          <w:sz w:val="24"/>
          <w:lang w:eastAsia="bg-BG"/>
        </w:rPr>
      </w:pPr>
      <w:r w:rsidRPr="00A4469F">
        <w:rPr>
          <w:rFonts w:eastAsia="Batang"/>
          <w:bCs/>
          <w:sz w:val="24"/>
          <w:lang w:eastAsia="bg-BG"/>
        </w:rPr>
        <w:t xml:space="preserve">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са ангажирани с изпълнението на </w:t>
      </w:r>
      <w:r w:rsidR="00BF587A">
        <w:rPr>
          <w:rFonts w:eastAsia="Batang"/>
          <w:bCs/>
          <w:sz w:val="24"/>
          <w:lang w:eastAsia="bg-BG"/>
        </w:rPr>
        <w:t>строителния надзор.</w:t>
      </w:r>
    </w:p>
    <w:p w:rsidR="00A4469F" w:rsidRPr="00A4469F" w:rsidRDefault="00A4469F" w:rsidP="00A4469F">
      <w:pPr>
        <w:keepNext/>
        <w:keepLines/>
        <w:jc w:val="both"/>
        <w:rPr>
          <w:sz w:val="24"/>
        </w:rPr>
      </w:pPr>
    </w:p>
    <w:p w:rsidR="00A4469F" w:rsidRPr="00A4469F" w:rsidRDefault="00A4469F" w:rsidP="00A4469F">
      <w:pPr>
        <w:keepNext/>
        <w:keepLines/>
        <w:jc w:val="both"/>
        <w:rPr>
          <w:sz w:val="24"/>
        </w:rPr>
      </w:pPr>
      <w:r w:rsidRPr="00A4469F">
        <w:rPr>
          <w:sz w:val="24"/>
        </w:rPr>
        <w:t xml:space="preserve">Участникът следва да предостави изискуемата информация по т. 3.1. </w:t>
      </w:r>
      <w:r w:rsidR="00861E0F" w:rsidRPr="00F14B56">
        <w:rPr>
          <w:sz w:val="24"/>
        </w:rPr>
        <w:t xml:space="preserve">в офертата си, като представи </w:t>
      </w:r>
      <w:r w:rsidR="00F14B56" w:rsidRPr="00F14B56">
        <w:rPr>
          <w:sz w:val="24"/>
        </w:rPr>
        <w:t xml:space="preserve">списък на </w:t>
      </w:r>
      <w:r w:rsidR="00EF3DE0">
        <w:rPr>
          <w:sz w:val="24"/>
        </w:rPr>
        <w:t xml:space="preserve">услугите </w:t>
      </w:r>
      <w:r w:rsidRPr="00A4469F">
        <w:rPr>
          <w:sz w:val="24"/>
        </w:rPr>
        <w:t>с предмет и обем, идентичен или сходен с този на поръчката, с посочване на стойностите, датите и получателите, изпълнени за последните три години, считано от датата на подаване на офертата</w:t>
      </w:r>
      <w:r w:rsidR="00F14B56" w:rsidRPr="00F14B56">
        <w:rPr>
          <w:sz w:val="24"/>
        </w:rPr>
        <w:t xml:space="preserve"> (по образец от настоящата документация)</w:t>
      </w:r>
      <w:r w:rsidRPr="00A4469F">
        <w:rPr>
          <w:sz w:val="24"/>
        </w:rPr>
        <w:t>.</w:t>
      </w:r>
    </w:p>
    <w:p w:rsidR="00A4469F" w:rsidRPr="00A4469F" w:rsidRDefault="00A4469F" w:rsidP="00A4469F">
      <w:pPr>
        <w:keepNext/>
        <w:keepLines/>
        <w:jc w:val="both"/>
        <w:rPr>
          <w:sz w:val="24"/>
        </w:rPr>
      </w:pPr>
    </w:p>
    <w:p w:rsidR="00A4469F" w:rsidRPr="00A4469F" w:rsidRDefault="00A4469F" w:rsidP="00A4469F">
      <w:pPr>
        <w:keepNext/>
        <w:keepLines/>
        <w:ind w:left="720"/>
        <w:jc w:val="both"/>
        <w:outlineLvl w:val="4"/>
        <w:rPr>
          <w:rFonts w:eastAsia="Batang"/>
          <w:bCs/>
          <w:i/>
          <w:iCs w:val="0"/>
          <w:sz w:val="24"/>
          <w:lang w:eastAsia="bg-BG"/>
        </w:rPr>
      </w:pPr>
    </w:p>
    <w:p w:rsidR="00A4469F" w:rsidRPr="00A4469F" w:rsidRDefault="00A4469F" w:rsidP="00A4469F">
      <w:pPr>
        <w:keepNext/>
        <w:keepLines/>
        <w:ind w:right="425"/>
        <w:jc w:val="both"/>
        <w:rPr>
          <w:rFonts w:eastAsia="MS ??"/>
          <w:b/>
          <w:sz w:val="24"/>
          <w:u w:val="single"/>
        </w:rPr>
      </w:pPr>
      <w:r w:rsidRPr="00A4469F">
        <w:rPr>
          <w:rFonts w:eastAsia="MS ??"/>
          <w:b/>
          <w:sz w:val="24"/>
          <w:u w:val="single"/>
        </w:rPr>
        <w:t>Доказване на посочените изисквания</w:t>
      </w:r>
    </w:p>
    <w:p w:rsidR="00A4469F" w:rsidRPr="00A4469F" w:rsidRDefault="00A4469F" w:rsidP="00A4469F">
      <w:pPr>
        <w:keepNext/>
        <w:keepLines/>
        <w:jc w:val="both"/>
        <w:rPr>
          <w:rFonts w:eastAsia="MS ??"/>
          <w:sz w:val="24"/>
        </w:rPr>
      </w:pPr>
      <w:r w:rsidRPr="00A4469F">
        <w:rPr>
          <w:rFonts w:eastAsia="MS ??"/>
          <w:sz w:val="24"/>
        </w:rPr>
        <w:t>За доказване на посочените изисквания по т. 3.1 участниците представят при поискване в хода на процедурата, съгласно чл. 67, ал. 5 от ЗОП или преди сключването на договор за обществена поръчка, съгласно чл. 67, ал. 6 от ЗОП:</w:t>
      </w:r>
    </w:p>
    <w:p w:rsidR="00A4469F" w:rsidRPr="00A4469F" w:rsidRDefault="00A4469F" w:rsidP="00A4469F">
      <w:pPr>
        <w:keepNext/>
        <w:keepLines/>
        <w:numPr>
          <w:ilvl w:val="0"/>
          <w:numId w:val="45"/>
        </w:numPr>
        <w:contextualSpacing/>
        <w:jc w:val="both"/>
        <w:rPr>
          <w:sz w:val="24"/>
        </w:rPr>
      </w:pPr>
      <w:r w:rsidRPr="00A4469F">
        <w:rPr>
          <w:sz w:val="24"/>
          <w:lang w:val="en-GB"/>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r w:rsidRPr="00A4469F">
        <w:rPr>
          <w:sz w:val="24"/>
        </w:rPr>
        <w:t>.</w:t>
      </w:r>
    </w:p>
    <w:p w:rsidR="00A4469F" w:rsidRPr="00A4469F" w:rsidRDefault="00A4469F" w:rsidP="00A4469F">
      <w:pPr>
        <w:keepNext/>
        <w:keepLines/>
        <w:spacing w:after="120"/>
        <w:ind w:right="-2"/>
        <w:contextualSpacing/>
        <w:jc w:val="both"/>
        <w:rPr>
          <w:rFonts w:eastAsia="MS ??"/>
          <w:b/>
          <w:sz w:val="24"/>
        </w:rPr>
      </w:pPr>
    </w:p>
    <w:p w:rsidR="00A4469F" w:rsidRPr="00A4469F" w:rsidRDefault="00A4469F" w:rsidP="00A4469F">
      <w:pPr>
        <w:keepNext/>
        <w:keepLines/>
        <w:spacing w:after="120"/>
        <w:ind w:right="-2"/>
        <w:contextualSpacing/>
        <w:jc w:val="both"/>
        <w:rPr>
          <w:rFonts w:eastAsia="MS ??"/>
          <w:b/>
          <w:sz w:val="24"/>
        </w:rPr>
      </w:pPr>
    </w:p>
    <w:p w:rsidR="00A4469F" w:rsidRPr="00A4469F" w:rsidRDefault="00A4469F" w:rsidP="00A4469F">
      <w:pPr>
        <w:keepNext/>
        <w:keepLines/>
        <w:numPr>
          <w:ilvl w:val="1"/>
          <w:numId w:val="15"/>
        </w:numPr>
        <w:spacing w:after="120"/>
        <w:ind w:left="720" w:right="-2"/>
        <w:contextualSpacing/>
        <w:jc w:val="both"/>
        <w:rPr>
          <w:rFonts w:eastAsia="MS ??"/>
          <w:sz w:val="24"/>
        </w:rPr>
      </w:pPr>
      <w:r w:rsidRPr="00A4469F">
        <w:rPr>
          <w:rFonts w:eastAsia="MS ??"/>
          <w:b/>
          <w:sz w:val="24"/>
        </w:rPr>
        <w:t>Участникът трябва да притежава валидни сертификати, които удостоверяват наличието на: система за управление на качеството по стандарт ISO EN 9001:2015 или еквивалент. В обхвата на сертификация следва да се включва изпълнение на дейности по строителен надзор.</w:t>
      </w:r>
    </w:p>
    <w:p w:rsidR="00A4469F" w:rsidRPr="00A4469F" w:rsidRDefault="00A4469F" w:rsidP="00A4469F">
      <w:pPr>
        <w:keepNext/>
        <w:keepLines/>
        <w:spacing w:after="120"/>
        <w:ind w:right="-2"/>
        <w:contextualSpacing/>
        <w:jc w:val="both"/>
        <w:rPr>
          <w:rFonts w:eastAsia="MS ??"/>
          <w:sz w:val="24"/>
        </w:rPr>
      </w:pPr>
    </w:p>
    <w:p w:rsidR="00A4469F" w:rsidRPr="00A4469F" w:rsidRDefault="00A4469F" w:rsidP="00A4469F">
      <w:pPr>
        <w:keepNext/>
        <w:keepLines/>
        <w:spacing w:after="120"/>
        <w:ind w:right="-2"/>
        <w:contextualSpacing/>
        <w:jc w:val="both"/>
        <w:rPr>
          <w:rFonts w:eastAsia="MS ??"/>
          <w:sz w:val="24"/>
        </w:rPr>
      </w:pPr>
      <w:r w:rsidRPr="00A4469F">
        <w:rPr>
          <w:rFonts w:eastAsia="MS ??"/>
          <w:sz w:val="24"/>
        </w:rPr>
        <w:t xml:space="preserve">Сертификатите трябва да са валидни и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p>
    <w:p w:rsidR="00A4469F" w:rsidRPr="00A4469F" w:rsidRDefault="00A4469F" w:rsidP="00A4469F">
      <w:pPr>
        <w:keepNext/>
        <w:keepLines/>
        <w:spacing w:after="120"/>
        <w:ind w:right="-2"/>
        <w:jc w:val="both"/>
        <w:rPr>
          <w:rFonts w:eastAsia="MS ??"/>
          <w:sz w:val="24"/>
        </w:rPr>
      </w:pPr>
      <w:r w:rsidRPr="00A4469F">
        <w:rPr>
          <w:rFonts w:eastAsia="MS ??"/>
          <w:sz w:val="24"/>
        </w:rPr>
        <w:lastRenderedPageBreak/>
        <w:t xml:space="preserve">Възложителят приема еквивалентни сертификати, издадени от органи, установени в други държави членки.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система за управление на сигурността на информацията. В тези случаи участникът трябва да е в състояние да докаже, че предлаганите мерки са еквивалентни на изискваните. </w:t>
      </w:r>
    </w:p>
    <w:p w:rsidR="00A4469F" w:rsidRPr="00A4469F" w:rsidRDefault="00A4469F" w:rsidP="00A4469F">
      <w:pPr>
        <w:keepNext/>
        <w:keepLines/>
        <w:spacing w:after="120"/>
        <w:ind w:right="-2"/>
        <w:jc w:val="both"/>
        <w:rPr>
          <w:rFonts w:eastAsia="MS ??"/>
          <w:sz w:val="24"/>
        </w:rPr>
      </w:pPr>
      <w:r w:rsidRPr="00A4469F">
        <w:rPr>
          <w:sz w:val="24"/>
          <w:lang w:eastAsia="bg-BG"/>
        </w:rPr>
        <w:t>В случай, че участникът участва като обединение, изискването се прилага за всеки член на обединението, който ще упражнява строителен надзор, съобразно разпределението на участието при изпълнение на дейностите, предвидено в договора за създаване на обединението.</w:t>
      </w:r>
    </w:p>
    <w:p w:rsidR="00A4469F" w:rsidRPr="00A4469F" w:rsidRDefault="00A4469F" w:rsidP="00A4469F">
      <w:pPr>
        <w:keepNext/>
        <w:keepLines/>
        <w:spacing w:after="40"/>
        <w:jc w:val="both"/>
        <w:rPr>
          <w:sz w:val="24"/>
        </w:rPr>
      </w:pPr>
      <w:r w:rsidRPr="00A4469F">
        <w:rPr>
          <w:rFonts w:eastAsia="MS ??"/>
          <w:sz w:val="24"/>
        </w:rPr>
        <w:t xml:space="preserve">Участникът следва да предостави информация </w:t>
      </w:r>
      <w:r w:rsidR="00F14B56">
        <w:rPr>
          <w:rFonts w:eastAsia="MS ??"/>
          <w:sz w:val="24"/>
        </w:rPr>
        <w:t>по т. 3.2</w:t>
      </w:r>
      <w:r w:rsidRPr="00A4469F">
        <w:rPr>
          <w:rFonts w:eastAsia="MS ??"/>
          <w:sz w:val="24"/>
        </w:rPr>
        <w:t>. за сертификатите</w:t>
      </w:r>
      <w:r w:rsidR="00F14B56" w:rsidRPr="00F14B56">
        <w:rPr>
          <w:rFonts w:eastAsia="MS ??"/>
          <w:sz w:val="24"/>
        </w:rPr>
        <w:t xml:space="preserve"> в офертата си (по образец към настоящата документация),  </w:t>
      </w:r>
      <w:r w:rsidRPr="00A4469F">
        <w:rPr>
          <w:rFonts w:eastAsia="MS ??"/>
          <w:sz w:val="24"/>
        </w:rPr>
        <w:t>като посочва минимум следните данни: вид и номер на сертификатите, обхват на сертификация, уеб адрес, орган или служба, издаващи документа, точно позоваване на документа и срок на неговата валидност.</w:t>
      </w:r>
    </w:p>
    <w:p w:rsidR="00A4469F" w:rsidRPr="00A4469F" w:rsidRDefault="00A4469F" w:rsidP="00A4469F">
      <w:pPr>
        <w:keepNext/>
        <w:keepLines/>
        <w:jc w:val="both"/>
        <w:outlineLvl w:val="5"/>
        <w:rPr>
          <w:rFonts w:eastAsia="Batang"/>
          <w:bCs/>
          <w:iCs w:val="0"/>
          <w:sz w:val="24"/>
          <w:shd w:val="clear" w:color="auto" w:fill="FFFFFF"/>
          <w:lang w:eastAsia="bg-BG"/>
        </w:rPr>
      </w:pPr>
      <w:r w:rsidRPr="00A4469F">
        <w:rPr>
          <w:rFonts w:eastAsia="Batang"/>
          <w:bCs/>
          <w:iCs w:val="0"/>
          <w:sz w:val="24"/>
          <w:shd w:val="clear" w:color="auto" w:fill="FFFFFF"/>
          <w:lang w:eastAsia="bg-BG"/>
        </w:rPr>
        <w:t>Когато участникът предвижда участие на подиз</w:t>
      </w:r>
      <w:r w:rsidR="00F14B56">
        <w:rPr>
          <w:rFonts w:eastAsia="Batang"/>
          <w:bCs/>
          <w:iCs w:val="0"/>
          <w:sz w:val="24"/>
          <w:shd w:val="clear" w:color="auto" w:fill="FFFFFF"/>
          <w:lang w:eastAsia="bg-BG"/>
        </w:rPr>
        <w:t>пълнители изискванията по т. 3.2</w:t>
      </w:r>
      <w:r w:rsidRPr="00A4469F">
        <w:rPr>
          <w:rFonts w:eastAsia="Batang"/>
          <w:bCs/>
          <w:iCs w:val="0"/>
          <w:sz w:val="24"/>
          <w:shd w:val="clear" w:color="auto" w:fill="FFFFFF"/>
          <w:lang w:eastAsia="bg-BG"/>
        </w:rPr>
        <w:t>. се доказват за тези подизпълнители, които съобразно вида и дела от поръчката, които са им възложени ще изпълняват строителен надзор.</w:t>
      </w:r>
    </w:p>
    <w:p w:rsidR="00A4469F" w:rsidRPr="00A4469F" w:rsidRDefault="00A4469F" w:rsidP="00A4469F">
      <w:pPr>
        <w:keepNext/>
        <w:keepLines/>
        <w:rPr>
          <w:lang w:eastAsia="bg-BG"/>
        </w:rPr>
      </w:pPr>
    </w:p>
    <w:p w:rsidR="00A4469F" w:rsidRPr="00A4469F" w:rsidRDefault="00A4469F" w:rsidP="00A4469F">
      <w:pPr>
        <w:keepNext/>
        <w:keepLines/>
        <w:tabs>
          <w:tab w:val="left" w:pos="0"/>
        </w:tabs>
        <w:spacing w:after="120"/>
        <w:ind w:right="-2"/>
        <w:jc w:val="both"/>
        <w:rPr>
          <w:rFonts w:eastAsia="MS Mincho"/>
          <w:b/>
          <w:color w:val="000000"/>
          <w:sz w:val="24"/>
          <w:u w:val="single"/>
          <w:lang w:eastAsia="bg-BG"/>
        </w:rPr>
      </w:pPr>
      <w:r w:rsidRPr="00A4469F">
        <w:rPr>
          <w:rFonts w:eastAsia="MS Mincho"/>
          <w:b/>
          <w:color w:val="000000"/>
          <w:sz w:val="24"/>
          <w:u w:val="single"/>
          <w:lang w:eastAsia="bg-BG"/>
        </w:rPr>
        <w:t>Доказване на посочените изисквания</w:t>
      </w:r>
    </w:p>
    <w:p w:rsidR="00A4469F" w:rsidRPr="00A4469F" w:rsidRDefault="00A4469F" w:rsidP="00A4469F">
      <w:pPr>
        <w:keepNext/>
        <w:keepLines/>
        <w:tabs>
          <w:tab w:val="left" w:pos="0"/>
        </w:tabs>
        <w:spacing w:after="120"/>
        <w:ind w:right="-2"/>
        <w:jc w:val="both"/>
        <w:rPr>
          <w:rFonts w:eastAsia="MS Mincho"/>
          <w:b/>
          <w:color w:val="000000"/>
          <w:sz w:val="24"/>
          <w:u w:val="single"/>
          <w:lang w:eastAsia="bg-BG"/>
        </w:rPr>
      </w:pPr>
      <w:r w:rsidRPr="00A4469F">
        <w:rPr>
          <w:rFonts w:eastAsia="MS ??"/>
          <w:sz w:val="24"/>
        </w:rPr>
        <w:t>За доказване на</w:t>
      </w:r>
      <w:r w:rsidR="00F14B56">
        <w:rPr>
          <w:rFonts w:eastAsia="MS ??"/>
          <w:sz w:val="24"/>
        </w:rPr>
        <w:t xml:space="preserve"> посочените изисквания по т. 3.2</w:t>
      </w:r>
      <w:r w:rsidRPr="00A4469F">
        <w:rPr>
          <w:rFonts w:eastAsia="MS ??"/>
          <w:sz w:val="24"/>
        </w:rPr>
        <w:t xml:space="preserve"> участниците представят при поискване в хода на процедурата, съгласно чл. 67, ал. 5 от ЗОП или преди сключването на договор за обществена поръчка, съгласно чл. 67, ал. 6 от ЗОП:</w:t>
      </w:r>
    </w:p>
    <w:p w:rsidR="00A4469F" w:rsidRPr="00A4469F" w:rsidRDefault="00A4469F" w:rsidP="00A4469F">
      <w:pPr>
        <w:keepNext/>
        <w:keepLines/>
        <w:numPr>
          <w:ilvl w:val="0"/>
          <w:numId w:val="46"/>
        </w:numPr>
        <w:spacing w:after="120"/>
        <w:ind w:right="-2"/>
        <w:jc w:val="both"/>
        <w:rPr>
          <w:rFonts w:eastAsia="MS Mincho"/>
          <w:color w:val="000000"/>
          <w:sz w:val="24"/>
          <w:lang w:eastAsia="bg-BG"/>
        </w:rPr>
      </w:pPr>
      <w:r w:rsidRPr="00A4469F">
        <w:rPr>
          <w:rFonts w:eastAsia="MS Mincho"/>
          <w:color w:val="000000"/>
          <w:sz w:val="24"/>
          <w:lang w:eastAsia="bg-BG"/>
        </w:rPr>
        <w:t xml:space="preserve">Заверени копия от валидни сертификати за внедрена система за управление на качеството по стандарт ISO EN 9001:2015 или еквивалент, </w:t>
      </w:r>
      <w:r w:rsidRPr="00A4469F">
        <w:rPr>
          <w:rFonts w:eastAsia="MS ??"/>
          <w:sz w:val="24"/>
        </w:rPr>
        <w:t xml:space="preserve">включващи в обхвата си изпълнение на дейности по строителен надзор </w:t>
      </w:r>
      <w:r w:rsidRPr="00A4469F">
        <w:rPr>
          <w:rFonts w:eastAsia="MS Mincho"/>
          <w:color w:val="000000"/>
          <w:sz w:val="24"/>
          <w:lang w:eastAsia="bg-BG"/>
        </w:rPr>
        <w:t>или еквивалент или други доказателства за еквивалентни мерки за осигуряване на качеството</w:t>
      </w:r>
      <w:r w:rsidRPr="00A4469F">
        <w:rPr>
          <w:rFonts w:eastAsia="MS ??"/>
          <w:sz w:val="24"/>
        </w:rPr>
        <w:t>.</w:t>
      </w:r>
    </w:p>
    <w:p w:rsidR="00A4469F" w:rsidRPr="00A4469F" w:rsidRDefault="00A4469F" w:rsidP="00A4469F">
      <w:pPr>
        <w:keepNext/>
        <w:keepLines/>
        <w:jc w:val="both"/>
        <w:outlineLvl w:val="5"/>
        <w:rPr>
          <w:rFonts w:eastAsia="Batang"/>
          <w:b/>
          <w:bCs/>
          <w:iCs w:val="0"/>
          <w:sz w:val="24"/>
          <w:shd w:val="clear" w:color="auto" w:fill="FFFFFF"/>
          <w:lang w:eastAsia="bg-BG"/>
        </w:rPr>
      </w:pPr>
    </w:p>
    <w:p w:rsidR="00A4469F" w:rsidRPr="00A4469F" w:rsidRDefault="00A4469F" w:rsidP="00A4469F">
      <w:pPr>
        <w:keepNext/>
        <w:keepLines/>
        <w:numPr>
          <w:ilvl w:val="1"/>
          <w:numId w:val="15"/>
        </w:numPr>
        <w:ind w:left="720"/>
        <w:jc w:val="both"/>
        <w:outlineLvl w:val="5"/>
        <w:rPr>
          <w:rFonts w:eastAsia="Batang"/>
          <w:b/>
          <w:bCs/>
          <w:iCs w:val="0"/>
          <w:sz w:val="24"/>
          <w:shd w:val="clear" w:color="auto" w:fill="FFFFFF"/>
          <w:lang w:eastAsia="bg-BG"/>
        </w:rPr>
      </w:pPr>
      <w:r w:rsidRPr="00A4469F">
        <w:rPr>
          <w:rFonts w:eastAsia="Batang"/>
          <w:b/>
          <w:bCs/>
          <w:iCs w:val="0"/>
          <w:sz w:val="24"/>
          <w:shd w:val="clear" w:color="auto" w:fill="FFFFFF"/>
          <w:lang w:eastAsia="bg-BG"/>
        </w:rPr>
        <w:t>Участникът следва да разполага с екип, ангажиран с изпълнението на поръчката, в минимален състав, както следва:</w:t>
      </w:r>
    </w:p>
    <w:p w:rsidR="00A4469F" w:rsidRPr="00A4469F" w:rsidRDefault="00A4469F" w:rsidP="00A4469F">
      <w:pPr>
        <w:keepNext/>
        <w:keepLines/>
        <w:jc w:val="both"/>
        <w:rPr>
          <w:b/>
          <w:sz w:val="24"/>
        </w:rPr>
      </w:pPr>
    </w:p>
    <w:p w:rsidR="00A4469F" w:rsidRPr="00A4469F" w:rsidRDefault="00A4469F" w:rsidP="00A4469F">
      <w:pPr>
        <w:keepNext/>
        <w:keepLines/>
        <w:numPr>
          <w:ilvl w:val="0"/>
          <w:numId w:val="8"/>
        </w:numPr>
        <w:ind w:left="360"/>
        <w:contextualSpacing/>
        <w:jc w:val="both"/>
        <w:rPr>
          <w:sz w:val="24"/>
        </w:rPr>
      </w:pPr>
      <w:r w:rsidRPr="00A4469F">
        <w:rPr>
          <w:b/>
          <w:sz w:val="24"/>
        </w:rPr>
        <w:t xml:space="preserve">Ръководител екип - </w:t>
      </w:r>
      <w:r w:rsidRPr="00A4469F">
        <w:rPr>
          <w:sz w:val="24"/>
        </w:rPr>
        <w:t xml:space="preserve">да притежава висше образование с минимална образователно-квалификационна степен </w:t>
      </w:r>
      <w:r w:rsidR="00BF587A">
        <w:rPr>
          <w:sz w:val="24"/>
        </w:rPr>
        <w:t xml:space="preserve">„бакалавър“ и/или </w:t>
      </w:r>
      <w:r w:rsidRPr="00A4469F">
        <w:rPr>
          <w:sz w:val="24"/>
        </w:rPr>
        <w:t>„магистър” по инженерна специалност или еквивалентна образователна степен, в случаите когато е придобита в чужбина. Специфичен опит - да е бил ръководител при изпълнението на поне една услуга с предмет и обем, идентичен или сходен с предмета на поръчката.</w:t>
      </w:r>
    </w:p>
    <w:p w:rsidR="00A4469F" w:rsidRPr="00A4469F" w:rsidRDefault="00A4469F" w:rsidP="00A4469F">
      <w:pPr>
        <w:keepNext/>
        <w:keepLines/>
        <w:ind w:left="360"/>
        <w:contextualSpacing/>
        <w:jc w:val="both"/>
        <w:rPr>
          <w:sz w:val="24"/>
        </w:rPr>
      </w:pPr>
    </w:p>
    <w:p w:rsidR="00A4469F" w:rsidRPr="00A4469F" w:rsidRDefault="00A4469F" w:rsidP="00A4469F">
      <w:pPr>
        <w:keepNext/>
        <w:keepLines/>
        <w:numPr>
          <w:ilvl w:val="0"/>
          <w:numId w:val="8"/>
        </w:numPr>
        <w:ind w:left="360"/>
        <w:contextualSpacing/>
        <w:jc w:val="both"/>
        <w:rPr>
          <w:sz w:val="24"/>
        </w:rPr>
      </w:pPr>
      <w:r w:rsidRPr="00A4469F">
        <w:rPr>
          <w:b/>
          <w:sz w:val="24"/>
        </w:rPr>
        <w:lastRenderedPageBreak/>
        <w:t xml:space="preserve">Експерт по част „Геодезия“ - </w:t>
      </w:r>
      <w:r w:rsidRPr="00A4469F">
        <w:rPr>
          <w:sz w:val="24"/>
        </w:rPr>
        <w:t xml:space="preserve">да притежава висше образование с минимална образователно-квалификационна степен </w:t>
      </w:r>
      <w:r w:rsidR="00BF587A" w:rsidRPr="00BF587A">
        <w:rPr>
          <w:sz w:val="24"/>
        </w:rPr>
        <w:t xml:space="preserve">„бакалавър“ и/или </w:t>
      </w:r>
      <w:r w:rsidRPr="00A4469F">
        <w:rPr>
          <w:sz w:val="24"/>
        </w:rPr>
        <w:t>„магистър” или еквивалентна образователна степен, в случаите когато е придобита в чужбина, специалност „Геодезия“ или еквивалентна. Специфичен опит - да е бил експерт по част геодезия при изпълнението на поне една услуга с предмет и обем, идентичен или сходен с предмета на поръчката.</w:t>
      </w:r>
    </w:p>
    <w:p w:rsidR="00A4469F" w:rsidRPr="00A4469F" w:rsidRDefault="00A4469F" w:rsidP="00A4469F">
      <w:pPr>
        <w:keepNext/>
        <w:keepLines/>
        <w:ind w:left="360"/>
        <w:contextualSpacing/>
        <w:jc w:val="both"/>
        <w:rPr>
          <w:b/>
          <w:sz w:val="24"/>
          <w:lang w:eastAsia="bg-BG"/>
        </w:rPr>
      </w:pPr>
    </w:p>
    <w:p w:rsidR="00A4469F" w:rsidRPr="00A4469F" w:rsidRDefault="00A4469F" w:rsidP="00A4469F">
      <w:pPr>
        <w:keepNext/>
        <w:keepLines/>
        <w:numPr>
          <w:ilvl w:val="0"/>
          <w:numId w:val="8"/>
        </w:numPr>
        <w:ind w:left="360"/>
        <w:contextualSpacing/>
        <w:jc w:val="both"/>
        <w:rPr>
          <w:sz w:val="24"/>
        </w:rPr>
      </w:pPr>
      <w:r w:rsidRPr="00A4469F">
        <w:rPr>
          <w:b/>
          <w:sz w:val="24"/>
        </w:rPr>
        <w:t xml:space="preserve">Експерт по част „ВиК“ - </w:t>
      </w:r>
      <w:r w:rsidRPr="00A4469F">
        <w:rPr>
          <w:sz w:val="24"/>
        </w:rPr>
        <w:t xml:space="preserve">да притежава висше образование с минимална образователно-квалификационна степен </w:t>
      </w:r>
      <w:r w:rsidR="00BF587A" w:rsidRPr="00BF587A">
        <w:rPr>
          <w:sz w:val="24"/>
        </w:rPr>
        <w:t xml:space="preserve">„бакалавър“ и/или </w:t>
      </w:r>
      <w:r w:rsidRPr="00A4469F">
        <w:rPr>
          <w:sz w:val="24"/>
        </w:rPr>
        <w:t>„магистър” или еквивалентна образователна степен, в случаите когато е придобита в чужбина, специалност „Водоснабдяване и канализация“ или еквивалентна. Специфичен опит - да е бил експерт по част ВиК при изпълнението на поне една услуга с предмет и обем, идентичен или сходен с предмета на поръчката.</w:t>
      </w:r>
    </w:p>
    <w:p w:rsidR="00A4469F" w:rsidRPr="00A4469F" w:rsidRDefault="00A4469F" w:rsidP="00BF587A">
      <w:pPr>
        <w:keepNext/>
        <w:keepLines/>
        <w:contextualSpacing/>
        <w:jc w:val="both"/>
        <w:rPr>
          <w:b/>
          <w:sz w:val="24"/>
          <w:lang w:eastAsia="bg-BG"/>
        </w:rPr>
      </w:pPr>
    </w:p>
    <w:p w:rsidR="00A4469F" w:rsidRDefault="00A4469F" w:rsidP="00A4469F">
      <w:pPr>
        <w:keepNext/>
        <w:keepLines/>
        <w:numPr>
          <w:ilvl w:val="0"/>
          <w:numId w:val="8"/>
        </w:numPr>
        <w:ind w:left="360"/>
        <w:contextualSpacing/>
        <w:jc w:val="both"/>
        <w:rPr>
          <w:sz w:val="24"/>
        </w:rPr>
      </w:pPr>
      <w:r w:rsidRPr="00A4469F">
        <w:rPr>
          <w:b/>
          <w:sz w:val="24"/>
        </w:rPr>
        <w:t xml:space="preserve">Експерт по част „Конструктивна“ - </w:t>
      </w:r>
      <w:r w:rsidRPr="00A4469F">
        <w:rPr>
          <w:sz w:val="24"/>
        </w:rPr>
        <w:t xml:space="preserve">да притежава висше образование с минимална образователно-квалификационна степен </w:t>
      </w:r>
      <w:r w:rsidR="00BF587A" w:rsidRPr="00BF587A">
        <w:rPr>
          <w:sz w:val="24"/>
        </w:rPr>
        <w:t xml:space="preserve">„бакалавър“ и/или </w:t>
      </w:r>
      <w:r w:rsidRPr="00A4469F">
        <w:rPr>
          <w:sz w:val="24"/>
        </w:rPr>
        <w:t>„магистър” или еквивалентна образователна степен, в случаите когато е придобита в чужбина, специалност „Промишлено и гражданско строителство“ или еквивалентна. Специфичен опит - да е бил експерт по част конструктивна при изпълнението на поне една услуга с предмет и обем, идентичен или сходен с предмета на поръчката.</w:t>
      </w:r>
    </w:p>
    <w:p w:rsidR="00BF587A" w:rsidRDefault="00BF587A" w:rsidP="00BF587A">
      <w:pPr>
        <w:pStyle w:val="ListParagraph"/>
        <w:rPr>
          <w:sz w:val="24"/>
        </w:rPr>
      </w:pPr>
    </w:p>
    <w:p w:rsidR="00A4469F" w:rsidRPr="00A4469F" w:rsidRDefault="00A4469F" w:rsidP="00BF587A">
      <w:pPr>
        <w:keepNext/>
        <w:keepLines/>
        <w:numPr>
          <w:ilvl w:val="0"/>
          <w:numId w:val="8"/>
        </w:numPr>
        <w:ind w:left="360"/>
        <w:contextualSpacing/>
        <w:jc w:val="both"/>
        <w:rPr>
          <w:sz w:val="24"/>
        </w:rPr>
      </w:pPr>
      <w:r w:rsidRPr="00BF587A">
        <w:rPr>
          <w:b/>
          <w:iCs w:val="0"/>
          <w:color w:val="000000"/>
          <w:sz w:val="24"/>
          <w:lang w:eastAsia="bg-BG"/>
        </w:rPr>
        <w:lastRenderedPageBreak/>
        <w:t xml:space="preserve">Експерт „Координатор по безопасност и здраве” - </w:t>
      </w:r>
      <w:r w:rsidRPr="00BF587A">
        <w:rPr>
          <w:iCs w:val="0"/>
          <w:color w:val="000000"/>
          <w:sz w:val="24"/>
          <w:lang w:eastAsia="bg-BG"/>
        </w:rPr>
        <w:t xml:space="preserve">да отговаря на изискванията по чл.5, ал.2 от Наредба №2 от 22 март 2004 г. за минималните изисквания за здравословни и безопасни условия на труд при извършване на строителни и монтажни работи; да притежава валидно удостоверение за извършване на дейност, съобразно изискванията на Наредба №2 от 22 март 2004 г. за минималните изисквания за здравословни и безопасни условия на труд при извършване на строителни и монтажни работи. </w:t>
      </w:r>
      <w:r w:rsidRPr="00A4469F">
        <w:rPr>
          <w:color w:val="000000"/>
          <w:sz w:val="24"/>
          <w:lang w:eastAsia="bg-BG"/>
        </w:rPr>
        <w:t>Специфичен опит - да е бил координатор по безопасност и здраве при изпълнението на поне една услуга с предмет и обем, идентичен или сходен с предмета на поръчката.</w:t>
      </w:r>
    </w:p>
    <w:p w:rsidR="00A4469F" w:rsidRPr="00A4469F" w:rsidRDefault="00A4469F" w:rsidP="00A4469F">
      <w:pPr>
        <w:keepNext/>
        <w:keepLines/>
        <w:contextualSpacing/>
        <w:jc w:val="both"/>
        <w:rPr>
          <w:b/>
          <w:sz w:val="24"/>
          <w:lang w:eastAsia="bg-BG"/>
        </w:rPr>
      </w:pPr>
    </w:p>
    <w:p w:rsidR="00A4469F" w:rsidRPr="00A4469F" w:rsidRDefault="00A4469F" w:rsidP="00A4469F">
      <w:pPr>
        <w:keepNext/>
        <w:keepLines/>
        <w:jc w:val="both"/>
        <w:outlineLvl w:val="4"/>
        <w:rPr>
          <w:rFonts w:eastAsia="Batang"/>
          <w:bCs/>
          <w:sz w:val="24"/>
          <w:lang w:eastAsia="bg-BG"/>
        </w:rPr>
      </w:pPr>
      <w:r w:rsidRPr="00A4469F">
        <w:rPr>
          <w:rFonts w:eastAsia="Batang"/>
          <w:bCs/>
          <w:sz w:val="24"/>
          <w:lang w:eastAsia="bg-BG"/>
        </w:rPr>
        <w:t xml:space="preserve">Под „услуга с предмет и обем, идентичен или сходен с този на поръчката“, следва да се разбира упражняване на строителен надзор при реконструкция и/или рехабилитация и/или изграждане на водопроводна и/или канализационна мрежа. </w:t>
      </w:r>
    </w:p>
    <w:p w:rsidR="00A4469F" w:rsidRPr="00A4469F" w:rsidRDefault="00A4469F" w:rsidP="00A4469F">
      <w:pPr>
        <w:keepNext/>
        <w:keepLines/>
        <w:jc w:val="both"/>
        <w:rPr>
          <w:b/>
          <w:sz w:val="24"/>
          <w:lang w:eastAsia="bg-BG"/>
        </w:rPr>
      </w:pPr>
    </w:p>
    <w:p w:rsidR="00A4469F" w:rsidRPr="00A4469F" w:rsidRDefault="00A4469F" w:rsidP="00A4469F">
      <w:pPr>
        <w:keepNext/>
        <w:keepLines/>
        <w:spacing w:after="120"/>
        <w:ind w:right="-2"/>
        <w:jc w:val="both"/>
        <w:rPr>
          <w:sz w:val="24"/>
          <w:lang w:eastAsia="bg-BG"/>
        </w:rPr>
      </w:pPr>
      <w:r w:rsidRPr="00A4469F">
        <w:rPr>
          <w:sz w:val="24"/>
          <w:lang w:eastAsia="bg-BG"/>
        </w:rPr>
        <w:t>Възложителят приема еквивалентни образователни степени и специалности от лица, придобили образованието си в чужбина, или получили специалност с друго наименование, но еквивалентна на изискуемата. Тежестта за доказване на еквивалентността е на участника.</w:t>
      </w:r>
    </w:p>
    <w:p w:rsidR="00A4469F" w:rsidRPr="00A4469F" w:rsidRDefault="00A4469F" w:rsidP="00A4469F">
      <w:pPr>
        <w:keepNext/>
        <w:keepLines/>
        <w:spacing w:after="120"/>
        <w:ind w:right="-2"/>
        <w:jc w:val="both"/>
        <w:rPr>
          <w:sz w:val="24"/>
          <w:lang w:eastAsia="bg-BG"/>
        </w:rPr>
      </w:pPr>
      <w:r w:rsidRPr="00A4469F">
        <w:rPr>
          <w:sz w:val="24"/>
          <w:lang w:eastAsia="bg-BG"/>
        </w:rPr>
        <w:t>Участникът трябва да посочи отделни лица за всяка от позициите от експертния състав.</w:t>
      </w:r>
      <w:r w:rsidRPr="00A4469F">
        <w:rPr>
          <w:rFonts w:ascii="Cambria" w:hAnsi="Cambria"/>
          <w:i/>
          <w:iCs w:val="0"/>
          <w:color w:val="000000"/>
          <w:sz w:val="24"/>
          <w:lang w:eastAsia="bg-BG"/>
        </w:rPr>
        <w:t xml:space="preserve"> </w:t>
      </w:r>
      <w:r w:rsidRPr="00A4469F">
        <w:rPr>
          <w:sz w:val="24"/>
          <w:lang w:eastAsia="bg-BG"/>
        </w:rPr>
        <w:t xml:space="preserve">Експертите следва да са лица, вписани в Списък на екипа от правоспособните физически лица, неразделна част от Удостоверението за упражняване на строителен надзор. </w:t>
      </w:r>
    </w:p>
    <w:p w:rsidR="00A4469F" w:rsidRPr="00A4469F" w:rsidRDefault="00A4469F" w:rsidP="00A4469F">
      <w:pPr>
        <w:keepNext/>
        <w:keepLines/>
        <w:jc w:val="both"/>
        <w:rPr>
          <w:sz w:val="24"/>
        </w:rPr>
      </w:pPr>
      <w:r w:rsidRPr="00A4469F">
        <w:rPr>
          <w:sz w:val="24"/>
        </w:rPr>
        <w:t>Участникът следва да предостави изискуемата информация по т</w:t>
      </w:r>
      <w:r w:rsidR="00A01EA4">
        <w:rPr>
          <w:sz w:val="24"/>
        </w:rPr>
        <w:t>. 3.3</w:t>
      </w:r>
      <w:r w:rsidR="00F14B56" w:rsidRPr="00F14B56">
        <w:rPr>
          <w:sz w:val="24"/>
        </w:rPr>
        <w:t xml:space="preserve"> в офертата си</w:t>
      </w:r>
      <w:r w:rsidR="00F14B56">
        <w:rPr>
          <w:sz w:val="24"/>
        </w:rPr>
        <w:t xml:space="preserve"> като </w:t>
      </w:r>
      <w:r w:rsidR="00F14B56" w:rsidRPr="00F14B56">
        <w:rPr>
          <w:sz w:val="24"/>
        </w:rPr>
        <w:t>представи списък на</w:t>
      </w:r>
      <w:r w:rsidR="00F14B56">
        <w:rPr>
          <w:sz w:val="24"/>
        </w:rPr>
        <w:t xml:space="preserve"> екипа с посочване на имената на експерта,</w:t>
      </w:r>
      <w:r w:rsidRPr="00A4469F">
        <w:rPr>
          <w:sz w:val="24"/>
        </w:rPr>
        <w:t xml:space="preserve"> номер, дата и учебно заведение, издало дипломата за висше образоване; описание на </w:t>
      </w:r>
      <w:r w:rsidR="00F14B56">
        <w:rPr>
          <w:sz w:val="24"/>
        </w:rPr>
        <w:t xml:space="preserve">специфичния професионален опит </w:t>
      </w:r>
      <w:r w:rsidRPr="00A4469F">
        <w:rPr>
          <w:sz w:val="24"/>
        </w:rPr>
        <w:t>с посочване на конкретни обекти.</w:t>
      </w:r>
    </w:p>
    <w:p w:rsidR="00A4469F" w:rsidRPr="00A4469F" w:rsidRDefault="00A4469F" w:rsidP="00A4469F">
      <w:pPr>
        <w:keepNext/>
        <w:keepLines/>
        <w:spacing w:after="120"/>
        <w:ind w:right="-2"/>
        <w:jc w:val="both"/>
        <w:rPr>
          <w:rFonts w:eastAsia="MS ??"/>
          <w:b/>
          <w:sz w:val="24"/>
          <w:u w:val="single"/>
        </w:rPr>
      </w:pPr>
    </w:p>
    <w:p w:rsidR="00A4469F" w:rsidRPr="00A4469F" w:rsidRDefault="00A4469F" w:rsidP="00A4469F">
      <w:pPr>
        <w:keepNext/>
        <w:keepLines/>
        <w:spacing w:after="120"/>
        <w:ind w:right="-2"/>
        <w:jc w:val="both"/>
        <w:rPr>
          <w:rFonts w:eastAsia="MS ??"/>
          <w:b/>
          <w:sz w:val="24"/>
        </w:rPr>
      </w:pPr>
      <w:r w:rsidRPr="00A4469F">
        <w:rPr>
          <w:rFonts w:eastAsia="MS ??"/>
          <w:b/>
          <w:sz w:val="24"/>
          <w:u w:val="single"/>
        </w:rPr>
        <w:t>Доказване на посочените изисквания.</w:t>
      </w:r>
      <w:r w:rsidRPr="00A4469F">
        <w:rPr>
          <w:rFonts w:eastAsia="MS ??"/>
          <w:b/>
          <w:sz w:val="24"/>
        </w:rPr>
        <w:t xml:space="preserve"> </w:t>
      </w:r>
    </w:p>
    <w:p w:rsidR="00A4469F" w:rsidRPr="00A4469F" w:rsidRDefault="00A4469F" w:rsidP="00A4469F">
      <w:pPr>
        <w:keepNext/>
        <w:keepLines/>
        <w:spacing w:after="120"/>
        <w:ind w:right="-2"/>
        <w:jc w:val="both"/>
        <w:rPr>
          <w:rFonts w:eastAsia="MS ??"/>
          <w:sz w:val="24"/>
        </w:rPr>
      </w:pPr>
      <w:r w:rsidRPr="00A4469F">
        <w:rPr>
          <w:rFonts w:eastAsia="MS ??"/>
          <w:sz w:val="24"/>
        </w:rPr>
        <w:t>За доказване на посочените</w:t>
      </w:r>
      <w:r w:rsidR="00A01EA4">
        <w:rPr>
          <w:rFonts w:eastAsia="MS ??"/>
          <w:sz w:val="24"/>
        </w:rPr>
        <w:t xml:space="preserve"> изисквания по т. 3.3</w:t>
      </w:r>
      <w:r w:rsidRPr="00A4469F">
        <w:rPr>
          <w:rFonts w:eastAsia="MS ??"/>
          <w:sz w:val="24"/>
        </w:rPr>
        <w:t xml:space="preserve"> участниците представят при поискване в хода на процедурата, съгласно чл. 67, ал. 5 от ЗОП или преди сключването на договор за обществена поръчка, съгласно чл. 67, ал. 6 от ЗОП:</w:t>
      </w:r>
    </w:p>
    <w:p w:rsidR="00A4469F" w:rsidRPr="00A4469F" w:rsidRDefault="00A4469F" w:rsidP="00A4469F">
      <w:pPr>
        <w:keepNext/>
        <w:keepLines/>
        <w:numPr>
          <w:ilvl w:val="2"/>
          <w:numId w:val="47"/>
        </w:numPr>
        <w:tabs>
          <w:tab w:val="num" w:pos="1843"/>
        </w:tabs>
        <w:spacing w:after="120"/>
        <w:ind w:left="426" w:right="-2"/>
        <w:contextualSpacing/>
        <w:jc w:val="both"/>
        <w:rPr>
          <w:rFonts w:eastAsia="MS ??"/>
          <w:sz w:val="24"/>
        </w:rPr>
      </w:pPr>
      <w:r w:rsidRPr="00A4469F">
        <w:rPr>
          <w:rFonts w:eastAsia="MS ??"/>
          <w:sz w:val="24"/>
        </w:rPr>
        <w:t>Доказателства за посочените в ЕЕДОП обстоятелства относно професионалната комптетентност на предложените ключови екперти - списък на ключовите експерти, в който е посочена професионална компетентност на лицата;.</w:t>
      </w:r>
    </w:p>
    <w:p w:rsidR="00A4469F" w:rsidRPr="00A4469F" w:rsidRDefault="00A4469F" w:rsidP="00A4469F">
      <w:pPr>
        <w:keepNext/>
        <w:keepLines/>
        <w:spacing w:after="120"/>
        <w:ind w:right="-2"/>
        <w:jc w:val="both"/>
        <w:rPr>
          <w:rFonts w:eastAsia="MS ??"/>
          <w:sz w:val="24"/>
        </w:rPr>
      </w:pPr>
      <w:r w:rsidRPr="00A4469F">
        <w:rPr>
          <w:rFonts w:eastAsia="MS ??"/>
          <w:i/>
          <w:sz w:val="24"/>
        </w:rPr>
        <w:t xml:space="preserve">Забележка: </w:t>
      </w:r>
      <w:r w:rsidRPr="00A4469F">
        <w:rPr>
          <w:rFonts w:eastAsia="MS ??"/>
          <w:sz w:val="24"/>
        </w:rPr>
        <w:t>Възложителят има право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rsidR="00A4469F" w:rsidRDefault="00A4469F" w:rsidP="00BB5E17">
      <w:pPr>
        <w:jc w:val="both"/>
        <w:rPr>
          <w:b/>
          <w:sz w:val="24"/>
        </w:rPr>
      </w:pPr>
    </w:p>
    <w:p w:rsidR="00A4469F" w:rsidRPr="00E62A72" w:rsidRDefault="00A4469F" w:rsidP="00BB5E17">
      <w:pPr>
        <w:jc w:val="both"/>
        <w:rPr>
          <w:b/>
          <w:sz w:val="24"/>
        </w:rPr>
      </w:pPr>
    </w:p>
    <w:p w:rsidR="00597560" w:rsidRPr="00E62A72" w:rsidRDefault="00597560" w:rsidP="00BB5E17">
      <w:pPr>
        <w:jc w:val="both"/>
        <w:rPr>
          <w:b/>
          <w:sz w:val="24"/>
        </w:rPr>
      </w:pPr>
      <w:r w:rsidRPr="00E62A72">
        <w:rPr>
          <w:b/>
          <w:sz w:val="24"/>
        </w:rPr>
        <w:lastRenderedPageBreak/>
        <w:t>ВАЖНО!!! Участник, който не отговаря на някое от горните изисквания, ще бъде отстранен от участие в процедурата за възлагане на настоящата обществена поръчка.</w:t>
      </w:r>
    </w:p>
    <w:p w:rsidR="00E86724" w:rsidRPr="00E62A72" w:rsidRDefault="00E86724" w:rsidP="00BB5E17">
      <w:pPr>
        <w:jc w:val="both"/>
        <w:rPr>
          <w:sz w:val="24"/>
        </w:rPr>
      </w:pPr>
    </w:p>
    <w:p w:rsidR="00B13D4E" w:rsidRPr="00E62A72" w:rsidRDefault="00B13D4E" w:rsidP="00BB5E17">
      <w:pPr>
        <w:jc w:val="both"/>
        <w:rPr>
          <w:sz w:val="24"/>
        </w:rPr>
      </w:pPr>
    </w:p>
    <w:p w:rsidR="0019032D" w:rsidRPr="00E62A72" w:rsidRDefault="0019032D" w:rsidP="00415658">
      <w:pPr>
        <w:pStyle w:val="Heading6"/>
        <w:numPr>
          <w:ilvl w:val="0"/>
          <w:numId w:val="15"/>
        </w:numPr>
        <w:spacing w:before="0" w:after="0"/>
        <w:jc w:val="both"/>
        <w:rPr>
          <w:sz w:val="24"/>
          <w:szCs w:val="24"/>
          <w:shd w:val="clear" w:color="auto" w:fill="FFFFFF"/>
          <w:lang w:val="bg-BG"/>
        </w:rPr>
      </w:pPr>
      <w:r w:rsidRPr="00E62A72">
        <w:rPr>
          <w:sz w:val="24"/>
          <w:szCs w:val="24"/>
          <w:shd w:val="clear" w:color="auto" w:fill="FFFFFF"/>
          <w:lang w:val="bg-BG"/>
        </w:rPr>
        <w:t>Използване капацитета на трети лица</w:t>
      </w:r>
    </w:p>
    <w:p w:rsidR="0019032D" w:rsidRPr="00E62A72" w:rsidRDefault="0019032D" w:rsidP="00BB5E17">
      <w:pPr>
        <w:pStyle w:val="Heading6"/>
        <w:spacing w:before="0" w:after="0"/>
        <w:jc w:val="both"/>
        <w:rPr>
          <w:b w:val="0"/>
          <w:sz w:val="24"/>
          <w:szCs w:val="24"/>
          <w:shd w:val="clear" w:color="auto" w:fill="FFFFFF"/>
          <w:lang w:val="bg-BG"/>
        </w:rPr>
      </w:pPr>
      <w:r w:rsidRPr="00E62A72">
        <w:rPr>
          <w:b w:val="0"/>
          <w:sz w:val="24"/>
          <w:szCs w:val="24"/>
          <w:shd w:val="clear" w:color="auto" w:fill="FFFFFF"/>
          <w:lang w:val="bg-BG"/>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19032D" w:rsidRPr="00E62A72" w:rsidRDefault="0019032D" w:rsidP="00BB5E17">
      <w:pPr>
        <w:pStyle w:val="Heading6"/>
        <w:spacing w:before="0" w:after="0"/>
        <w:jc w:val="both"/>
        <w:rPr>
          <w:b w:val="0"/>
          <w:sz w:val="24"/>
          <w:szCs w:val="24"/>
          <w:shd w:val="clear" w:color="auto" w:fill="FFFFFF"/>
          <w:lang w:val="bg-BG"/>
        </w:rPr>
      </w:pPr>
      <w:r w:rsidRPr="00E62A72">
        <w:rPr>
          <w:b w:val="0"/>
          <w:sz w:val="24"/>
          <w:szCs w:val="24"/>
          <w:shd w:val="clear" w:color="auto" w:fill="FFFFFF"/>
          <w:lang w:val="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19032D" w:rsidRPr="00E62A72" w:rsidRDefault="0019032D" w:rsidP="00BB5E17">
      <w:pPr>
        <w:pStyle w:val="Heading6"/>
        <w:spacing w:before="0" w:after="0"/>
        <w:jc w:val="both"/>
        <w:rPr>
          <w:b w:val="0"/>
          <w:sz w:val="24"/>
          <w:szCs w:val="24"/>
          <w:shd w:val="clear" w:color="auto" w:fill="FFFFFF"/>
          <w:lang w:val="bg-BG"/>
        </w:rPr>
      </w:pPr>
      <w:r w:rsidRPr="00E62A72">
        <w:rPr>
          <w:b w:val="0"/>
          <w:sz w:val="24"/>
          <w:szCs w:val="24"/>
          <w:shd w:val="clear" w:color="auto" w:fill="FFFFFF"/>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B3855" w:rsidRPr="00E62A72" w:rsidRDefault="0019032D" w:rsidP="00BB5E17">
      <w:pPr>
        <w:pStyle w:val="Heading6"/>
        <w:spacing w:before="0" w:after="0"/>
        <w:jc w:val="both"/>
        <w:rPr>
          <w:b w:val="0"/>
          <w:sz w:val="24"/>
          <w:szCs w:val="24"/>
          <w:shd w:val="clear" w:color="auto" w:fill="FFFFFF"/>
          <w:lang w:val="bg-BG"/>
        </w:rPr>
      </w:pPr>
      <w:r w:rsidRPr="00E62A72">
        <w:rPr>
          <w:b w:val="0"/>
          <w:sz w:val="24"/>
          <w:szCs w:val="24"/>
          <w:shd w:val="clear" w:color="auto" w:fill="FFFFFF"/>
          <w:lang w:val="bg-BG"/>
        </w:rPr>
        <w:t xml:space="preserve">В 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19032D" w:rsidRPr="00E62A72" w:rsidRDefault="0019032D" w:rsidP="005C6F43">
      <w:pPr>
        <w:pStyle w:val="Heading6"/>
        <w:spacing w:before="0" w:after="120"/>
        <w:jc w:val="both"/>
        <w:rPr>
          <w:b w:val="0"/>
          <w:sz w:val="24"/>
          <w:szCs w:val="24"/>
          <w:shd w:val="clear" w:color="auto" w:fill="FFFFFF"/>
          <w:lang w:val="bg-BG"/>
        </w:rPr>
      </w:pPr>
      <w:r w:rsidRPr="00E62A72">
        <w:rPr>
          <w:b w:val="0"/>
          <w:sz w:val="24"/>
          <w:szCs w:val="24"/>
          <w:shd w:val="clear" w:color="auto" w:fill="FFFFFF"/>
          <w:lang w:val="bg-BG"/>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A4A6B" w:rsidRPr="00E62A72" w:rsidRDefault="00BA4A6B" w:rsidP="00BB5E17">
      <w:pPr>
        <w:pStyle w:val="Heading6"/>
        <w:spacing w:before="0" w:after="0"/>
        <w:jc w:val="both"/>
        <w:rPr>
          <w:b w:val="0"/>
          <w:sz w:val="24"/>
          <w:szCs w:val="24"/>
          <w:shd w:val="clear" w:color="auto" w:fill="FFFFFF"/>
          <w:lang w:val="bg-BG"/>
        </w:rPr>
      </w:pPr>
    </w:p>
    <w:p w:rsidR="00BA4A6B" w:rsidRPr="00E62A72" w:rsidRDefault="00BA4A6B" w:rsidP="00415658">
      <w:pPr>
        <w:pStyle w:val="Heading6"/>
        <w:numPr>
          <w:ilvl w:val="0"/>
          <w:numId w:val="15"/>
        </w:numPr>
        <w:spacing w:before="0" w:after="120"/>
        <w:ind w:left="714" w:hanging="357"/>
        <w:jc w:val="both"/>
        <w:rPr>
          <w:b w:val="0"/>
          <w:sz w:val="24"/>
          <w:szCs w:val="24"/>
          <w:shd w:val="clear" w:color="auto" w:fill="FFFFFF"/>
          <w:lang w:val="bg-BG"/>
        </w:rPr>
      </w:pPr>
      <w:r w:rsidRPr="00E62A72">
        <w:rPr>
          <w:sz w:val="24"/>
          <w:szCs w:val="24"/>
          <w:shd w:val="clear" w:color="auto" w:fill="FFFFFF"/>
          <w:lang w:val="bg-BG"/>
        </w:rPr>
        <w:t>Подизпълнители</w:t>
      </w:r>
    </w:p>
    <w:p w:rsidR="0019032D" w:rsidRPr="00E62A72" w:rsidRDefault="0019032D" w:rsidP="00BB5E17">
      <w:pPr>
        <w:pStyle w:val="Heading6"/>
        <w:spacing w:before="0" w:after="0"/>
        <w:jc w:val="both"/>
        <w:rPr>
          <w:b w:val="0"/>
          <w:sz w:val="24"/>
          <w:szCs w:val="24"/>
          <w:shd w:val="clear" w:color="auto" w:fill="FFFFFF"/>
          <w:lang w:val="bg-BG"/>
        </w:rPr>
      </w:pPr>
      <w:r w:rsidRPr="00E62A72">
        <w:rPr>
          <w:b w:val="0"/>
          <w:sz w:val="24"/>
          <w:szCs w:val="24"/>
          <w:shd w:val="clear" w:color="auto" w:fill="FFFFFF"/>
          <w:lang w:val="bg-BG"/>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19032D" w:rsidRPr="00E62A72" w:rsidRDefault="0019032D" w:rsidP="00BB5E17">
      <w:pPr>
        <w:pStyle w:val="Heading6"/>
        <w:spacing w:before="0" w:after="0"/>
        <w:jc w:val="both"/>
        <w:rPr>
          <w:b w:val="0"/>
          <w:sz w:val="24"/>
          <w:szCs w:val="24"/>
          <w:shd w:val="clear" w:color="auto" w:fill="FFFFFF"/>
          <w:lang w:val="bg-BG"/>
        </w:rPr>
      </w:pPr>
      <w:r w:rsidRPr="00E62A72">
        <w:rPr>
          <w:b w:val="0"/>
          <w:sz w:val="24"/>
          <w:szCs w:val="24"/>
          <w:shd w:val="clear" w:color="auto" w:fill="FFFFFF"/>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9032D" w:rsidRPr="00E62A72" w:rsidRDefault="0019032D" w:rsidP="00BB5E17">
      <w:pPr>
        <w:pStyle w:val="Heading6"/>
        <w:spacing w:before="0" w:after="0"/>
        <w:jc w:val="both"/>
        <w:rPr>
          <w:b w:val="0"/>
          <w:sz w:val="24"/>
          <w:szCs w:val="24"/>
          <w:shd w:val="clear" w:color="auto" w:fill="FFFFFF"/>
          <w:lang w:val="bg-BG"/>
        </w:rPr>
      </w:pPr>
      <w:r w:rsidRPr="00E62A72">
        <w:rPr>
          <w:b w:val="0"/>
          <w:sz w:val="24"/>
          <w:szCs w:val="24"/>
          <w:shd w:val="clear" w:color="auto" w:fill="FFFFFF"/>
          <w:lang w:val="bg-BG"/>
        </w:rPr>
        <w:t>Лице, което е дало съгласие да бъде подизпълнител на един участник, не може да бъде обявявано за подизпълнител в офертата на друг участник в същата процедура, както и да подава самостоятелно оферта.</w:t>
      </w:r>
    </w:p>
    <w:p w:rsidR="00283E4C" w:rsidRPr="00E62A72" w:rsidRDefault="0019032D" w:rsidP="00BB5E17">
      <w:pPr>
        <w:pStyle w:val="Heading6"/>
        <w:spacing w:before="0" w:after="0"/>
        <w:jc w:val="both"/>
        <w:rPr>
          <w:b w:val="0"/>
          <w:sz w:val="24"/>
          <w:szCs w:val="24"/>
          <w:shd w:val="clear" w:color="auto" w:fill="FFFFFF"/>
          <w:lang w:val="bg-BG"/>
        </w:rPr>
      </w:pPr>
      <w:r w:rsidRPr="00E62A72">
        <w:rPr>
          <w:b w:val="0"/>
          <w:sz w:val="24"/>
          <w:szCs w:val="24"/>
          <w:shd w:val="clear" w:color="auto" w:fill="FFFFFF"/>
          <w:lang w:val="bg-BG"/>
        </w:rPr>
        <w:t>След сключване на договора за възлагане на обществената поръчка замяна или включване на подизпълнител се осъществява само при условията на чл. 6</w:t>
      </w:r>
      <w:r w:rsidR="00213B2B" w:rsidRPr="00E62A72">
        <w:rPr>
          <w:b w:val="0"/>
          <w:sz w:val="24"/>
          <w:szCs w:val="24"/>
          <w:shd w:val="clear" w:color="auto" w:fill="FFFFFF"/>
          <w:lang w:val="bg-BG"/>
        </w:rPr>
        <w:t>6</w:t>
      </w:r>
      <w:r w:rsidRPr="00E62A72">
        <w:rPr>
          <w:b w:val="0"/>
          <w:sz w:val="24"/>
          <w:szCs w:val="24"/>
          <w:shd w:val="clear" w:color="auto" w:fill="FFFFFF"/>
          <w:lang w:val="bg-BG"/>
        </w:rPr>
        <w:t>, ал. 11 и 12 от ЗОП.</w:t>
      </w:r>
    </w:p>
    <w:p w:rsidR="00DE3499" w:rsidRPr="00E62A72" w:rsidRDefault="00DE3499" w:rsidP="00DE3499">
      <w:pPr>
        <w:pStyle w:val="Heading6"/>
        <w:spacing w:before="0" w:after="120"/>
        <w:jc w:val="both"/>
        <w:rPr>
          <w:b w:val="0"/>
          <w:sz w:val="24"/>
          <w:szCs w:val="24"/>
          <w:shd w:val="clear" w:color="auto" w:fill="FFFFFF"/>
          <w:lang w:val="bg-BG"/>
        </w:rPr>
      </w:pPr>
    </w:p>
    <w:p w:rsidR="0019032D" w:rsidRPr="00E62A72" w:rsidRDefault="0019032D" w:rsidP="00415658">
      <w:pPr>
        <w:pStyle w:val="Heading1"/>
        <w:numPr>
          <w:ilvl w:val="0"/>
          <w:numId w:val="28"/>
        </w:numPr>
        <w:jc w:val="both"/>
        <w:rPr>
          <w:rFonts w:ascii="Times New Roman" w:hAnsi="Times New Roman"/>
          <w:sz w:val="24"/>
          <w:szCs w:val="24"/>
          <w:lang w:val="bg-BG"/>
        </w:rPr>
      </w:pPr>
      <w:bookmarkStart w:id="7" w:name="_Toc523921174"/>
      <w:r w:rsidRPr="00E62A72">
        <w:rPr>
          <w:rFonts w:ascii="Times New Roman" w:hAnsi="Times New Roman"/>
          <w:sz w:val="24"/>
          <w:szCs w:val="24"/>
          <w:lang w:val="bg-BG"/>
        </w:rPr>
        <w:lastRenderedPageBreak/>
        <w:t>КРИТЕРИ</w:t>
      </w:r>
      <w:r w:rsidR="009C2EBE" w:rsidRPr="00E62A72">
        <w:rPr>
          <w:rFonts w:ascii="Times New Roman" w:hAnsi="Times New Roman"/>
          <w:sz w:val="24"/>
          <w:szCs w:val="24"/>
          <w:lang w:val="bg-BG"/>
        </w:rPr>
        <w:t>Й</w:t>
      </w:r>
      <w:r w:rsidRPr="00E62A72">
        <w:rPr>
          <w:rFonts w:ascii="Times New Roman" w:hAnsi="Times New Roman"/>
          <w:sz w:val="24"/>
          <w:szCs w:val="24"/>
          <w:lang w:val="bg-BG"/>
        </w:rPr>
        <w:t xml:space="preserve"> ЗА ВЪЗЛАГАНЕ НА ПОРЪЧКАТА</w:t>
      </w:r>
      <w:bookmarkEnd w:id="7"/>
    </w:p>
    <w:p w:rsidR="00BF587A" w:rsidRPr="00BF587A" w:rsidRDefault="00BF587A" w:rsidP="00BF587A">
      <w:pPr>
        <w:pStyle w:val="firstline"/>
        <w:spacing w:after="120"/>
        <w:rPr>
          <w:sz w:val="24"/>
          <w:szCs w:val="24"/>
          <w:lang w:val="en-GB"/>
        </w:rPr>
      </w:pPr>
      <w:r w:rsidRPr="00BF587A">
        <w:rPr>
          <w:sz w:val="24"/>
          <w:szCs w:val="24"/>
          <w:lang w:val="en-GB"/>
        </w:rPr>
        <w:t>1. Обществена</w:t>
      </w:r>
      <w:r w:rsidRPr="00BF587A">
        <w:rPr>
          <w:sz w:val="24"/>
          <w:szCs w:val="24"/>
        </w:rPr>
        <w:t>та</w:t>
      </w:r>
      <w:r w:rsidRPr="00BF587A">
        <w:rPr>
          <w:sz w:val="24"/>
          <w:szCs w:val="24"/>
          <w:lang w:val="en-GB"/>
        </w:rPr>
        <w:t xml:space="preserve"> поръчка се възлага въз основа на икономически най-изгодната оферта, определена във основа на критерия за оптимално съотношение качество/цена по смисъла на чл. 70, ал. 2, т. 3 от ЗОП. </w:t>
      </w:r>
    </w:p>
    <w:p w:rsidR="00BF587A" w:rsidRPr="00BF587A" w:rsidRDefault="00BF587A" w:rsidP="00BF587A">
      <w:pPr>
        <w:pStyle w:val="firstline"/>
        <w:spacing w:after="120"/>
        <w:rPr>
          <w:sz w:val="24"/>
          <w:szCs w:val="24"/>
          <w:lang w:val="en-GB"/>
        </w:rPr>
      </w:pPr>
      <w:r w:rsidRPr="00BF587A">
        <w:rPr>
          <w:sz w:val="24"/>
          <w:szCs w:val="24"/>
          <w:lang w:val="en-GB"/>
        </w:rPr>
        <w:t xml:space="preserve">2. Настоящата методиката съдържа точни указания за извършване на оценка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 </w:t>
      </w:r>
    </w:p>
    <w:p w:rsidR="00BF587A" w:rsidRPr="00BF587A" w:rsidRDefault="00BF587A" w:rsidP="00BF587A">
      <w:pPr>
        <w:pStyle w:val="firstline"/>
        <w:spacing w:after="120"/>
        <w:rPr>
          <w:sz w:val="24"/>
          <w:szCs w:val="24"/>
          <w:lang w:val="en-GB"/>
        </w:rPr>
      </w:pPr>
      <w:r w:rsidRPr="00BF587A">
        <w:rPr>
          <w:sz w:val="24"/>
          <w:szCs w:val="24"/>
          <w:lang w:val="en-GB"/>
        </w:rPr>
        <w:t xml:space="preserve">3. Възложителят прилага методиката по отношение на всички допуснати до оценка оферти, без да я променя. </w:t>
      </w:r>
    </w:p>
    <w:p w:rsidR="00BF587A" w:rsidRPr="00BF587A" w:rsidRDefault="00BF587A" w:rsidP="00BF587A">
      <w:pPr>
        <w:pStyle w:val="firstline"/>
        <w:spacing w:after="120"/>
        <w:rPr>
          <w:sz w:val="24"/>
          <w:szCs w:val="24"/>
        </w:rPr>
      </w:pPr>
      <w:r w:rsidRPr="00BF587A">
        <w:rPr>
          <w:sz w:val="24"/>
          <w:szCs w:val="24"/>
        </w:rPr>
        <w:t>4. обществената поръчка се възлага въз основа на икономически най-изгодната оферта, определена във основа на критерия за оптимално съотношение качество/цена, определен съобразно следните показатели:</w:t>
      </w:r>
    </w:p>
    <w:p w:rsidR="00BF587A" w:rsidRPr="00BF587A" w:rsidRDefault="00BF587A" w:rsidP="00BF587A">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2126"/>
        <w:gridCol w:w="2052"/>
      </w:tblGrid>
      <w:tr w:rsidR="00BF587A" w:rsidRPr="00BF587A" w:rsidTr="004039DC">
        <w:trPr>
          <w:jc w:val="center"/>
        </w:trPr>
        <w:tc>
          <w:tcPr>
            <w:tcW w:w="5033" w:type="dxa"/>
            <w:shd w:val="clear" w:color="auto" w:fill="auto"/>
          </w:tcPr>
          <w:p w:rsidR="00BF587A" w:rsidRPr="00BF587A" w:rsidRDefault="00BF587A" w:rsidP="004039DC">
            <w:pPr>
              <w:pStyle w:val="firstline"/>
              <w:spacing w:after="120"/>
              <w:rPr>
                <w:bCs/>
                <w:iCs/>
                <w:sz w:val="24"/>
                <w:szCs w:val="24"/>
              </w:rPr>
            </w:pPr>
            <w:r w:rsidRPr="00BF587A">
              <w:rPr>
                <w:bCs/>
                <w:iCs/>
                <w:sz w:val="24"/>
                <w:szCs w:val="24"/>
              </w:rPr>
              <w:t xml:space="preserve">Показател </w:t>
            </w:r>
          </w:p>
        </w:tc>
        <w:tc>
          <w:tcPr>
            <w:tcW w:w="2126" w:type="dxa"/>
            <w:shd w:val="clear" w:color="auto" w:fill="auto"/>
          </w:tcPr>
          <w:p w:rsidR="00BF587A" w:rsidRPr="00BF587A" w:rsidRDefault="00BF587A" w:rsidP="004039DC">
            <w:pPr>
              <w:pStyle w:val="firstline"/>
              <w:spacing w:after="120"/>
              <w:rPr>
                <w:bCs/>
                <w:iCs/>
                <w:sz w:val="24"/>
                <w:szCs w:val="24"/>
              </w:rPr>
            </w:pPr>
            <w:r w:rsidRPr="00BF587A">
              <w:rPr>
                <w:bCs/>
                <w:iCs/>
                <w:sz w:val="24"/>
                <w:szCs w:val="24"/>
              </w:rPr>
              <w:t>Максимален брой точки</w:t>
            </w:r>
          </w:p>
        </w:tc>
        <w:tc>
          <w:tcPr>
            <w:tcW w:w="2052" w:type="dxa"/>
            <w:shd w:val="clear" w:color="auto" w:fill="auto"/>
          </w:tcPr>
          <w:p w:rsidR="00BF587A" w:rsidRPr="00BF587A" w:rsidRDefault="00BF587A" w:rsidP="004039DC">
            <w:pPr>
              <w:pStyle w:val="firstline"/>
              <w:spacing w:after="120"/>
              <w:rPr>
                <w:bCs/>
                <w:iCs/>
                <w:sz w:val="24"/>
                <w:szCs w:val="24"/>
              </w:rPr>
            </w:pPr>
            <w:r w:rsidRPr="00BF587A">
              <w:rPr>
                <w:bCs/>
                <w:iCs/>
                <w:sz w:val="24"/>
                <w:szCs w:val="24"/>
              </w:rPr>
              <w:t>Относителна тежест</w:t>
            </w:r>
          </w:p>
        </w:tc>
      </w:tr>
      <w:tr w:rsidR="00BF587A" w:rsidRPr="00BF587A" w:rsidTr="004039DC">
        <w:trPr>
          <w:jc w:val="center"/>
        </w:trPr>
        <w:tc>
          <w:tcPr>
            <w:tcW w:w="5033" w:type="dxa"/>
            <w:shd w:val="clear" w:color="auto" w:fill="auto"/>
          </w:tcPr>
          <w:p w:rsidR="00BF587A" w:rsidRPr="00BF587A" w:rsidRDefault="00BF587A" w:rsidP="004039DC">
            <w:pPr>
              <w:pStyle w:val="firstline"/>
              <w:spacing w:after="120"/>
              <w:rPr>
                <w:bCs/>
                <w:iCs/>
                <w:sz w:val="24"/>
                <w:szCs w:val="24"/>
              </w:rPr>
            </w:pPr>
            <w:r w:rsidRPr="00BF587A">
              <w:rPr>
                <w:bCs/>
                <w:iCs/>
                <w:sz w:val="24"/>
                <w:szCs w:val="24"/>
              </w:rPr>
              <w:t xml:space="preserve">„Техническа оценка на офертата (ТО)” </w:t>
            </w:r>
          </w:p>
        </w:tc>
        <w:tc>
          <w:tcPr>
            <w:tcW w:w="2126" w:type="dxa"/>
            <w:shd w:val="clear" w:color="auto" w:fill="auto"/>
          </w:tcPr>
          <w:p w:rsidR="00BF587A" w:rsidRPr="00BF587A" w:rsidRDefault="00BF587A" w:rsidP="004039DC">
            <w:pPr>
              <w:pStyle w:val="firstline"/>
              <w:spacing w:after="120"/>
              <w:rPr>
                <w:bCs/>
                <w:iCs/>
                <w:sz w:val="24"/>
                <w:szCs w:val="24"/>
              </w:rPr>
            </w:pPr>
            <w:r w:rsidRPr="00BF587A">
              <w:rPr>
                <w:bCs/>
                <w:iCs/>
                <w:sz w:val="24"/>
                <w:szCs w:val="24"/>
              </w:rPr>
              <w:t>20</w:t>
            </w:r>
          </w:p>
        </w:tc>
        <w:tc>
          <w:tcPr>
            <w:tcW w:w="2052" w:type="dxa"/>
            <w:shd w:val="clear" w:color="auto" w:fill="auto"/>
          </w:tcPr>
          <w:p w:rsidR="00BF587A" w:rsidRPr="00BF587A" w:rsidRDefault="00BF587A" w:rsidP="004039DC">
            <w:pPr>
              <w:pStyle w:val="firstline"/>
              <w:spacing w:after="120"/>
              <w:rPr>
                <w:bCs/>
                <w:iCs/>
                <w:sz w:val="24"/>
                <w:szCs w:val="24"/>
              </w:rPr>
            </w:pPr>
            <w:r w:rsidRPr="00BF587A">
              <w:rPr>
                <w:bCs/>
                <w:iCs/>
                <w:sz w:val="24"/>
                <w:szCs w:val="24"/>
              </w:rPr>
              <w:t>50 %</w:t>
            </w:r>
          </w:p>
        </w:tc>
      </w:tr>
      <w:tr w:rsidR="00BF587A" w:rsidRPr="00BF587A" w:rsidTr="004039DC">
        <w:trPr>
          <w:jc w:val="center"/>
        </w:trPr>
        <w:tc>
          <w:tcPr>
            <w:tcW w:w="5033" w:type="dxa"/>
            <w:shd w:val="clear" w:color="auto" w:fill="auto"/>
          </w:tcPr>
          <w:p w:rsidR="00BF587A" w:rsidRPr="00BF587A" w:rsidRDefault="00BF587A" w:rsidP="004039DC">
            <w:pPr>
              <w:pStyle w:val="firstline"/>
              <w:spacing w:after="120"/>
              <w:rPr>
                <w:bCs/>
                <w:iCs/>
                <w:sz w:val="24"/>
                <w:szCs w:val="24"/>
              </w:rPr>
            </w:pPr>
            <w:r w:rsidRPr="00BF587A">
              <w:rPr>
                <w:bCs/>
                <w:iCs/>
                <w:sz w:val="24"/>
                <w:szCs w:val="24"/>
              </w:rPr>
              <w:t>„Финансова оценка на офертата (ФО)“</w:t>
            </w:r>
          </w:p>
        </w:tc>
        <w:tc>
          <w:tcPr>
            <w:tcW w:w="2126" w:type="dxa"/>
            <w:shd w:val="clear" w:color="auto" w:fill="auto"/>
          </w:tcPr>
          <w:p w:rsidR="00BF587A" w:rsidRPr="00BF587A" w:rsidRDefault="00BF587A" w:rsidP="004039DC">
            <w:pPr>
              <w:pStyle w:val="firstline"/>
              <w:spacing w:after="120"/>
              <w:rPr>
                <w:bCs/>
                <w:iCs/>
                <w:sz w:val="24"/>
                <w:szCs w:val="24"/>
              </w:rPr>
            </w:pPr>
            <w:r w:rsidRPr="00BF587A">
              <w:rPr>
                <w:bCs/>
                <w:iCs/>
                <w:sz w:val="24"/>
                <w:szCs w:val="24"/>
              </w:rPr>
              <w:t>20</w:t>
            </w:r>
          </w:p>
        </w:tc>
        <w:tc>
          <w:tcPr>
            <w:tcW w:w="2052" w:type="dxa"/>
            <w:shd w:val="clear" w:color="auto" w:fill="auto"/>
          </w:tcPr>
          <w:p w:rsidR="00BF587A" w:rsidRPr="00BF587A" w:rsidRDefault="00BF587A" w:rsidP="004039DC">
            <w:pPr>
              <w:pStyle w:val="firstline"/>
              <w:spacing w:after="120"/>
              <w:rPr>
                <w:bCs/>
                <w:iCs/>
                <w:sz w:val="24"/>
                <w:szCs w:val="24"/>
              </w:rPr>
            </w:pPr>
            <w:r w:rsidRPr="00BF587A">
              <w:rPr>
                <w:bCs/>
                <w:iCs/>
                <w:sz w:val="24"/>
                <w:szCs w:val="24"/>
              </w:rPr>
              <w:t>50 %</w:t>
            </w:r>
          </w:p>
        </w:tc>
      </w:tr>
    </w:tbl>
    <w:p w:rsidR="00BF587A" w:rsidRPr="00BF587A" w:rsidRDefault="00BF587A" w:rsidP="00BF587A">
      <w:pPr>
        <w:pStyle w:val="firstline"/>
        <w:spacing w:after="120"/>
        <w:rPr>
          <w:sz w:val="24"/>
          <w:szCs w:val="24"/>
        </w:rPr>
      </w:pPr>
    </w:p>
    <w:p w:rsidR="00BF587A" w:rsidRPr="00BF587A" w:rsidRDefault="00BF587A" w:rsidP="00BF587A">
      <w:pPr>
        <w:pStyle w:val="firstline"/>
        <w:spacing w:after="120"/>
        <w:rPr>
          <w:iCs/>
          <w:sz w:val="24"/>
          <w:szCs w:val="24"/>
        </w:rPr>
      </w:pPr>
      <w:r w:rsidRPr="00BF587A">
        <w:rPr>
          <w:iCs/>
          <w:sz w:val="24"/>
          <w:szCs w:val="24"/>
        </w:rPr>
        <w:t xml:space="preserve">В съответствие с чл. 70, ал. 4, т. 2 във връзка с чл. 70 ал. 2, т. 3 от ЗОП, показателят „Техническа оценка на офертата” (ТО) представлява оценка на качеството на офертата въз основа организацията и професионалната компетентност на персонала, на който е възложено изпълнението на поръчката. </w:t>
      </w:r>
    </w:p>
    <w:p w:rsidR="00BF587A" w:rsidRPr="00BF587A" w:rsidRDefault="00BF587A" w:rsidP="00BF587A">
      <w:pPr>
        <w:pStyle w:val="firstline"/>
        <w:spacing w:after="120"/>
        <w:rPr>
          <w:iCs/>
          <w:sz w:val="24"/>
          <w:szCs w:val="24"/>
        </w:rPr>
      </w:pPr>
      <w:r w:rsidRPr="00BF587A">
        <w:rPr>
          <w:iCs/>
          <w:sz w:val="24"/>
          <w:szCs w:val="24"/>
        </w:rPr>
        <w:t xml:space="preserve">Чрез показателят </w:t>
      </w:r>
      <w:r w:rsidRPr="00BF587A">
        <w:rPr>
          <w:b/>
          <w:bCs/>
          <w:iCs/>
          <w:sz w:val="24"/>
          <w:szCs w:val="24"/>
        </w:rPr>
        <w:t xml:space="preserve">ТО „Организация на персонала, на който е възложено изпълнението на поръчката” </w:t>
      </w:r>
      <w:r w:rsidRPr="00BF587A">
        <w:rPr>
          <w:iCs/>
          <w:sz w:val="24"/>
          <w:szCs w:val="24"/>
        </w:rPr>
        <w:t>се оценява предложената система за организацията и ефективното управление на човешките ресурси, ангажирани в изпълнението на интелектуалните дейности, предмет на обществената поръчка. Оценката обхваща: организацията на ключовия екип; разпределението на функциите, ролите и отговорностите на членовете на екипа и на различните икономически оператори (в случай на обединения и/или използване на подизпълнители или трети лица); предложените комуникационни и отчетни процедури; глобалното разпределение на времето и ресурсите за проекта и за всяка задача или краен резултат; предложените мерки и процедури за контрол върху сроковете за изпълнение на дейностите и осигуряване на качеството на услугите.</w:t>
      </w:r>
    </w:p>
    <w:p w:rsidR="00BF587A" w:rsidRPr="00BF587A" w:rsidRDefault="00BF587A" w:rsidP="00BF587A">
      <w:pPr>
        <w:pStyle w:val="firstline"/>
        <w:spacing w:after="120"/>
        <w:rPr>
          <w:bCs/>
          <w:iCs/>
          <w:sz w:val="24"/>
          <w:szCs w:val="24"/>
        </w:rPr>
      </w:pPr>
      <w:r w:rsidRPr="00BF587A">
        <w:rPr>
          <w:bCs/>
          <w:iCs/>
          <w:sz w:val="24"/>
          <w:szCs w:val="24"/>
        </w:rPr>
        <w:t xml:space="preserve">Чрез показателя „Качество на организацията на персонала, на който е възложено изпълнението на поръчката” се оценява предложената система за организацията и </w:t>
      </w:r>
      <w:r w:rsidRPr="00BF587A">
        <w:rPr>
          <w:bCs/>
          <w:iCs/>
          <w:sz w:val="24"/>
          <w:szCs w:val="24"/>
        </w:rPr>
        <w:lastRenderedPageBreak/>
        <w:t>ефективното управление на човешките ресурси, ангажирани в изпълнението на работите, предмет на обществената поръчка. Оценката обхваща: организацията на експертите в екипа на участника; разпределението на функциите, ролите и отговорностите на членовете на екипа и на различните икономически оператори (в случай на обединения и/или използване на подизпълнители или трети лица); предложеният начин за осъществяване на изпълнение на проектирането и строителството, предмет на обществената поръчка, предложените комуникационни и отчетни процедури; предложените мерки и процедури за контрол върху сроковете за изпълнение на дейностите и осигуряване на качеството на извършените дейности.</w:t>
      </w:r>
    </w:p>
    <w:p w:rsidR="00BF587A" w:rsidRPr="00BF587A" w:rsidRDefault="00BF587A" w:rsidP="00BF587A">
      <w:pPr>
        <w:pStyle w:val="firstline"/>
        <w:spacing w:after="120"/>
        <w:rPr>
          <w:bCs/>
          <w:iCs/>
          <w:sz w:val="24"/>
          <w:szCs w:val="24"/>
        </w:rPr>
      </w:pPr>
      <w:r w:rsidRPr="00BF587A">
        <w:rPr>
          <w:sz w:val="24"/>
          <w:szCs w:val="24"/>
        </w:rPr>
        <w:t xml:space="preserve">Максималната стойност на </w:t>
      </w:r>
      <w:r w:rsidRPr="00BF587A">
        <w:rPr>
          <w:b/>
          <w:bCs/>
          <w:sz w:val="24"/>
          <w:szCs w:val="24"/>
        </w:rPr>
        <w:t xml:space="preserve">ТО </w:t>
      </w:r>
      <w:r w:rsidRPr="00BF587A">
        <w:rPr>
          <w:sz w:val="24"/>
          <w:szCs w:val="24"/>
        </w:rPr>
        <w:t>е 20 точки. Конкретният брой точки по показател ТО се определя за всяка оферта на базата на експертна оценка, извършвана от комисията по следната методика:</w:t>
      </w:r>
    </w:p>
    <w:p w:rsidR="00BF587A" w:rsidRPr="004D47B3" w:rsidRDefault="00BF587A" w:rsidP="00BF587A">
      <w:pPr>
        <w:keepLines/>
        <w:jc w:val="both"/>
        <w:rPr>
          <w:iCs w:val="0"/>
        </w:rPr>
      </w:pPr>
    </w:p>
    <w:tbl>
      <w:tblPr>
        <w:tblW w:w="880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64"/>
        <w:gridCol w:w="1436"/>
      </w:tblGrid>
      <w:tr w:rsidR="00BF587A" w:rsidRPr="00BF587A" w:rsidTr="004039DC">
        <w:trPr>
          <w:trHeight w:val="185"/>
        </w:trPr>
        <w:tc>
          <w:tcPr>
            <w:tcW w:w="7364" w:type="dxa"/>
            <w:shd w:val="clear" w:color="auto" w:fill="A6A6A6"/>
            <w:vAlign w:val="center"/>
          </w:tcPr>
          <w:p w:rsidR="00BF587A" w:rsidRPr="00BF587A" w:rsidRDefault="00BF587A" w:rsidP="004039DC">
            <w:pPr>
              <w:keepLines/>
              <w:jc w:val="both"/>
              <w:rPr>
                <w:b/>
                <w:iCs w:val="0"/>
                <w:sz w:val="24"/>
                <w:vertAlign w:val="subscript"/>
              </w:rPr>
            </w:pPr>
            <w:r w:rsidRPr="00BF587A">
              <w:rPr>
                <w:b/>
                <w:sz w:val="24"/>
              </w:rPr>
              <w:t>Показател ТО</w:t>
            </w:r>
          </w:p>
          <w:p w:rsidR="00BF587A" w:rsidRPr="00BF587A" w:rsidRDefault="00BF587A" w:rsidP="004039DC">
            <w:pPr>
              <w:keepLines/>
              <w:jc w:val="both"/>
              <w:rPr>
                <w:b/>
                <w:iCs w:val="0"/>
                <w:sz w:val="24"/>
              </w:rPr>
            </w:pPr>
            <w:r w:rsidRPr="00BF587A">
              <w:rPr>
                <w:b/>
                <w:sz w:val="24"/>
              </w:rPr>
              <w:t>„организация на персонала, на който е възложено изпълнението на поръчката”</w:t>
            </w:r>
          </w:p>
          <w:p w:rsidR="00BF587A" w:rsidRPr="00BF587A" w:rsidRDefault="00BF587A" w:rsidP="004039DC">
            <w:pPr>
              <w:keepLines/>
              <w:jc w:val="both"/>
              <w:rPr>
                <w:b/>
                <w:iCs w:val="0"/>
                <w:sz w:val="24"/>
              </w:rPr>
            </w:pPr>
          </w:p>
        </w:tc>
        <w:tc>
          <w:tcPr>
            <w:tcW w:w="1436" w:type="dxa"/>
            <w:shd w:val="clear" w:color="auto" w:fill="A6A6A6"/>
            <w:vAlign w:val="center"/>
          </w:tcPr>
          <w:p w:rsidR="00BF587A" w:rsidRPr="00BF587A" w:rsidRDefault="00BF587A" w:rsidP="004039DC">
            <w:pPr>
              <w:keepLines/>
              <w:jc w:val="both"/>
              <w:rPr>
                <w:b/>
                <w:iCs w:val="0"/>
                <w:sz w:val="24"/>
              </w:rPr>
            </w:pPr>
            <w:r w:rsidRPr="00BF587A">
              <w:rPr>
                <w:b/>
                <w:sz w:val="24"/>
              </w:rPr>
              <w:t>Максимален брой точки</w:t>
            </w:r>
          </w:p>
          <w:p w:rsidR="00BF587A" w:rsidRPr="00BF587A" w:rsidRDefault="00BF587A" w:rsidP="004039DC">
            <w:pPr>
              <w:keepLines/>
              <w:jc w:val="both"/>
              <w:rPr>
                <w:b/>
                <w:iCs w:val="0"/>
                <w:sz w:val="24"/>
              </w:rPr>
            </w:pPr>
            <w:r w:rsidRPr="00BF587A">
              <w:rPr>
                <w:b/>
                <w:sz w:val="24"/>
              </w:rPr>
              <w:t>20</w:t>
            </w:r>
          </w:p>
        </w:tc>
      </w:tr>
      <w:tr w:rsidR="00BF587A" w:rsidRPr="00BF587A" w:rsidTr="004039DC">
        <w:trPr>
          <w:trHeight w:val="185"/>
        </w:trPr>
        <w:tc>
          <w:tcPr>
            <w:tcW w:w="7364" w:type="dxa"/>
          </w:tcPr>
          <w:tbl>
            <w:tblPr>
              <w:tblW w:w="0" w:type="auto"/>
              <w:tblBorders>
                <w:top w:val="nil"/>
                <w:left w:val="nil"/>
                <w:bottom w:val="nil"/>
                <w:right w:val="nil"/>
              </w:tblBorders>
              <w:tblLayout w:type="fixed"/>
              <w:tblLook w:val="0000" w:firstRow="0" w:lastRow="0" w:firstColumn="0" w:lastColumn="0" w:noHBand="0" w:noVBand="0"/>
            </w:tblPr>
            <w:tblGrid>
              <w:gridCol w:w="7294"/>
            </w:tblGrid>
            <w:tr w:rsidR="00BF587A" w:rsidRPr="00BF587A" w:rsidTr="004039DC">
              <w:trPr>
                <w:trHeight w:val="1773"/>
              </w:trPr>
              <w:tc>
                <w:tcPr>
                  <w:tcW w:w="7294" w:type="dxa"/>
                </w:tcPr>
                <w:p w:rsidR="00BF587A" w:rsidRPr="00BF587A" w:rsidRDefault="00BF587A" w:rsidP="004039DC">
                  <w:pPr>
                    <w:keepLines/>
                    <w:shd w:val="clear" w:color="auto" w:fill="FFFFFF"/>
                    <w:contextualSpacing/>
                    <w:jc w:val="both"/>
                    <w:rPr>
                      <w:iCs w:val="0"/>
                      <w:sz w:val="24"/>
                    </w:rPr>
                  </w:pPr>
                  <w:r w:rsidRPr="00BF587A">
                    <w:rPr>
                      <w:sz w:val="24"/>
                    </w:rPr>
                    <w:t xml:space="preserve">Предложената от участника организация на персонала осигурява изпълнението на следните минималните изисквания на Възложителя, а именно: </w:t>
                  </w:r>
                </w:p>
                <w:p w:rsidR="00BF587A" w:rsidRPr="00BF587A" w:rsidRDefault="00BF587A" w:rsidP="004039DC">
                  <w:pPr>
                    <w:keepLines/>
                    <w:shd w:val="clear" w:color="auto" w:fill="FFFFFF"/>
                    <w:contextualSpacing/>
                    <w:jc w:val="both"/>
                    <w:rPr>
                      <w:iCs w:val="0"/>
                      <w:sz w:val="24"/>
                    </w:rPr>
                  </w:pPr>
                  <w:r w:rsidRPr="00BF587A">
                    <w:rPr>
                      <w:sz w:val="24"/>
                    </w:rPr>
                    <w:t xml:space="preserve">- участникът е предложил организация на ключовия екип, посочил е как се разпределят отговорностите и дейностите между членовете му, начини за осъществяване на комуникацията с Възложителя, координация и съгласуване на дейностите, глобалното разпределение на времето и ресурсите за изпълнение на поръчката и други организационни аспекти, които са необходими за качественото и срочно изпълнение на възложената услуга; </w:t>
                  </w:r>
                </w:p>
                <w:p w:rsidR="00BF587A" w:rsidRPr="00BF587A" w:rsidRDefault="00BF587A" w:rsidP="004039DC">
                  <w:pPr>
                    <w:keepLines/>
                    <w:shd w:val="clear" w:color="auto" w:fill="FFFFFF"/>
                    <w:contextualSpacing/>
                    <w:jc w:val="both"/>
                    <w:rPr>
                      <w:iCs w:val="0"/>
                      <w:sz w:val="24"/>
                    </w:rPr>
                  </w:pPr>
                  <w:r w:rsidRPr="00BF587A">
                    <w:rPr>
                      <w:sz w:val="24"/>
                    </w:rPr>
                    <w:t xml:space="preserve">- участникът е представил описание на дейностите в съответствие с изискванията на Техническа спецификация, както и график за тяхното изпълнение. </w:t>
                  </w:r>
                </w:p>
              </w:tc>
            </w:tr>
          </w:tbl>
          <w:p w:rsidR="00BF587A" w:rsidRPr="00BF587A" w:rsidRDefault="00BF587A" w:rsidP="004039DC">
            <w:pPr>
              <w:keepLines/>
              <w:shd w:val="clear" w:color="auto" w:fill="FFFFFF"/>
              <w:contextualSpacing/>
              <w:jc w:val="both"/>
              <w:rPr>
                <w:iCs w:val="0"/>
                <w:sz w:val="24"/>
              </w:rPr>
            </w:pPr>
          </w:p>
        </w:tc>
        <w:tc>
          <w:tcPr>
            <w:tcW w:w="1436" w:type="dxa"/>
          </w:tcPr>
          <w:p w:rsidR="00BF587A" w:rsidRPr="00BF587A" w:rsidRDefault="00BF587A" w:rsidP="004039DC">
            <w:pPr>
              <w:keepLines/>
              <w:jc w:val="both"/>
              <w:rPr>
                <w:iCs w:val="0"/>
                <w:sz w:val="24"/>
              </w:rPr>
            </w:pPr>
            <w:r>
              <w:rPr>
                <w:sz w:val="24"/>
              </w:rPr>
              <w:t>12</w:t>
            </w:r>
          </w:p>
        </w:tc>
      </w:tr>
      <w:tr w:rsidR="00BF587A" w:rsidRPr="00BF587A" w:rsidTr="004039DC">
        <w:trPr>
          <w:trHeight w:val="185"/>
        </w:trPr>
        <w:tc>
          <w:tcPr>
            <w:tcW w:w="7364" w:type="dxa"/>
          </w:tcPr>
          <w:tbl>
            <w:tblPr>
              <w:tblW w:w="0" w:type="auto"/>
              <w:tblBorders>
                <w:top w:val="nil"/>
                <w:left w:val="nil"/>
                <w:bottom w:val="nil"/>
                <w:right w:val="nil"/>
              </w:tblBorders>
              <w:tblLayout w:type="fixed"/>
              <w:tblLook w:val="0000" w:firstRow="0" w:lastRow="0" w:firstColumn="0" w:lastColumn="0" w:noHBand="0" w:noVBand="0"/>
            </w:tblPr>
            <w:tblGrid>
              <w:gridCol w:w="7294"/>
            </w:tblGrid>
            <w:tr w:rsidR="00BF587A" w:rsidRPr="00BF587A" w:rsidTr="004039DC">
              <w:trPr>
                <w:trHeight w:val="2046"/>
              </w:trPr>
              <w:tc>
                <w:tcPr>
                  <w:tcW w:w="7294" w:type="dxa"/>
                </w:tcPr>
                <w:p w:rsidR="00BF587A" w:rsidRPr="00BF587A" w:rsidRDefault="00BF587A" w:rsidP="004039DC">
                  <w:pPr>
                    <w:pStyle w:val="Default"/>
                    <w:jc w:val="both"/>
                  </w:pPr>
                  <w:r w:rsidRPr="00BF587A">
                    <w:t xml:space="preserve">Предложената от участника организация на персонала осигурява изпълнението на следните минималните изисквания на Възложителя, а именно: </w:t>
                  </w:r>
                </w:p>
                <w:p w:rsidR="00BF587A" w:rsidRPr="00BF587A" w:rsidRDefault="00BF587A" w:rsidP="004039DC">
                  <w:pPr>
                    <w:pStyle w:val="Default"/>
                    <w:jc w:val="both"/>
                  </w:pPr>
                  <w:r w:rsidRPr="00BF587A">
                    <w:t xml:space="preserve">- участникът е предложил организация на ключовия екип, посочил е как се разпределят отговорностите и дейностите между членовете му, начини за осъществяване на комуникацията с Възложителя, координация и съгласуване на дейностите, глобалното разпределение на времето и ресурсите за изпълнение на поръчката и други организационни аспекти, които са необходими за качественото и срочно изпълнение на възложената услуга; </w:t>
                  </w:r>
                </w:p>
                <w:p w:rsidR="00BF587A" w:rsidRPr="00BF587A" w:rsidRDefault="00BF587A" w:rsidP="004039DC">
                  <w:pPr>
                    <w:pStyle w:val="Default"/>
                    <w:jc w:val="both"/>
                  </w:pPr>
                  <w:r w:rsidRPr="00BF587A">
                    <w:lastRenderedPageBreak/>
                    <w:t xml:space="preserve">- участникът е представил описание на дейностите в съответствие с изискванията на Техническа спецификация, както и график за тяхното изпълнение. </w:t>
                  </w:r>
                </w:p>
                <w:p w:rsidR="00BF587A" w:rsidRPr="00BF587A" w:rsidRDefault="00BF587A" w:rsidP="004039DC">
                  <w:pPr>
                    <w:pStyle w:val="Default"/>
                    <w:jc w:val="both"/>
                  </w:pPr>
                  <w:r w:rsidRPr="00BF587A">
                    <w:t xml:space="preserve">Участникът е предложил концепция за организация на персонала, при която са налични едно от следните обстоятелства: </w:t>
                  </w:r>
                </w:p>
              </w:tc>
            </w:tr>
          </w:tbl>
          <w:p w:rsidR="00BF587A" w:rsidRPr="00BF587A" w:rsidRDefault="00BF587A" w:rsidP="004039DC">
            <w:pPr>
              <w:keepLines/>
              <w:shd w:val="clear" w:color="auto" w:fill="FFFFFF"/>
              <w:jc w:val="both"/>
              <w:rPr>
                <w:iCs w:val="0"/>
                <w:color w:val="000000"/>
                <w:sz w:val="24"/>
              </w:rPr>
            </w:pPr>
            <w:r w:rsidRPr="00BF587A">
              <w:rPr>
                <w:color w:val="000000"/>
                <w:sz w:val="24"/>
              </w:rPr>
              <w:lastRenderedPageBreak/>
              <w:t xml:space="preserve">1. За всяка от дейностите е показано разпределението по експерти (кой какво ще изпълнява) на ниво отделна задача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 доказано е извършването на контрол относно качеството на изпълнение на всяка посочена задача; </w:t>
            </w:r>
          </w:p>
          <w:p w:rsidR="00BF587A" w:rsidRPr="00BF587A" w:rsidRDefault="00BF587A" w:rsidP="004039DC">
            <w:pPr>
              <w:keepLines/>
              <w:shd w:val="clear" w:color="auto" w:fill="FFFFFF"/>
              <w:jc w:val="both"/>
              <w:rPr>
                <w:iCs w:val="0"/>
                <w:color w:val="000000"/>
                <w:sz w:val="24"/>
              </w:rPr>
            </w:pPr>
            <w:r w:rsidRPr="00BF587A">
              <w:rPr>
                <w:color w:val="000000"/>
                <w:sz w:val="24"/>
              </w:rPr>
              <w:t>2. За всяка дейност са дефинирани необходимите ресурси за нейното изпълнение (например: информация, документи, срещи с Възложителя, срещи със заинтересовани страни и др.) и задълженията на отговорния/те за изпълнението й експерт/и; за всяка дейност и нейното изпълнение е доказано съответствие с глобалното</w:t>
            </w:r>
            <w:r w:rsidRPr="00BF587A">
              <w:rPr>
                <w:sz w:val="24"/>
              </w:rPr>
              <w:t xml:space="preserve"> </w:t>
            </w:r>
            <w:r w:rsidRPr="00BF587A">
              <w:rPr>
                <w:color w:val="000000"/>
                <w:sz w:val="24"/>
              </w:rPr>
              <w:t xml:space="preserve">разпределение на времето и ресурсите, предложено от участника; </w:t>
            </w:r>
          </w:p>
          <w:p w:rsidR="00BF587A" w:rsidRPr="00BF587A" w:rsidRDefault="00BF587A" w:rsidP="004039DC">
            <w:pPr>
              <w:keepLines/>
              <w:shd w:val="clear" w:color="auto" w:fill="FFFFFF"/>
              <w:jc w:val="both"/>
              <w:rPr>
                <w:iCs w:val="0"/>
                <w:color w:val="000000"/>
                <w:sz w:val="24"/>
              </w:rPr>
            </w:pPr>
            <w:r w:rsidRPr="00BF587A">
              <w:rPr>
                <w:color w:val="000000"/>
                <w:sz w:val="24"/>
              </w:rPr>
              <w:t xml:space="preserve">3. Предложени са мерки за вътрешен контрол и организация на екипа от експерти, с които да се гарантира качествено изпълнение на поръчката. </w:t>
            </w:r>
          </w:p>
          <w:p w:rsidR="00BF587A" w:rsidRPr="00BF587A" w:rsidRDefault="00BF587A" w:rsidP="004039DC">
            <w:pPr>
              <w:keepLines/>
              <w:shd w:val="clear" w:color="auto" w:fill="FFFFFF"/>
              <w:jc w:val="both"/>
              <w:rPr>
                <w:iCs w:val="0"/>
                <w:color w:val="000000"/>
                <w:sz w:val="24"/>
              </w:rPr>
            </w:pPr>
            <w:r w:rsidRPr="00BF587A">
              <w:rPr>
                <w:color w:val="000000"/>
                <w:sz w:val="24"/>
              </w:rPr>
              <w:t>4. Посочени са и други организационни мерки (за целите на настоящата методика под „други организационни мерки“ се разбира организационни мерки, съобразени със структурата на персонала на участника и възприетия метод на работа за изпълнение на поръчката), извън посочените в изискванията на Възложителя, които са описани като вид, обхват и съдържание и е доказано*, че тяхното включване ще доведе до повишаване качеството на изпълнение на поръчката.</w:t>
            </w:r>
          </w:p>
          <w:p w:rsidR="00BF587A" w:rsidRPr="00BF587A" w:rsidRDefault="00BF587A" w:rsidP="004039DC">
            <w:pPr>
              <w:keepLines/>
              <w:shd w:val="clear" w:color="auto" w:fill="FFFFFF"/>
              <w:jc w:val="both"/>
              <w:rPr>
                <w:i/>
                <w:iCs w:val="0"/>
                <w:color w:val="000000"/>
                <w:sz w:val="24"/>
              </w:rPr>
            </w:pPr>
            <w:r w:rsidRPr="00BF587A">
              <w:rPr>
                <w:i/>
                <w:color w:val="000000"/>
                <w:sz w:val="24"/>
              </w:rPr>
              <w:t>„Доказано” за целите на настоящата методика, означава обяснение за приложимостта и полезността на предложените други организационни мерки при изпълнението на поръчката, предоставено по избран от участника начин.</w:t>
            </w:r>
          </w:p>
          <w:p w:rsidR="00BF587A" w:rsidRPr="00BF587A" w:rsidRDefault="00BF587A" w:rsidP="004039DC">
            <w:pPr>
              <w:keepLines/>
              <w:shd w:val="clear" w:color="auto" w:fill="FFFFFF"/>
              <w:jc w:val="both"/>
              <w:rPr>
                <w:iCs w:val="0"/>
                <w:color w:val="000000"/>
                <w:sz w:val="24"/>
              </w:rPr>
            </w:pPr>
          </w:p>
        </w:tc>
        <w:tc>
          <w:tcPr>
            <w:tcW w:w="1436" w:type="dxa"/>
          </w:tcPr>
          <w:p w:rsidR="00BF587A" w:rsidRPr="00BF587A" w:rsidRDefault="00BF587A" w:rsidP="004039DC">
            <w:pPr>
              <w:keepLines/>
              <w:jc w:val="both"/>
              <w:rPr>
                <w:iCs w:val="0"/>
                <w:sz w:val="24"/>
              </w:rPr>
            </w:pPr>
            <w:r>
              <w:rPr>
                <w:sz w:val="24"/>
              </w:rPr>
              <w:lastRenderedPageBreak/>
              <w:t>14</w:t>
            </w:r>
          </w:p>
        </w:tc>
      </w:tr>
      <w:tr w:rsidR="00BF587A" w:rsidRPr="00BF587A" w:rsidTr="004039DC">
        <w:trPr>
          <w:trHeight w:val="185"/>
        </w:trPr>
        <w:tc>
          <w:tcPr>
            <w:tcW w:w="7364" w:type="dxa"/>
          </w:tcPr>
          <w:p w:rsidR="00BF587A" w:rsidRPr="00BF587A" w:rsidRDefault="00BF587A" w:rsidP="004039DC">
            <w:pPr>
              <w:keepLines/>
              <w:shd w:val="clear" w:color="auto" w:fill="FFFFFF"/>
              <w:jc w:val="both"/>
              <w:rPr>
                <w:iCs w:val="0"/>
                <w:sz w:val="24"/>
              </w:rPr>
            </w:pPr>
            <w:r w:rsidRPr="00BF587A">
              <w:rPr>
                <w:sz w:val="24"/>
              </w:rPr>
              <w:lastRenderedPageBreak/>
              <w:t xml:space="preserve">Предложената от участника организация на персонала осигурява изпълнението на следните минималните изисквания на Възложителя, а именно: </w:t>
            </w:r>
          </w:p>
          <w:p w:rsidR="00BF587A" w:rsidRPr="00BF587A" w:rsidRDefault="00BF587A" w:rsidP="004039DC">
            <w:pPr>
              <w:keepLines/>
              <w:shd w:val="clear" w:color="auto" w:fill="FFFFFF"/>
              <w:jc w:val="both"/>
              <w:rPr>
                <w:iCs w:val="0"/>
                <w:sz w:val="24"/>
              </w:rPr>
            </w:pPr>
            <w:r w:rsidRPr="00BF587A">
              <w:rPr>
                <w:sz w:val="24"/>
              </w:rPr>
              <w:t xml:space="preserve">- участникът е предложил организация на ключовия екип, посочил е </w:t>
            </w:r>
            <w:r w:rsidRPr="00BF587A">
              <w:rPr>
                <w:sz w:val="24"/>
              </w:rPr>
              <w:lastRenderedPageBreak/>
              <w:t xml:space="preserve">как се разпределят отговорностите и дейностите между членовете му, начини за осъществяване на комуникацията с Възложителя, координация и съгласуване на дейностите, глобалното разпределение на времето и ресурсите за изпълнение на поръчката и други организационни аспекти, които са необходими за качественото и срочно изпълнение на възложената услуга; </w:t>
            </w:r>
          </w:p>
          <w:p w:rsidR="00BF587A" w:rsidRPr="00BF587A" w:rsidRDefault="00BF587A" w:rsidP="004039DC">
            <w:pPr>
              <w:keepLines/>
              <w:shd w:val="clear" w:color="auto" w:fill="FFFFFF"/>
              <w:jc w:val="both"/>
              <w:rPr>
                <w:iCs w:val="0"/>
                <w:sz w:val="24"/>
              </w:rPr>
            </w:pPr>
            <w:r w:rsidRPr="00BF587A">
              <w:rPr>
                <w:sz w:val="24"/>
              </w:rPr>
              <w:t xml:space="preserve">- участникът е представил описание на дейностите в съответствие с изискванията на Техническа спецификация, както и график за тяхното изпълнение. </w:t>
            </w:r>
          </w:p>
          <w:p w:rsidR="00BF587A" w:rsidRPr="00BF587A" w:rsidRDefault="00BF587A" w:rsidP="004039DC">
            <w:pPr>
              <w:keepLines/>
              <w:shd w:val="clear" w:color="auto" w:fill="FFFFFF"/>
              <w:jc w:val="both"/>
              <w:rPr>
                <w:iCs w:val="0"/>
                <w:sz w:val="24"/>
              </w:rPr>
            </w:pPr>
            <w:r w:rsidRPr="00BF587A">
              <w:rPr>
                <w:sz w:val="24"/>
              </w:rPr>
              <w:t xml:space="preserve">Участникът е предложил концепция за организация на персонала, при която са налични две от следните обстоятелства: </w:t>
            </w:r>
          </w:p>
          <w:p w:rsidR="00BF587A" w:rsidRPr="00BF587A" w:rsidRDefault="00BF587A" w:rsidP="004039DC">
            <w:pPr>
              <w:keepLines/>
              <w:shd w:val="clear" w:color="auto" w:fill="FFFFFF"/>
              <w:jc w:val="both"/>
              <w:rPr>
                <w:iCs w:val="0"/>
                <w:sz w:val="24"/>
              </w:rPr>
            </w:pPr>
            <w:r w:rsidRPr="00BF587A">
              <w:rPr>
                <w:sz w:val="24"/>
              </w:rPr>
              <w:t xml:space="preserve">1. За всяка от дейностите е показано разпределението по експерти (кой какво ще изпълнява) на ниво отделна задача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 доказано е извършването на контрол относно качеството на изпълнение на всяка посочена задача; </w:t>
            </w:r>
          </w:p>
          <w:p w:rsidR="00BF587A" w:rsidRPr="00BF587A" w:rsidRDefault="00BF587A" w:rsidP="004039DC">
            <w:pPr>
              <w:keepLines/>
              <w:shd w:val="clear" w:color="auto" w:fill="FFFFFF"/>
              <w:jc w:val="both"/>
              <w:rPr>
                <w:iCs w:val="0"/>
                <w:sz w:val="24"/>
              </w:rPr>
            </w:pPr>
            <w:r w:rsidRPr="00BF587A">
              <w:rPr>
                <w:sz w:val="24"/>
              </w:rPr>
              <w:t xml:space="preserve">2. За всяка дейност са дефинирани необходимите ресурси за нейното изпълнение (например: информация, документи, срещи с Възложителя, срещи със заинтересовани страни и др.) и задълженията на отговорния/те за изпълнението й експерт/и; за всяка дейност и нейното изпълнение е доказано съответствие с глобалното разпределение на времето и ресурсите, предложено от участника; </w:t>
            </w:r>
          </w:p>
          <w:p w:rsidR="00BF587A" w:rsidRPr="00BF587A" w:rsidRDefault="00BF587A" w:rsidP="004039DC">
            <w:pPr>
              <w:keepLines/>
              <w:shd w:val="clear" w:color="auto" w:fill="FFFFFF"/>
              <w:jc w:val="both"/>
              <w:rPr>
                <w:iCs w:val="0"/>
                <w:sz w:val="24"/>
              </w:rPr>
            </w:pPr>
            <w:r w:rsidRPr="00BF587A">
              <w:rPr>
                <w:sz w:val="24"/>
              </w:rPr>
              <w:t xml:space="preserve">3. Предложени са мерки за вътрешен контрол и организация на екипа от експерти, с които да се гарантира качествено изпълнение на поръчката. </w:t>
            </w:r>
          </w:p>
          <w:p w:rsidR="00BF587A" w:rsidRPr="00BF587A" w:rsidRDefault="00BF587A" w:rsidP="004039DC">
            <w:pPr>
              <w:keepLines/>
              <w:shd w:val="clear" w:color="auto" w:fill="FFFFFF"/>
              <w:jc w:val="both"/>
              <w:rPr>
                <w:iCs w:val="0"/>
                <w:sz w:val="24"/>
              </w:rPr>
            </w:pPr>
            <w:r w:rsidRPr="00BF587A">
              <w:rPr>
                <w:sz w:val="24"/>
              </w:rPr>
              <w:t>4. Посочени са и други организационни мерки (за целите на настоящата методика под „други организационни мерки“ се разбира организационни мерки, съобразени със структурата на персонала на участника и възприетия метод на работа за изпълнение на поръчката), извън посочените в изискванията на Възложителя, които са описани като вид, обхват и съдържание и е доказано*, че тяхното включване ще доведе до повишаване качеството на изпълнение на поръчката.</w:t>
            </w:r>
          </w:p>
          <w:p w:rsidR="00BF587A" w:rsidRPr="00BF587A" w:rsidRDefault="00BF587A" w:rsidP="004039DC">
            <w:pPr>
              <w:keepLines/>
              <w:shd w:val="clear" w:color="auto" w:fill="FFFFFF"/>
              <w:jc w:val="both"/>
              <w:rPr>
                <w:iCs w:val="0"/>
                <w:sz w:val="24"/>
              </w:rPr>
            </w:pPr>
            <w:r w:rsidRPr="00BF587A">
              <w:rPr>
                <w:sz w:val="24"/>
              </w:rPr>
              <w:t>„Доказано” за целите на настоящата методика, означава обяснение за приложимостта и полезността на предложените други организационни мерки при изпълнението на поръчката, предоставено по избран от участника начин.</w:t>
            </w:r>
          </w:p>
          <w:p w:rsidR="00BF587A" w:rsidRPr="00BF587A" w:rsidRDefault="00BF587A" w:rsidP="004039DC">
            <w:pPr>
              <w:keepLines/>
              <w:shd w:val="clear" w:color="auto" w:fill="FFFFFF"/>
              <w:jc w:val="both"/>
              <w:rPr>
                <w:iCs w:val="0"/>
                <w:sz w:val="24"/>
              </w:rPr>
            </w:pPr>
          </w:p>
        </w:tc>
        <w:tc>
          <w:tcPr>
            <w:tcW w:w="1436" w:type="dxa"/>
          </w:tcPr>
          <w:p w:rsidR="00BF587A" w:rsidRPr="00BF587A" w:rsidRDefault="00BF587A" w:rsidP="004039DC">
            <w:pPr>
              <w:keepLines/>
              <w:jc w:val="both"/>
              <w:rPr>
                <w:iCs w:val="0"/>
                <w:sz w:val="24"/>
              </w:rPr>
            </w:pPr>
            <w:r w:rsidRPr="00BF587A">
              <w:rPr>
                <w:sz w:val="24"/>
              </w:rPr>
              <w:lastRenderedPageBreak/>
              <w:t>1</w:t>
            </w:r>
            <w:r>
              <w:rPr>
                <w:sz w:val="24"/>
              </w:rPr>
              <w:t>6</w:t>
            </w:r>
          </w:p>
        </w:tc>
      </w:tr>
      <w:tr w:rsidR="00BF587A" w:rsidRPr="00BF587A" w:rsidTr="004039DC">
        <w:trPr>
          <w:trHeight w:val="185"/>
        </w:trPr>
        <w:tc>
          <w:tcPr>
            <w:tcW w:w="7364" w:type="dxa"/>
          </w:tcPr>
          <w:p w:rsidR="00BF587A" w:rsidRPr="00BF587A" w:rsidRDefault="00BF587A" w:rsidP="004039DC">
            <w:pPr>
              <w:keepLines/>
              <w:shd w:val="clear" w:color="auto" w:fill="FFFFFF"/>
              <w:jc w:val="both"/>
              <w:rPr>
                <w:iCs w:val="0"/>
                <w:sz w:val="24"/>
              </w:rPr>
            </w:pPr>
            <w:r w:rsidRPr="00BF587A">
              <w:rPr>
                <w:sz w:val="24"/>
              </w:rPr>
              <w:lastRenderedPageBreak/>
              <w:t xml:space="preserve">Предложената от участника организация на персонала осигурява </w:t>
            </w:r>
            <w:r w:rsidRPr="00BF587A">
              <w:rPr>
                <w:sz w:val="24"/>
              </w:rPr>
              <w:lastRenderedPageBreak/>
              <w:t xml:space="preserve">изпълнението на следните минималните изисквания на Възложителя, а именно: </w:t>
            </w:r>
          </w:p>
          <w:p w:rsidR="00BF587A" w:rsidRPr="00BF587A" w:rsidRDefault="00BF587A" w:rsidP="004039DC">
            <w:pPr>
              <w:keepLines/>
              <w:shd w:val="clear" w:color="auto" w:fill="FFFFFF"/>
              <w:jc w:val="both"/>
              <w:rPr>
                <w:iCs w:val="0"/>
                <w:sz w:val="24"/>
              </w:rPr>
            </w:pPr>
            <w:r w:rsidRPr="00BF587A">
              <w:rPr>
                <w:sz w:val="24"/>
              </w:rPr>
              <w:t xml:space="preserve">- участникът е предложил организация на ключовия екип, посочил е как се разпределят отговорностите и дейностите между членовете му, начини за осъществяване на комуникацията с Възложителя, координация и съгласуване на дейностите, глобалното разпределение на времето и ресурсите за изпълнение на поръчката и други организационни аспекти, които са необходими за качественото и срочно изпълнение на възложената услуга; </w:t>
            </w:r>
          </w:p>
          <w:p w:rsidR="00BF587A" w:rsidRPr="00BF587A" w:rsidRDefault="00BF587A" w:rsidP="004039DC">
            <w:pPr>
              <w:keepLines/>
              <w:shd w:val="clear" w:color="auto" w:fill="FFFFFF"/>
              <w:jc w:val="both"/>
              <w:rPr>
                <w:iCs w:val="0"/>
                <w:sz w:val="24"/>
              </w:rPr>
            </w:pPr>
            <w:r w:rsidRPr="00BF587A">
              <w:rPr>
                <w:sz w:val="24"/>
              </w:rPr>
              <w:t xml:space="preserve">- участникът е представил описание на дейностите в съответствие с изискванията на Техническа спецификация, както и график за тяхното изпълнение. </w:t>
            </w:r>
          </w:p>
          <w:p w:rsidR="00BF587A" w:rsidRPr="00BF587A" w:rsidRDefault="00BF587A" w:rsidP="004039DC">
            <w:pPr>
              <w:keepLines/>
              <w:shd w:val="clear" w:color="auto" w:fill="FFFFFF"/>
              <w:jc w:val="both"/>
              <w:rPr>
                <w:iCs w:val="0"/>
                <w:sz w:val="24"/>
              </w:rPr>
            </w:pPr>
            <w:r w:rsidRPr="00BF587A">
              <w:rPr>
                <w:sz w:val="24"/>
              </w:rPr>
              <w:t xml:space="preserve">Участникът е предложил концепция за организация на персонала, при която са налични три от следните обстоятелства: </w:t>
            </w:r>
          </w:p>
          <w:p w:rsidR="00BF587A" w:rsidRPr="00BF587A" w:rsidRDefault="00BF587A" w:rsidP="004039DC">
            <w:pPr>
              <w:keepLines/>
              <w:shd w:val="clear" w:color="auto" w:fill="FFFFFF"/>
              <w:jc w:val="both"/>
              <w:rPr>
                <w:iCs w:val="0"/>
                <w:sz w:val="24"/>
              </w:rPr>
            </w:pPr>
            <w:r w:rsidRPr="00BF587A">
              <w:rPr>
                <w:sz w:val="24"/>
              </w:rPr>
              <w:t xml:space="preserve">1. За всяка от дейностите е показано разпределението по експерти (кой какво ще изпълнява) на ниво отделна задача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 доказано е извършването на контрол относно качеството на изпълнение на всяка посочена задача; </w:t>
            </w:r>
          </w:p>
          <w:p w:rsidR="00BF587A" w:rsidRPr="00BF587A" w:rsidRDefault="00BF587A" w:rsidP="004039DC">
            <w:pPr>
              <w:keepLines/>
              <w:shd w:val="clear" w:color="auto" w:fill="FFFFFF"/>
              <w:jc w:val="both"/>
              <w:rPr>
                <w:iCs w:val="0"/>
                <w:sz w:val="24"/>
              </w:rPr>
            </w:pPr>
            <w:r w:rsidRPr="00BF587A">
              <w:rPr>
                <w:sz w:val="24"/>
              </w:rPr>
              <w:t xml:space="preserve">2. За всяка дейност са дефинирани необходимите ресурси за нейното изпълнение (например: информация, документи, срещи с Възложителя, срещи със заинтересовани страни и др.) и задълженията на отговорния/те за изпълнението й експерт/и; за всяка дейност и нейното изпълнение е доказано съответствие с глобалното разпределение на времето и ресурсите, предложено от участника; </w:t>
            </w:r>
          </w:p>
          <w:p w:rsidR="00BF587A" w:rsidRPr="00BF587A" w:rsidRDefault="00BF587A" w:rsidP="004039DC">
            <w:pPr>
              <w:keepLines/>
              <w:shd w:val="clear" w:color="auto" w:fill="FFFFFF"/>
              <w:jc w:val="both"/>
              <w:rPr>
                <w:iCs w:val="0"/>
                <w:sz w:val="24"/>
              </w:rPr>
            </w:pPr>
            <w:r w:rsidRPr="00BF587A">
              <w:rPr>
                <w:sz w:val="24"/>
              </w:rPr>
              <w:t xml:space="preserve">3. Предложени са мерки за вътрешен контрол и организация на екипа от експерти, с които да се гарантира качествено изпълнение на поръчката. </w:t>
            </w:r>
          </w:p>
          <w:p w:rsidR="00BF587A" w:rsidRPr="00BF587A" w:rsidRDefault="00BF587A" w:rsidP="004039DC">
            <w:pPr>
              <w:keepLines/>
              <w:shd w:val="clear" w:color="auto" w:fill="FFFFFF"/>
              <w:jc w:val="both"/>
              <w:rPr>
                <w:iCs w:val="0"/>
                <w:sz w:val="24"/>
              </w:rPr>
            </w:pPr>
            <w:r w:rsidRPr="00BF587A">
              <w:rPr>
                <w:sz w:val="24"/>
              </w:rPr>
              <w:t>4. Посочени са и други организационни мерки (за целите на настоящата методика под „други организационни мерки“ се разбира организационни мерки, съобразени със структурата на персонала на участника и възприетия метод на работа за изпълнение на поръчката), извън посочените в изискванията на Възложителя, които са описани като вид, обхват и съдържание и е доказано*, че тяхното включване ще доведе до повишаване качеството на изпълнение на поръчката.</w:t>
            </w:r>
          </w:p>
          <w:p w:rsidR="00BF587A" w:rsidRPr="00BF587A" w:rsidRDefault="00BF587A" w:rsidP="004039DC">
            <w:pPr>
              <w:keepLines/>
              <w:shd w:val="clear" w:color="auto" w:fill="FFFFFF"/>
              <w:jc w:val="both"/>
              <w:rPr>
                <w:iCs w:val="0"/>
                <w:sz w:val="24"/>
              </w:rPr>
            </w:pPr>
            <w:r w:rsidRPr="00BF587A">
              <w:rPr>
                <w:sz w:val="24"/>
              </w:rPr>
              <w:t xml:space="preserve">„Доказано” за целите на настоящата методика, означава обяснение за приложимостта и полезността на предложените други организационни мерки при изпълнението на поръчката, предоставено </w:t>
            </w:r>
            <w:r w:rsidRPr="00BF587A">
              <w:rPr>
                <w:sz w:val="24"/>
              </w:rPr>
              <w:lastRenderedPageBreak/>
              <w:t>по избран от участника начин.</w:t>
            </w:r>
          </w:p>
          <w:p w:rsidR="00BF587A" w:rsidRPr="00BF587A" w:rsidRDefault="00BF587A" w:rsidP="004039DC">
            <w:pPr>
              <w:keepLines/>
              <w:shd w:val="clear" w:color="auto" w:fill="FFFFFF"/>
              <w:jc w:val="both"/>
              <w:rPr>
                <w:iCs w:val="0"/>
                <w:sz w:val="24"/>
              </w:rPr>
            </w:pPr>
          </w:p>
        </w:tc>
        <w:tc>
          <w:tcPr>
            <w:tcW w:w="1436" w:type="dxa"/>
          </w:tcPr>
          <w:p w:rsidR="00BF587A" w:rsidRPr="00BF587A" w:rsidRDefault="00BF587A" w:rsidP="004039DC">
            <w:pPr>
              <w:keepLines/>
              <w:jc w:val="both"/>
              <w:rPr>
                <w:iCs w:val="0"/>
                <w:sz w:val="24"/>
              </w:rPr>
            </w:pPr>
            <w:r>
              <w:rPr>
                <w:sz w:val="24"/>
              </w:rPr>
              <w:lastRenderedPageBreak/>
              <w:t>18</w:t>
            </w:r>
          </w:p>
        </w:tc>
      </w:tr>
      <w:tr w:rsidR="00BF587A" w:rsidRPr="00BF587A" w:rsidTr="004039DC">
        <w:trPr>
          <w:trHeight w:val="185"/>
        </w:trPr>
        <w:tc>
          <w:tcPr>
            <w:tcW w:w="7364" w:type="dxa"/>
          </w:tcPr>
          <w:p w:rsidR="00BF587A" w:rsidRPr="00BF587A" w:rsidRDefault="00BF587A" w:rsidP="004039DC">
            <w:pPr>
              <w:keepLines/>
              <w:shd w:val="clear" w:color="auto" w:fill="FFFFFF"/>
              <w:jc w:val="both"/>
              <w:rPr>
                <w:iCs w:val="0"/>
                <w:sz w:val="24"/>
              </w:rPr>
            </w:pPr>
            <w:r w:rsidRPr="00BF587A">
              <w:rPr>
                <w:sz w:val="24"/>
              </w:rPr>
              <w:lastRenderedPageBreak/>
              <w:t xml:space="preserve">Предложената от участника организация на персонала осигурява изпълнението на следните минималните изисквания на Възложителя, а именно: </w:t>
            </w:r>
          </w:p>
          <w:p w:rsidR="00BF587A" w:rsidRPr="00BF587A" w:rsidRDefault="00BF587A" w:rsidP="004039DC">
            <w:pPr>
              <w:keepLines/>
              <w:shd w:val="clear" w:color="auto" w:fill="FFFFFF"/>
              <w:jc w:val="both"/>
              <w:rPr>
                <w:iCs w:val="0"/>
                <w:sz w:val="24"/>
              </w:rPr>
            </w:pPr>
            <w:r w:rsidRPr="00BF587A">
              <w:rPr>
                <w:sz w:val="24"/>
              </w:rPr>
              <w:t xml:space="preserve">- участникът е предложил организация на ключовия екип, посочил е как се разпределят отговорностите и дейностите между членовете му, начини за осъществяване на комуникацията с Възложителя, координация и съгласуване на дейностите, глобалното разпределение на времето и ресурсите за изпълнение на поръчката и други организационни аспекти, които са необходими за качественото и срочно изпълнение на възложената услуга; </w:t>
            </w:r>
          </w:p>
          <w:p w:rsidR="00BF587A" w:rsidRPr="00BF587A" w:rsidRDefault="00BF587A" w:rsidP="004039DC">
            <w:pPr>
              <w:keepLines/>
              <w:shd w:val="clear" w:color="auto" w:fill="FFFFFF"/>
              <w:jc w:val="both"/>
              <w:rPr>
                <w:iCs w:val="0"/>
                <w:sz w:val="24"/>
              </w:rPr>
            </w:pPr>
            <w:r w:rsidRPr="00BF587A">
              <w:rPr>
                <w:sz w:val="24"/>
              </w:rPr>
              <w:t xml:space="preserve">- участникът е представил описание на дейностите в съответствие с изискванията на Техническа спецификация, както и график за тяхното изпълнение. </w:t>
            </w:r>
          </w:p>
          <w:p w:rsidR="00BF587A" w:rsidRPr="00BF587A" w:rsidRDefault="00BF587A" w:rsidP="004039DC">
            <w:pPr>
              <w:keepLines/>
              <w:shd w:val="clear" w:color="auto" w:fill="FFFFFF"/>
              <w:jc w:val="both"/>
              <w:rPr>
                <w:iCs w:val="0"/>
                <w:sz w:val="24"/>
              </w:rPr>
            </w:pPr>
            <w:r w:rsidRPr="00BF587A">
              <w:rPr>
                <w:sz w:val="24"/>
              </w:rPr>
              <w:t xml:space="preserve">Участникът е предложил концепция за организация на персонала, при която са налични четири от следните обстоятелства: </w:t>
            </w:r>
          </w:p>
          <w:p w:rsidR="00BF587A" w:rsidRPr="00BF587A" w:rsidRDefault="00BF587A" w:rsidP="004039DC">
            <w:pPr>
              <w:keepLines/>
              <w:shd w:val="clear" w:color="auto" w:fill="FFFFFF"/>
              <w:jc w:val="both"/>
              <w:rPr>
                <w:iCs w:val="0"/>
                <w:sz w:val="24"/>
              </w:rPr>
            </w:pPr>
            <w:r w:rsidRPr="00BF587A">
              <w:rPr>
                <w:sz w:val="24"/>
              </w:rPr>
              <w:t xml:space="preserve">1. За всяка от дейностите е показано разпределението по експерти (кой какво ще изпълнява) на ниво отделна задача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 доказано е извършването на контрол относно качеството на изпълнение на всяка посочена задача; </w:t>
            </w:r>
          </w:p>
          <w:p w:rsidR="00BF587A" w:rsidRPr="00BF587A" w:rsidRDefault="00BF587A" w:rsidP="004039DC">
            <w:pPr>
              <w:keepLines/>
              <w:shd w:val="clear" w:color="auto" w:fill="FFFFFF"/>
              <w:jc w:val="both"/>
              <w:rPr>
                <w:iCs w:val="0"/>
                <w:sz w:val="24"/>
              </w:rPr>
            </w:pPr>
            <w:r w:rsidRPr="00BF587A">
              <w:rPr>
                <w:sz w:val="24"/>
              </w:rPr>
              <w:t xml:space="preserve">2. За всяка дейност са дефинирани необходимите ресурси за нейното изпълнение (например: информация, документи, срещи с Възложителя, срещи със заинтересовани страни и др.) и задълженията на отговорния/те за изпълнението й експерт/и; за всяка дейност и нейното изпълнение е доказано съответствие с глобалното разпределение на времето и ресурсите, предложено от участника; </w:t>
            </w:r>
          </w:p>
          <w:p w:rsidR="00BF587A" w:rsidRPr="00BF587A" w:rsidRDefault="00BF587A" w:rsidP="004039DC">
            <w:pPr>
              <w:keepLines/>
              <w:shd w:val="clear" w:color="auto" w:fill="FFFFFF"/>
              <w:jc w:val="both"/>
              <w:rPr>
                <w:iCs w:val="0"/>
                <w:sz w:val="24"/>
              </w:rPr>
            </w:pPr>
            <w:r w:rsidRPr="00BF587A">
              <w:rPr>
                <w:sz w:val="24"/>
              </w:rPr>
              <w:t xml:space="preserve">3. Предложени са мерки за вътрешен контрол и организация на екипа от експерти, с които да се гарантира качествено изпълнение на поръчката. </w:t>
            </w:r>
          </w:p>
          <w:p w:rsidR="00BF587A" w:rsidRPr="00BF587A" w:rsidRDefault="00BF587A" w:rsidP="004039DC">
            <w:pPr>
              <w:keepLines/>
              <w:shd w:val="clear" w:color="auto" w:fill="FFFFFF"/>
              <w:jc w:val="both"/>
              <w:rPr>
                <w:iCs w:val="0"/>
                <w:sz w:val="24"/>
              </w:rPr>
            </w:pPr>
            <w:r w:rsidRPr="00BF587A">
              <w:rPr>
                <w:sz w:val="24"/>
              </w:rPr>
              <w:t>4. Посочени са и други организационни мерки (за целите на настоящата методика под „други организационни мерки“ се разбира организационни мерки, съобразени със структурата на персонала на участника и възприетия метод на работа за изпълнение на поръчката), извън посочените в изискванията на Възложителя, които са описани като вид, обхват и съдържание и е доказано*, че тяхното включване ще доведе до повишаване качеството на изпълнение на поръчката.</w:t>
            </w:r>
          </w:p>
          <w:p w:rsidR="00BF587A" w:rsidRPr="00BF587A" w:rsidRDefault="00BF587A" w:rsidP="004039DC">
            <w:pPr>
              <w:keepLines/>
              <w:shd w:val="clear" w:color="auto" w:fill="FFFFFF"/>
              <w:jc w:val="both"/>
              <w:rPr>
                <w:iCs w:val="0"/>
                <w:sz w:val="24"/>
              </w:rPr>
            </w:pPr>
            <w:r w:rsidRPr="00BF587A">
              <w:rPr>
                <w:sz w:val="24"/>
              </w:rPr>
              <w:lastRenderedPageBreak/>
              <w:t>„Доказано” за целите на настоящата методика, означава обяснение за приложимостта и полезността на предложените други организационни мерки при изпълнението на поръчката, предоставено по избран от участника начин.</w:t>
            </w:r>
          </w:p>
          <w:p w:rsidR="00BF587A" w:rsidRPr="00BF587A" w:rsidRDefault="00BF587A" w:rsidP="004039DC">
            <w:pPr>
              <w:keepLines/>
              <w:shd w:val="clear" w:color="auto" w:fill="FFFFFF"/>
              <w:jc w:val="both"/>
              <w:rPr>
                <w:iCs w:val="0"/>
                <w:sz w:val="24"/>
              </w:rPr>
            </w:pPr>
          </w:p>
        </w:tc>
        <w:tc>
          <w:tcPr>
            <w:tcW w:w="1436" w:type="dxa"/>
          </w:tcPr>
          <w:p w:rsidR="00BF587A" w:rsidRPr="00BF587A" w:rsidRDefault="00BF587A" w:rsidP="004039DC">
            <w:pPr>
              <w:keepLines/>
              <w:jc w:val="both"/>
              <w:rPr>
                <w:iCs w:val="0"/>
                <w:sz w:val="24"/>
              </w:rPr>
            </w:pPr>
            <w:r w:rsidRPr="00BF587A">
              <w:rPr>
                <w:sz w:val="24"/>
              </w:rPr>
              <w:lastRenderedPageBreak/>
              <w:t>20</w:t>
            </w:r>
          </w:p>
        </w:tc>
      </w:tr>
    </w:tbl>
    <w:p w:rsidR="00BF587A" w:rsidRDefault="00BF587A" w:rsidP="00BF587A">
      <w:pPr>
        <w:pStyle w:val="firstline"/>
        <w:spacing w:after="120"/>
      </w:pPr>
    </w:p>
    <w:p w:rsidR="00BF587A" w:rsidRPr="009D5287" w:rsidRDefault="00BF587A" w:rsidP="00BF587A">
      <w:pPr>
        <w:pStyle w:val="firstline"/>
        <w:spacing w:after="120"/>
        <w:rPr>
          <w:lang w:val="en-GB"/>
        </w:rPr>
      </w:pPr>
      <w:r w:rsidRPr="009D5287">
        <w:rPr>
          <w:b/>
          <w:bCs/>
          <w:lang w:val="en-GB"/>
        </w:rPr>
        <w:t xml:space="preserve">ФИНАНСОВА ОЦЕНКА НА ОФЕРТАТА </w:t>
      </w:r>
    </w:p>
    <w:p w:rsidR="00BF587A" w:rsidRPr="00BF587A" w:rsidRDefault="00BF587A" w:rsidP="00BF587A">
      <w:pPr>
        <w:pStyle w:val="firstline"/>
        <w:spacing w:after="120"/>
        <w:rPr>
          <w:sz w:val="24"/>
          <w:szCs w:val="24"/>
          <w:lang w:val="en-GB"/>
        </w:rPr>
      </w:pPr>
      <w:r w:rsidRPr="00BF587A">
        <w:rPr>
          <w:sz w:val="24"/>
          <w:szCs w:val="24"/>
          <w:lang w:val="en-GB"/>
        </w:rPr>
        <w:t xml:space="preserve">Финансовата оценка за всеки отделен участник в процедурата се извършва съгласно следната формула: </w:t>
      </w:r>
    </w:p>
    <w:p w:rsidR="00BF587A" w:rsidRPr="00BF587A" w:rsidRDefault="00BF587A" w:rsidP="00BF587A">
      <w:pPr>
        <w:pStyle w:val="firstline"/>
        <w:spacing w:after="120"/>
        <w:rPr>
          <w:b/>
          <w:bCs/>
          <w:sz w:val="24"/>
          <w:szCs w:val="24"/>
          <w:lang w:val="en-GB"/>
        </w:rPr>
      </w:pPr>
      <w:r w:rsidRPr="00BF587A">
        <w:rPr>
          <w:b/>
          <w:bCs/>
          <w:sz w:val="24"/>
          <w:szCs w:val="24"/>
          <w:lang w:val="en-GB"/>
        </w:rPr>
        <w:t>ФОN = ФОmin/ФОN</w:t>
      </w:r>
      <w:r w:rsidRPr="00BF587A">
        <w:rPr>
          <w:b/>
          <w:bCs/>
          <w:sz w:val="24"/>
          <w:szCs w:val="24"/>
        </w:rPr>
        <w:t xml:space="preserve"> х 20</w:t>
      </w:r>
      <w:r w:rsidRPr="00BF587A">
        <w:rPr>
          <w:b/>
          <w:bCs/>
          <w:sz w:val="24"/>
          <w:szCs w:val="24"/>
          <w:lang w:val="en-GB"/>
        </w:rPr>
        <w:t xml:space="preserve"> </w:t>
      </w:r>
    </w:p>
    <w:p w:rsidR="00BF587A" w:rsidRPr="00BF587A" w:rsidRDefault="00BF587A" w:rsidP="00BF587A">
      <w:pPr>
        <w:pStyle w:val="firstline"/>
        <w:spacing w:after="120"/>
        <w:rPr>
          <w:sz w:val="24"/>
          <w:szCs w:val="24"/>
          <w:lang w:val="en-GB"/>
        </w:rPr>
      </w:pPr>
      <w:r w:rsidRPr="00BF587A">
        <w:rPr>
          <w:sz w:val="24"/>
          <w:szCs w:val="24"/>
          <w:lang w:val="en-GB"/>
        </w:rPr>
        <w:t xml:space="preserve">където: </w:t>
      </w:r>
    </w:p>
    <w:p w:rsidR="00BF587A" w:rsidRPr="00BF587A" w:rsidRDefault="00BF587A" w:rsidP="00BF587A">
      <w:pPr>
        <w:pStyle w:val="firstline"/>
        <w:spacing w:after="120"/>
        <w:rPr>
          <w:sz w:val="24"/>
          <w:szCs w:val="24"/>
          <w:lang w:val="en-GB"/>
        </w:rPr>
      </w:pPr>
      <w:r w:rsidRPr="00BF587A">
        <w:rPr>
          <w:b/>
          <w:bCs/>
          <w:sz w:val="24"/>
          <w:szCs w:val="24"/>
          <w:lang w:val="en-GB"/>
        </w:rPr>
        <w:t xml:space="preserve">ФОN е финансовата оценка на предложението на участника N; </w:t>
      </w:r>
    </w:p>
    <w:p w:rsidR="00BF587A" w:rsidRPr="00BF587A" w:rsidRDefault="00BF587A" w:rsidP="00BF587A">
      <w:pPr>
        <w:pStyle w:val="firstline"/>
        <w:spacing w:after="120"/>
        <w:rPr>
          <w:sz w:val="24"/>
          <w:szCs w:val="24"/>
          <w:lang w:val="en-GB"/>
        </w:rPr>
      </w:pPr>
      <w:r w:rsidRPr="00BF587A">
        <w:rPr>
          <w:b/>
          <w:bCs/>
          <w:sz w:val="24"/>
          <w:szCs w:val="24"/>
          <w:lang w:val="en-GB"/>
        </w:rPr>
        <w:t xml:space="preserve">ФОmin </w:t>
      </w:r>
      <w:r w:rsidRPr="00BF587A">
        <w:rPr>
          <w:sz w:val="24"/>
          <w:szCs w:val="24"/>
          <w:lang w:val="en-GB"/>
        </w:rPr>
        <w:t xml:space="preserve">е най-ниската предложена от участник в процедурата цена (в лева, без ДДС); </w:t>
      </w:r>
    </w:p>
    <w:p w:rsidR="00BF587A" w:rsidRPr="00BF587A" w:rsidRDefault="00BF587A" w:rsidP="00BF587A">
      <w:pPr>
        <w:pStyle w:val="firstline"/>
        <w:spacing w:after="120"/>
        <w:rPr>
          <w:sz w:val="24"/>
          <w:szCs w:val="24"/>
          <w:lang w:val="en-GB"/>
        </w:rPr>
      </w:pPr>
      <w:r w:rsidRPr="00BF587A">
        <w:rPr>
          <w:b/>
          <w:bCs/>
          <w:sz w:val="24"/>
          <w:szCs w:val="24"/>
          <w:lang w:val="en-GB"/>
        </w:rPr>
        <w:t xml:space="preserve">ФОN е предложената от участника N цена (в лева, без ДДС). </w:t>
      </w:r>
    </w:p>
    <w:p w:rsidR="00BF587A" w:rsidRPr="00BF587A" w:rsidRDefault="00BF587A" w:rsidP="00BF587A">
      <w:pPr>
        <w:pStyle w:val="firstline"/>
        <w:spacing w:after="120"/>
        <w:rPr>
          <w:sz w:val="24"/>
          <w:szCs w:val="24"/>
          <w:lang w:val="en-GB"/>
        </w:rPr>
      </w:pPr>
      <w:r w:rsidRPr="00BF587A">
        <w:rPr>
          <w:sz w:val="24"/>
          <w:szCs w:val="24"/>
          <w:lang w:val="en-GB"/>
        </w:rPr>
        <w:t xml:space="preserve">Максималната стойност на </w:t>
      </w:r>
      <w:r w:rsidRPr="00BF587A">
        <w:rPr>
          <w:b/>
          <w:bCs/>
          <w:sz w:val="24"/>
          <w:szCs w:val="24"/>
          <w:lang w:val="en-GB"/>
        </w:rPr>
        <w:t xml:space="preserve">ФОN </w:t>
      </w:r>
      <w:r w:rsidRPr="00BF587A">
        <w:rPr>
          <w:sz w:val="24"/>
          <w:szCs w:val="24"/>
          <w:lang w:val="en-GB"/>
        </w:rPr>
        <w:t xml:space="preserve">е 20 точки и се дава на участника, предложил най-ниска цена. </w:t>
      </w:r>
    </w:p>
    <w:p w:rsidR="00BF587A" w:rsidRPr="00BF587A" w:rsidRDefault="00BF587A" w:rsidP="00BF587A">
      <w:pPr>
        <w:pStyle w:val="firstline"/>
        <w:spacing w:after="120"/>
        <w:jc w:val="center"/>
        <w:rPr>
          <w:sz w:val="24"/>
          <w:szCs w:val="24"/>
          <w:lang w:val="en-GB"/>
        </w:rPr>
      </w:pPr>
      <w:r w:rsidRPr="00BF587A">
        <w:rPr>
          <w:b/>
          <w:bCs/>
          <w:sz w:val="24"/>
          <w:szCs w:val="24"/>
          <w:lang w:val="en-GB"/>
        </w:rPr>
        <w:t>КОМПЛЕКСНА ОЦЕНКА</w:t>
      </w:r>
    </w:p>
    <w:p w:rsidR="00BF587A" w:rsidRPr="00BF587A" w:rsidRDefault="00BF587A" w:rsidP="00BF587A">
      <w:pPr>
        <w:pStyle w:val="firstline"/>
        <w:spacing w:after="120"/>
        <w:rPr>
          <w:sz w:val="24"/>
          <w:szCs w:val="24"/>
          <w:lang w:val="en-GB"/>
        </w:rPr>
      </w:pPr>
      <w:r w:rsidRPr="00BF587A">
        <w:rPr>
          <w:sz w:val="24"/>
          <w:szCs w:val="24"/>
        </w:rPr>
        <w:t xml:space="preserve">Комплексната оценка се изчислява </w:t>
      </w:r>
      <w:r w:rsidRPr="00BF587A">
        <w:rPr>
          <w:sz w:val="24"/>
          <w:szCs w:val="24"/>
          <w:lang w:val="en-GB"/>
        </w:rPr>
        <w:t xml:space="preserve">за всеки отделен участник по следния начин: </w:t>
      </w:r>
    </w:p>
    <w:p w:rsidR="00BF587A" w:rsidRPr="00BF587A" w:rsidRDefault="00BF587A" w:rsidP="00BF587A">
      <w:pPr>
        <w:pStyle w:val="firstline"/>
        <w:spacing w:after="120"/>
        <w:rPr>
          <w:sz w:val="24"/>
          <w:szCs w:val="24"/>
          <w:lang w:val="en-GB"/>
        </w:rPr>
      </w:pPr>
      <w:r w:rsidRPr="00BF587A">
        <w:rPr>
          <w:b/>
          <w:bCs/>
          <w:sz w:val="24"/>
          <w:szCs w:val="24"/>
          <w:lang w:val="en-GB"/>
        </w:rPr>
        <w:t xml:space="preserve">КОN = ТОN + ФОN </w:t>
      </w:r>
    </w:p>
    <w:p w:rsidR="00BF587A" w:rsidRPr="00BF587A" w:rsidRDefault="00BF587A" w:rsidP="00BF587A">
      <w:pPr>
        <w:pStyle w:val="firstline"/>
        <w:spacing w:after="120"/>
        <w:rPr>
          <w:sz w:val="24"/>
          <w:szCs w:val="24"/>
          <w:lang w:val="en-GB"/>
        </w:rPr>
      </w:pPr>
      <w:r w:rsidRPr="00BF587A">
        <w:rPr>
          <w:sz w:val="24"/>
          <w:szCs w:val="24"/>
          <w:lang w:val="en-GB"/>
        </w:rPr>
        <w:t xml:space="preserve">Когато получените оценки (комплексна, техническа или финансова) не са цели числа, а десетични дроби, те следва да се закръглят до втория знак след десетичната запетая. </w:t>
      </w:r>
    </w:p>
    <w:p w:rsidR="00BF587A" w:rsidRPr="00BF587A" w:rsidRDefault="00BF587A" w:rsidP="00BF587A">
      <w:pPr>
        <w:pStyle w:val="firstline"/>
        <w:spacing w:after="120"/>
        <w:rPr>
          <w:sz w:val="24"/>
          <w:szCs w:val="24"/>
        </w:rPr>
      </w:pPr>
      <w:r w:rsidRPr="00BF587A">
        <w:rPr>
          <w:sz w:val="24"/>
          <w:szCs w:val="24"/>
        </w:rPr>
        <w:t xml:space="preserve">Максималната стойност на </w:t>
      </w:r>
      <w:r w:rsidRPr="00BF587A">
        <w:rPr>
          <w:b/>
          <w:bCs/>
          <w:sz w:val="24"/>
          <w:szCs w:val="24"/>
        </w:rPr>
        <w:t xml:space="preserve">КОN </w:t>
      </w:r>
      <w:r w:rsidRPr="00BF587A">
        <w:rPr>
          <w:sz w:val="24"/>
          <w:szCs w:val="24"/>
        </w:rPr>
        <w:t>е 40 точки.</w:t>
      </w:r>
    </w:p>
    <w:p w:rsidR="00BF587A" w:rsidRPr="00BF587A" w:rsidRDefault="00BF587A" w:rsidP="00BF587A">
      <w:pPr>
        <w:pStyle w:val="firstline"/>
        <w:spacing w:after="120"/>
        <w:rPr>
          <w:b/>
          <w:bCs/>
          <w:i/>
          <w:iCs/>
          <w:sz w:val="24"/>
          <w:szCs w:val="24"/>
        </w:rPr>
      </w:pPr>
      <w:r w:rsidRPr="00BF587A">
        <w:rPr>
          <w:b/>
          <w:bCs/>
          <w:i/>
          <w:iCs/>
          <w:sz w:val="24"/>
          <w:szCs w:val="24"/>
        </w:rPr>
        <w:t>На оценка подлежат само офертите, които отговарят на изискванията на Възложителя и не са отстранени от участие в обществената поръчка.</w:t>
      </w:r>
    </w:p>
    <w:p w:rsidR="00BF587A" w:rsidRPr="00BF587A" w:rsidRDefault="00BF587A" w:rsidP="00BF587A">
      <w:pPr>
        <w:pStyle w:val="firstline"/>
        <w:spacing w:after="120"/>
        <w:rPr>
          <w:b/>
          <w:bCs/>
          <w:i/>
          <w:iCs/>
          <w:sz w:val="24"/>
          <w:szCs w:val="24"/>
        </w:rPr>
      </w:pPr>
      <w:r w:rsidRPr="00BF587A">
        <w:rPr>
          <w:b/>
          <w:bCs/>
          <w:i/>
          <w:iCs/>
          <w:sz w:val="24"/>
          <w:szCs w:val="24"/>
        </w:rPr>
        <w:t>Ако в представеното от участника Техническо предложение не е попълнен който и да е елемент или някои от елементите е попълнен формално, без да е отразена спецификата на настоящата поръчка, или някоя част не е разработена конкретно за настоящия обект, участникът ще бъде декласиран и отстранен от по-нататъшно участие в обществената поръчка.</w:t>
      </w:r>
    </w:p>
    <w:p w:rsidR="00BF587A" w:rsidRPr="00BF587A" w:rsidRDefault="00BF587A" w:rsidP="00BF587A">
      <w:pPr>
        <w:pStyle w:val="firstline"/>
        <w:spacing w:after="120"/>
        <w:rPr>
          <w:sz w:val="24"/>
          <w:szCs w:val="24"/>
        </w:rPr>
      </w:pPr>
      <w:r w:rsidRPr="00BF587A">
        <w:rPr>
          <w:b/>
          <w:bCs/>
          <w:i/>
          <w:iCs/>
          <w:sz w:val="24"/>
          <w:szCs w:val="24"/>
        </w:rPr>
        <w:t xml:space="preserve">Ако направеното от участника Предложение за изпълнение на поръчката не съответства на изискванията, поставени в настоящата методика и документация </w:t>
      </w:r>
      <w:r w:rsidRPr="00BF587A">
        <w:rPr>
          <w:b/>
          <w:bCs/>
          <w:i/>
          <w:iCs/>
          <w:sz w:val="24"/>
          <w:szCs w:val="24"/>
        </w:rPr>
        <w:lastRenderedPageBreak/>
        <w:t>или не съдържа някои от задължителните части и минимални изисквания, ще бъде отстранен от по-нататъшно участие в процедурата.</w:t>
      </w:r>
    </w:p>
    <w:p w:rsidR="00175C5F" w:rsidRPr="0020661D" w:rsidRDefault="00175C5F" w:rsidP="00D4214E">
      <w:pPr>
        <w:rPr>
          <w:sz w:val="24"/>
        </w:rPr>
      </w:pPr>
    </w:p>
    <w:p w:rsidR="00B84EBC" w:rsidRPr="0020661D" w:rsidRDefault="00B84EBC" w:rsidP="00D4214E">
      <w:pPr>
        <w:rPr>
          <w:sz w:val="24"/>
        </w:rPr>
      </w:pPr>
    </w:p>
    <w:p w:rsidR="009C2EBE" w:rsidRPr="009442BF" w:rsidRDefault="009C2EBE" w:rsidP="00415658">
      <w:pPr>
        <w:pStyle w:val="Heading1"/>
        <w:numPr>
          <w:ilvl w:val="0"/>
          <w:numId w:val="28"/>
        </w:numPr>
        <w:jc w:val="both"/>
        <w:rPr>
          <w:rFonts w:ascii="Times New Roman" w:hAnsi="Times New Roman"/>
          <w:sz w:val="24"/>
          <w:szCs w:val="24"/>
          <w:lang w:val="bg-BG"/>
        </w:rPr>
      </w:pPr>
      <w:bookmarkStart w:id="8" w:name="_Toc496279838"/>
      <w:bookmarkStart w:id="9" w:name="_Toc523921175"/>
      <w:r w:rsidRPr="009442BF">
        <w:rPr>
          <w:rFonts w:ascii="Times New Roman" w:hAnsi="Times New Roman"/>
          <w:sz w:val="24"/>
          <w:szCs w:val="24"/>
          <w:lang w:val="bg-BG"/>
        </w:rPr>
        <w:t>ОБМЕН НА ИНФОРМАЦИЯ МЕЖДУ ВЪЗЛОЖИТЕЛЯ И ЗАИНТЕРЕСОВАНИТЕ ЛИЦА И УЧАСТНИЦИТЕ В ПРОЦЕДУРАТА</w:t>
      </w:r>
      <w:bookmarkEnd w:id="8"/>
      <w:bookmarkEnd w:id="9"/>
    </w:p>
    <w:p w:rsidR="00B32495" w:rsidRPr="009442BF" w:rsidRDefault="00B32495" w:rsidP="00B32495">
      <w:pPr>
        <w:jc w:val="both"/>
        <w:rPr>
          <w:sz w:val="24"/>
        </w:rPr>
      </w:pPr>
    </w:p>
    <w:p w:rsidR="00C9716A" w:rsidRPr="00196039" w:rsidRDefault="009C2EBE" w:rsidP="00415658">
      <w:pPr>
        <w:pStyle w:val="ListParagraph"/>
        <w:numPr>
          <w:ilvl w:val="0"/>
          <w:numId w:val="13"/>
        </w:numPr>
        <w:ind w:left="426" w:hanging="426"/>
        <w:jc w:val="both"/>
        <w:rPr>
          <w:sz w:val="24"/>
        </w:rPr>
      </w:pPr>
      <w:r w:rsidRPr="00196039">
        <w:rPr>
          <w:sz w:val="24"/>
        </w:rPr>
        <w:t>Обменът на информация се извършва с електронни средства  за комуникация, освен в случаите на чл. 39, ал.3 от ЗОП между възложителя и заинтересованите лица/участниците, в писмен вид, на български език. Когато не се използват електронни средства за комуникации, обменът на информация се осъществява чрез пощенска или друга подходяща куриерска услуга или комбинация от тях и електронни средства.</w:t>
      </w:r>
    </w:p>
    <w:p w:rsidR="00C9716A" w:rsidRPr="00196039" w:rsidRDefault="009C2EBE" w:rsidP="00415658">
      <w:pPr>
        <w:pStyle w:val="ListParagraph"/>
        <w:numPr>
          <w:ilvl w:val="0"/>
          <w:numId w:val="13"/>
        </w:numPr>
        <w:ind w:left="426" w:hanging="426"/>
        <w:jc w:val="both"/>
        <w:rPr>
          <w:sz w:val="24"/>
        </w:rPr>
      </w:pPr>
      <w:r w:rsidRPr="00196039">
        <w:rPr>
          <w:sz w:val="24"/>
        </w:rPr>
        <w:t xml:space="preserve">Обменът на информация чрез връчването й лично срещу подпис се извършва от страна на възложителя чрез лицата за контакти, посочени в </w:t>
      </w:r>
      <w:r w:rsidR="00390733">
        <w:rPr>
          <w:sz w:val="24"/>
        </w:rPr>
        <w:t>обявата</w:t>
      </w:r>
      <w:r w:rsidRPr="00196039">
        <w:rPr>
          <w:sz w:val="24"/>
        </w:rPr>
        <w:t>. Информацията се приема от заинтересованото лице/участника чрез лицата за контакт, посочени в офертата на участника.</w:t>
      </w:r>
    </w:p>
    <w:p w:rsidR="00C9716A" w:rsidRPr="00196039" w:rsidRDefault="009C2EBE" w:rsidP="00415658">
      <w:pPr>
        <w:pStyle w:val="ListParagraph"/>
        <w:numPr>
          <w:ilvl w:val="0"/>
          <w:numId w:val="13"/>
        </w:numPr>
        <w:ind w:left="426" w:hanging="426"/>
        <w:jc w:val="both"/>
        <w:rPr>
          <w:sz w:val="24"/>
        </w:rPr>
      </w:pPr>
      <w:r w:rsidRPr="00196039">
        <w:rPr>
          <w:sz w:val="24"/>
        </w:rPr>
        <w:t xml:space="preserve">При уведомяване по електронен път или по факс уведомлението е редовно, ако е изпратено на адресите в съответствие с т. </w:t>
      </w:r>
      <w:r w:rsidR="00390733">
        <w:rPr>
          <w:sz w:val="24"/>
        </w:rPr>
        <w:t>2</w:t>
      </w:r>
      <w:r w:rsidRPr="00196039">
        <w:rPr>
          <w:sz w:val="24"/>
        </w:rPr>
        <w:t xml:space="preserve"> и е получено автоматично генерирано съобщение, потвърждаващо изпращането.</w:t>
      </w:r>
    </w:p>
    <w:p w:rsidR="00C9716A" w:rsidRPr="00196039" w:rsidRDefault="009C2EBE" w:rsidP="00415658">
      <w:pPr>
        <w:pStyle w:val="ListParagraph"/>
        <w:numPr>
          <w:ilvl w:val="0"/>
          <w:numId w:val="13"/>
        </w:numPr>
        <w:ind w:left="426" w:hanging="426"/>
        <w:jc w:val="both"/>
        <w:rPr>
          <w:sz w:val="24"/>
        </w:rPr>
      </w:pPr>
      <w:r w:rsidRPr="00196039">
        <w:rPr>
          <w:sz w:val="24"/>
        </w:rPr>
        <w:t xml:space="preserve">При промяна в посочения адрес и факс за кореспонденция лицата, </w:t>
      </w:r>
      <w:r w:rsidR="00905FB2" w:rsidRPr="00196039">
        <w:rPr>
          <w:sz w:val="24"/>
        </w:rPr>
        <w:t>получили</w:t>
      </w:r>
      <w:r w:rsidRPr="00196039">
        <w:rPr>
          <w:sz w:val="24"/>
        </w:rPr>
        <w:t xml:space="preserve"> документация за участие, и участниците са длъжни  в срок до 24 (двадесет и четири) часа надлежно да уведомят възложителя.</w:t>
      </w:r>
    </w:p>
    <w:p w:rsidR="00C9716A" w:rsidRPr="00196039" w:rsidRDefault="009C2EBE" w:rsidP="00415658">
      <w:pPr>
        <w:pStyle w:val="ListParagraph"/>
        <w:numPr>
          <w:ilvl w:val="0"/>
          <w:numId w:val="13"/>
        </w:numPr>
        <w:ind w:left="426" w:hanging="426"/>
        <w:jc w:val="both"/>
        <w:rPr>
          <w:sz w:val="24"/>
        </w:rPr>
      </w:pPr>
      <w:r w:rsidRPr="00196039">
        <w:rPr>
          <w:sz w:val="24"/>
        </w:rPr>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C9716A" w:rsidRPr="00196039" w:rsidRDefault="009C2EBE" w:rsidP="00415658">
      <w:pPr>
        <w:pStyle w:val="ListParagraph"/>
        <w:numPr>
          <w:ilvl w:val="0"/>
          <w:numId w:val="13"/>
        </w:numPr>
        <w:ind w:left="426" w:hanging="426"/>
        <w:jc w:val="both"/>
        <w:rPr>
          <w:sz w:val="24"/>
        </w:rPr>
      </w:pPr>
      <w:r w:rsidRPr="00196039">
        <w:rPr>
          <w:sz w:val="24"/>
        </w:rPr>
        <w:t>Обменът и съхраняването на информация в хода на провеждане на процедурата за възлагане на обществена поръчка се извършва по начин, който гарантира целостта, достоверността и поверителността на информацията.</w:t>
      </w:r>
    </w:p>
    <w:p w:rsidR="009C2EBE" w:rsidRPr="00196039" w:rsidRDefault="009C2EBE" w:rsidP="00415658">
      <w:pPr>
        <w:pStyle w:val="ListParagraph"/>
        <w:numPr>
          <w:ilvl w:val="0"/>
          <w:numId w:val="13"/>
        </w:numPr>
        <w:ind w:left="426" w:hanging="426"/>
        <w:jc w:val="both"/>
        <w:rPr>
          <w:sz w:val="24"/>
        </w:rPr>
      </w:pPr>
      <w:r w:rsidRPr="00196039">
        <w:rPr>
          <w:sz w:val="24"/>
        </w:rPr>
        <w:t>При подаване на офертата си участниците могат да посочат информация, която считат за конфиденциална във връзка с наличието на търговска тайна. Когато участниците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A30701" w:rsidRPr="00196039" w:rsidRDefault="00A30701" w:rsidP="009C2EBE">
      <w:pPr>
        <w:jc w:val="both"/>
        <w:rPr>
          <w:b/>
          <w:sz w:val="24"/>
        </w:rPr>
      </w:pPr>
    </w:p>
    <w:p w:rsidR="00A76F9E" w:rsidRPr="00A76F9E" w:rsidRDefault="00A76F9E" w:rsidP="00BF587A">
      <w:pPr>
        <w:pStyle w:val="ListParagraph"/>
        <w:numPr>
          <w:ilvl w:val="0"/>
          <w:numId w:val="28"/>
        </w:numPr>
        <w:spacing w:line="276" w:lineRule="auto"/>
        <w:jc w:val="both"/>
        <w:rPr>
          <w:rFonts w:eastAsia="Batang"/>
          <w:b/>
          <w:iCs w:val="0"/>
          <w:sz w:val="24"/>
          <w:lang w:eastAsia="bg-BG"/>
        </w:rPr>
      </w:pPr>
      <w:r w:rsidRPr="00A76F9E">
        <w:rPr>
          <w:rFonts w:eastAsia="Batang"/>
          <w:b/>
          <w:iCs w:val="0"/>
          <w:sz w:val="24"/>
          <w:lang w:eastAsia="bg-BG"/>
        </w:rPr>
        <w:t xml:space="preserve">Искане за разяснения. Искане на разяснения и срокове за даване на разяснения. </w:t>
      </w:r>
    </w:p>
    <w:p w:rsidR="00A76F9E" w:rsidRPr="00A76F9E" w:rsidRDefault="00A76F9E" w:rsidP="004851CC">
      <w:pPr>
        <w:ind w:firstLine="708"/>
        <w:jc w:val="both"/>
        <w:rPr>
          <w:rFonts w:eastAsia="Batang"/>
          <w:iCs w:val="0"/>
          <w:sz w:val="24"/>
          <w:lang w:eastAsia="bg-BG"/>
        </w:rPr>
      </w:pPr>
      <w:r w:rsidRPr="00A76F9E">
        <w:rPr>
          <w:rFonts w:eastAsia="Batang"/>
          <w:iCs w:val="0"/>
          <w:sz w:val="24"/>
          <w:lang w:eastAsia="bg-BG"/>
        </w:rPr>
        <w:t>Лицата могат да поискат писмено от Възложителя разяснения по условията на обществената поръчка до 3 (три) дни преди изтичане на срока за получаване на оферти.</w:t>
      </w:r>
    </w:p>
    <w:p w:rsidR="00A76F9E" w:rsidRPr="00A76F9E" w:rsidRDefault="00A76F9E" w:rsidP="004851CC">
      <w:pPr>
        <w:ind w:firstLine="708"/>
        <w:jc w:val="both"/>
        <w:rPr>
          <w:rFonts w:eastAsia="Batang"/>
          <w:iCs w:val="0"/>
          <w:sz w:val="24"/>
          <w:lang w:eastAsia="bg-BG"/>
        </w:rPr>
      </w:pPr>
      <w:r w:rsidRPr="00A76F9E">
        <w:rPr>
          <w:rFonts w:eastAsia="Batang"/>
          <w:iCs w:val="0"/>
          <w:sz w:val="24"/>
          <w:lang w:eastAsia="bg-BG"/>
        </w:rPr>
        <w:lastRenderedPageBreak/>
        <w:t>Възложителят предоставя разясненията в профила на купувача най-късно на следващия работен ден. В разясненията не се посочва лицето, направило запитването.</w:t>
      </w:r>
    </w:p>
    <w:p w:rsidR="00A76F9E" w:rsidRPr="00A76F9E" w:rsidRDefault="00A76F9E" w:rsidP="004851CC">
      <w:pPr>
        <w:jc w:val="both"/>
        <w:rPr>
          <w:rFonts w:eastAsia="Batang"/>
          <w:iCs w:val="0"/>
          <w:sz w:val="24"/>
          <w:lang w:eastAsia="bg-BG"/>
        </w:rPr>
      </w:pPr>
    </w:p>
    <w:p w:rsidR="00A76F9E" w:rsidRPr="004851CC" w:rsidRDefault="00A76F9E" w:rsidP="00415658">
      <w:pPr>
        <w:pStyle w:val="ListParagraph"/>
        <w:numPr>
          <w:ilvl w:val="0"/>
          <w:numId w:val="28"/>
        </w:numPr>
        <w:jc w:val="both"/>
        <w:rPr>
          <w:rFonts w:eastAsia="Batang"/>
          <w:b/>
          <w:iCs w:val="0"/>
          <w:sz w:val="24"/>
          <w:lang w:eastAsia="bg-BG"/>
        </w:rPr>
      </w:pPr>
      <w:r w:rsidRPr="004851CC">
        <w:rPr>
          <w:rFonts w:eastAsia="Batang"/>
          <w:b/>
          <w:iCs w:val="0"/>
          <w:sz w:val="24"/>
          <w:lang w:eastAsia="bg-BG"/>
        </w:rPr>
        <w:t>Изисквания към изготвяне на офертите</w:t>
      </w:r>
    </w:p>
    <w:p w:rsidR="00A76F9E" w:rsidRPr="004851CC" w:rsidRDefault="00A76F9E" w:rsidP="00415658">
      <w:pPr>
        <w:pStyle w:val="ListParagraph"/>
        <w:numPr>
          <w:ilvl w:val="0"/>
          <w:numId w:val="29"/>
        </w:numPr>
        <w:jc w:val="both"/>
        <w:rPr>
          <w:rFonts w:eastAsia="Calibri"/>
          <w:iCs w:val="0"/>
          <w:sz w:val="24"/>
        </w:rPr>
      </w:pPr>
      <w:r w:rsidRPr="004851CC">
        <w:rPr>
          <w:rFonts w:eastAsia="Calibri"/>
          <w:iCs w:val="0"/>
          <w:sz w:val="24"/>
        </w:rPr>
        <w:t>Участниците трябва да проучат всички указания и условия за участие, дадени в настоящата документация.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се носи единствено от участниците.</w:t>
      </w:r>
    </w:p>
    <w:p w:rsidR="00A76F9E" w:rsidRPr="004851CC" w:rsidRDefault="00A76F9E" w:rsidP="00415658">
      <w:pPr>
        <w:pStyle w:val="ListParagraph"/>
        <w:numPr>
          <w:ilvl w:val="0"/>
          <w:numId w:val="29"/>
        </w:numPr>
        <w:jc w:val="both"/>
        <w:rPr>
          <w:rFonts w:eastAsia="Calibri"/>
          <w:iCs w:val="0"/>
          <w:sz w:val="24"/>
        </w:rPr>
      </w:pPr>
      <w:r w:rsidRPr="004851CC">
        <w:rPr>
          <w:rFonts w:eastAsia="Calibri"/>
          <w:iCs w:val="0"/>
          <w:sz w:val="24"/>
        </w:rPr>
        <w:t>Офертата се изготвя по приложените образци към настоящата документация. Невъзможността участникът да предостави цялата изискана информация или представи оферта, неотговаряща на условията, посочени от Възложителя в настоящата документация при всички случаи води до отстраняване му.</w:t>
      </w:r>
    </w:p>
    <w:p w:rsidR="00A76F9E" w:rsidRPr="004851CC" w:rsidRDefault="00A76F9E" w:rsidP="00415658">
      <w:pPr>
        <w:pStyle w:val="ListParagraph"/>
        <w:numPr>
          <w:ilvl w:val="0"/>
          <w:numId w:val="29"/>
        </w:numPr>
        <w:jc w:val="both"/>
        <w:rPr>
          <w:rFonts w:eastAsia="Calibri"/>
          <w:iCs w:val="0"/>
          <w:sz w:val="24"/>
        </w:rPr>
      </w:pPr>
      <w:r w:rsidRPr="004851CC">
        <w:rPr>
          <w:rFonts w:eastAsia="Calibri"/>
          <w:iCs w:val="0"/>
          <w:sz w:val="24"/>
        </w:rPr>
        <w:t xml:space="preserve">Всеки участник в </w:t>
      </w:r>
      <w:r w:rsidRPr="004851CC">
        <w:rPr>
          <w:rFonts w:eastAsia="Batang"/>
          <w:iCs w:val="0"/>
          <w:sz w:val="24"/>
          <w:lang w:eastAsia="bg-BG"/>
        </w:rPr>
        <w:t>обществената поръчка</w:t>
      </w:r>
      <w:r w:rsidRPr="004851CC">
        <w:rPr>
          <w:rFonts w:eastAsia="Calibri"/>
          <w:iCs w:val="0"/>
          <w:sz w:val="24"/>
        </w:rPr>
        <w:t xml:space="preserve"> има право да представи само една оферта</w:t>
      </w:r>
      <w:r w:rsidRPr="004851CC">
        <w:rPr>
          <w:rFonts w:eastAsia="Calibri"/>
          <w:iCs w:val="0"/>
          <w:sz w:val="24"/>
          <w:lang w:val="en-US"/>
        </w:rPr>
        <w:t>.</w:t>
      </w:r>
    </w:p>
    <w:p w:rsidR="00A76F9E" w:rsidRPr="004851CC" w:rsidRDefault="00A76F9E" w:rsidP="00415658">
      <w:pPr>
        <w:pStyle w:val="ListParagraph"/>
        <w:numPr>
          <w:ilvl w:val="0"/>
          <w:numId w:val="29"/>
        </w:numPr>
        <w:jc w:val="both"/>
        <w:rPr>
          <w:rFonts w:eastAsia="Calibri"/>
          <w:iCs w:val="0"/>
          <w:sz w:val="24"/>
        </w:rPr>
      </w:pPr>
      <w:r w:rsidRPr="004851CC">
        <w:rPr>
          <w:rFonts w:eastAsia="Calibri"/>
          <w:iCs w:val="0"/>
          <w:sz w:val="24"/>
        </w:rPr>
        <w:t>До изтичането на срока за подаване на офертите всеки участник може да промени, да допълни или да оттегли офертата си.</w:t>
      </w:r>
    </w:p>
    <w:p w:rsidR="00A76F9E" w:rsidRPr="004851CC" w:rsidRDefault="00A76F9E" w:rsidP="00415658">
      <w:pPr>
        <w:pStyle w:val="ListParagraph"/>
        <w:numPr>
          <w:ilvl w:val="0"/>
          <w:numId w:val="29"/>
        </w:numPr>
        <w:jc w:val="both"/>
        <w:rPr>
          <w:rFonts w:eastAsia="Calibri"/>
          <w:iCs w:val="0"/>
          <w:sz w:val="24"/>
        </w:rPr>
      </w:pPr>
      <w:r w:rsidRPr="004851CC">
        <w:rPr>
          <w:rFonts w:eastAsia="Calibri"/>
          <w:iCs w:val="0"/>
          <w:sz w:val="24"/>
        </w:rPr>
        <w:t>Лице, което участва в обединение или е дало съгласие да бъде подизпълнител на друг участник, не може да подава самостоятелно оферта.</w:t>
      </w:r>
    </w:p>
    <w:p w:rsidR="00A76F9E" w:rsidRPr="004851CC" w:rsidRDefault="00A76F9E" w:rsidP="00415658">
      <w:pPr>
        <w:pStyle w:val="ListParagraph"/>
        <w:numPr>
          <w:ilvl w:val="0"/>
          <w:numId w:val="29"/>
        </w:numPr>
        <w:jc w:val="both"/>
        <w:rPr>
          <w:rFonts w:eastAsia="Calibri"/>
          <w:iCs w:val="0"/>
          <w:sz w:val="24"/>
        </w:rPr>
      </w:pPr>
      <w:r w:rsidRPr="004851CC">
        <w:rPr>
          <w:rFonts w:eastAsia="Calibri"/>
          <w:iCs w:val="0"/>
          <w:sz w:val="24"/>
        </w:rPr>
        <w:t xml:space="preserve">В </w:t>
      </w:r>
      <w:r w:rsidRPr="004851CC">
        <w:rPr>
          <w:rFonts w:eastAsia="Batang"/>
          <w:iCs w:val="0"/>
          <w:sz w:val="24"/>
          <w:lang w:eastAsia="bg-BG"/>
        </w:rPr>
        <w:t>обществената поръчка</w:t>
      </w:r>
      <w:r w:rsidRPr="004851CC">
        <w:rPr>
          <w:rFonts w:eastAsia="Calibri"/>
          <w:iCs w:val="0"/>
          <w:sz w:val="24"/>
        </w:rPr>
        <w:t xml:space="preserve"> едно физическо или юридическо лице може да участва само в едно обединение.</w:t>
      </w:r>
    </w:p>
    <w:p w:rsidR="00A76F9E" w:rsidRPr="004851CC" w:rsidRDefault="00A76F9E" w:rsidP="00415658">
      <w:pPr>
        <w:pStyle w:val="ListParagraph"/>
        <w:numPr>
          <w:ilvl w:val="0"/>
          <w:numId w:val="29"/>
        </w:numPr>
        <w:jc w:val="both"/>
        <w:rPr>
          <w:rFonts w:eastAsia="Calibri"/>
          <w:iCs w:val="0"/>
          <w:sz w:val="24"/>
        </w:rPr>
      </w:pPr>
      <w:r w:rsidRPr="004851CC">
        <w:rPr>
          <w:rFonts w:eastAsia="Calibri"/>
          <w:iCs w:val="0"/>
          <w:sz w:val="24"/>
        </w:rPr>
        <w:t xml:space="preserve">Свързани лица не могат да бъдат самостоятелни участници в една и съща </w:t>
      </w:r>
      <w:r w:rsidRPr="004851CC">
        <w:rPr>
          <w:rFonts w:eastAsia="Batang"/>
          <w:iCs w:val="0"/>
          <w:sz w:val="24"/>
          <w:lang w:eastAsia="bg-BG"/>
        </w:rPr>
        <w:t>обществена поръчка</w:t>
      </w:r>
      <w:r w:rsidRPr="004851CC">
        <w:rPr>
          <w:rFonts w:eastAsia="Calibri"/>
          <w:iCs w:val="0"/>
          <w:sz w:val="24"/>
        </w:rPr>
        <w:t xml:space="preserve">. </w:t>
      </w:r>
    </w:p>
    <w:p w:rsidR="00A76F9E" w:rsidRPr="004851CC" w:rsidRDefault="00A76F9E" w:rsidP="00415658">
      <w:pPr>
        <w:pStyle w:val="ListParagraph"/>
        <w:numPr>
          <w:ilvl w:val="0"/>
          <w:numId w:val="29"/>
        </w:numPr>
        <w:jc w:val="both"/>
        <w:rPr>
          <w:rFonts w:eastAsia="Calibri"/>
          <w:iCs w:val="0"/>
          <w:sz w:val="24"/>
        </w:rPr>
      </w:pPr>
      <w:r w:rsidRPr="004851CC">
        <w:rPr>
          <w:rFonts w:eastAsia="Calibri"/>
          <w:iCs w:val="0"/>
          <w:sz w:val="24"/>
        </w:rPr>
        <w:t>Когато участникът е обединение, което не е регистрирано като самостоятелно юридическо лице:</w:t>
      </w:r>
      <w:r w:rsidRPr="004851CC">
        <w:rPr>
          <w:rFonts w:eastAsia="Calibri"/>
          <w:iCs w:val="0"/>
          <w:sz w:val="24"/>
          <w:lang w:val="en-US"/>
        </w:rPr>
        <w:t xml:space="preserve"> </w:t>
      </w:r>
      <w:r w:rsidRPr="004851CC">
        <w:rPr>
          <w:rFonts w:eastAsia="Calibri"/>
          <w:iCs w:val="0"/>
          <w:sz w:val="24"/>
        </w:rPr>
        <w:t>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76F9E" w:rsidRPr="00A76F9E" w:rsidRDefault="00A76F9E" w:rsidP="00415658">
      <w:pPr>
        <w:numPr>
          <w:ilvl w:val="0"/>
          <w:numId w:val="23"/>
        </w:numPr>
        <w:ind w:left="0" w:firstLine="0"/>
        <w:jc w:val="both"/>
        <w:rPr>
          <w:rFonts w:eastAsia="Calibri"/>
          <w:iCs w:val="0"/>
          <w:sz w:val="24"/>
        </w:rPr>
      </w:pPr>
      <w:r w:rsidRPr="00A76F9E">
        <w:rPr>
          <w:rFonts w:eastAsia="Calibri"/>
          <w:iCs w:val="0"/>
          <w:sz w:val="24"/>
        </w:rPr>
        <w:t>правата и задълженията на участниците в обединението;</w:t>
      </w:r>
    </w:p>
    <w:p w:rsidR="00A76F9E" w:rsidRPr="00A76F9E" w:rsidRDefault="00A76F9E" w:rsidP="00415658">
      <w:pPr>
        <w:numPr>
          <w:ilvl w:val="0"/>
          <w:numId w:val="23"/>
        </w:numPr>
        <w:ind w:left="0" w:firstLine="0"/>
        <w:jc w:val="both"/>
        <w:rPr>
          <w:rFonts w:eastAsia="Calibri"/>
          <w:iCs w:val="0"/>
          <w:sz w:val="24"/>
        </w:rPr>
      </w:pPr>
      <w:r w:rsidRPr="00A76F9E">
        <w:rPr>
          <w:rFonts w:eastAsia="Calibri"/>
          <w:iCs w:val="0"/>
          <w:sz w:val="24"/>
        </w:rPr>
        <w:t>разпределението на отговорността между членовете на обединението;</w:t>
      </w:r>
    </w:p>
    <w:p w:rsidR="00A76F9E" w:rsidRPr="004851CC" w:rsidRDefault="00A76F9E" w:rsidP="00415658">
      <w:pPr>
        <w:numPr>
          <w:ilvl w:val="0"/>
          <w:numId w:val="23"/>
        </w:numPr>
        <w:ind w:left="0" w:firstLine="0"/>
        <w:jc w:val="both"/>
        <w:rPr>
          <w:rFonts w:eastAsia="Calibri"/>
          <w:iCs w:val="0"/>
          <w:sz w:val="24"/>
        </w:rPr>
      </w:pPr>
      <w:r w:rsidRPr="00A76F9E">
        <w:rPr>
          <w:rFonts w:eastAsia="Calibri"/>
          <w:iCs w:val="0"/>
          <w:sz w:val="24"/>
        </w:rPr>
        <w:t>дейностите, които ще изпълнява всеки член на обединението.</w:t>
      </w:r>
    </w:p>
    <w:p w:rsidR="00A76F9E" w:rsidRPr="00A76F9E" w:rsidRDefault="00A76F9E" w:rsidP="004851CC">
      <w:pPr>
        <w:jc w:val="both"/>
        <w:rPr>
          <w:rFonts w:eastAsia="Calibri"/>
          <w:iCs w:val="0"/>
          <w:sz w:val="24"/>
        </w:rPr>
      </w:pPr>
      <w:r w:rsidRPr="00A76F9E">
        <w:rPr>
          <w:rFonts w:eastAsia="Calibri"/>
          <w:iCs w:val="0"/>
          <w:sz w:val="24"/>
        </w:rPr>
        <w:t xml:space="preserve">Не се допускат промени в състава на обединението след крайния срок за подаване на оферти. </w:t>
      </w:r>
    </w:p>
    <w:p w:rsidR="00A76F9E" w:rsidRPr="00A76F9E" w:rsidRDefault="00A76F9E" w:rsidP="004851CC">
      <w:pPr>
        <w:contextualSpacing/>
        <w:jc w:val="both"/>
        <w:rPr>
          <w:rFonts w:eastAsia="Calibri"/>
          <w:iCs w:val="0"/>
          <w:sz w:val="24"/>
        </w:rPr>
      </w:pPr>
      <w:r w:rsidRPr="00A76F9E">
        <w:rPr>
          <w:rFonts w:eastAsia="Calibri"/>
          <w:iCs w:val="0"/>
          <w:sz w:val="24"/>
        </w:rPr>
        <w:t>Когато в договора за създаване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настоящата обществена поръчка.</w:t>
      </w:r>
    </w:p>
    <w:p w:rsidR="00A76F9E" w:rsidRPr="00A76F9E" w:rsidRDefault="00A76F9E" w:rsidP="004851CC">
      <w:pPr>
        <w:contextualSpacing/>
        <w:jc w:val="both"/>
        <w:rPr>
          <w:rFonts w:eastAsia="Calibri"/>
          <w:iCs w:val="0"/>
          <w:sz w:val="24"/>
        </w:rPr>
      </w:pPr>
      <w:r w:rsidRPr="00A76F9E">
        <w:rPr>
          <w:rFonts w:eastAsia="Calibri"/>
          <w:iCs w:val="0"/>
          <w:sz w:val="24"/>
        </w:rPr>
        <w:t>Когато в договора не е посочено лицето, което представлява участниците в обединението, трябва да се представи и документ, подписан от лицата в обединението, в който следва да е посочен представляващият обединението.</w:t>
      </w:r>
    </w:p>
    <w:p w:rsidR="00A76F9E" w:rsidRPr="00A76F9E" w:rsidRDefault="00A76F9E" w:rsidP="004851CC">
      <w:pPr>
        <w:contextualSpacing/>
        <w:jc w:val="both"/>
        <w:rPr>
          <w:rFonts w:eastAsia="Calibri"/>
          <w:iCs w:val="0"/>
          <w:sz w:val="24"/>
        </w:rPr>
      </w:pPr>
      <w:r w:rsidRPr="00A76F9E">
        <w:rPr>
          <w:rFonts w:eastAsia="Calibri"/>
          <w:iCs w:val="0"/>
          <w:sz w:val="24"/>
        </w:rPr>
        <w:t>Документите в офертата на обединение, което не е юридическо лице, трябва да бъдат подписани от представляващия обединението.</w:t>
      </w:r>
    </w:p>
    <w:p w:rsidR="00A76F9E" w:rsidRPr="00A76F9E" w:rsidRDefault="00A76F9E" w:rsidP="004851CC">
      <w:pPr>
        <w:contextualSpacing/>
        <w:jc w:val="both"/>
        <w:rPr>
          <w:rFonts w:eastAsia="Calibri"/>
          <w:iCs w:val="0"/>
          <w:sz w:val="24"/>
        </w:rPr>
      </w:pPr>
      <w:r w:rsidRPr="00A76F9E">
        <w:rPr>
          <w:rFonts w:eastAsia="Calibri"/>
          <w:iCs w:val="0"/>
          <w:sz w:val="24"/>
        </w:rPr>
        <w:t>При изпълнение на обществената поръчка участниците в обединението отговарят солидарно.</w:t>
      </w:r>
    </w:p>
    <w:p w:rsidR="00A76F9E" w:rsidRPr="004851CC" w:rsidRDefault="00A76F9E" w:rsidP="00415658">
      <w:pPr>
        <w:pStyle w:val="ListParagraph"/>
        <w:numPr>
          <w:ilvl w:val="0"/>
          <w:numId w:val="29"/>
        </w:numPr>
        <w:jc w:val="both"/>
        <w:rPr>
          <w:rFonts w:eastAsia="Calibri"/>
          <w:iCs w:val="0"/>
          <w:sz w:val="24"/>
        </w:rPr>
      </w:pPr>
      <w:r w:rsidRPr="004851CC">
        <w:rPr>
          <w:rFonts w:eastAsia="Calibri"/>
          <w:iCs w:val="0"/>
          <w:sz w:val="24"/>
        </w:rPr>
        <w:lastRenderedPageBreak/>
        <w:t>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rsidR="00A76F9E" w:rsidRPr="00A76F9E" w:rsidRDefault="00A76F9E" w:rsidP="00415658">
      <w:pPr>
        <w:numPr>
          <w:ilvl w:val="0"/>
          <w:numId w:val="29"/>
        </w:numPr>
        <w:ind w:left="0" w:firstLine="0"/>
        <w:contextualSpacing/>
        <w:jc w:val="both"/>
        <w:rPr>
          <w:rFonts w:eastAsia="Calibri"/>
          <w:iCs w:val="0"/>
          <w:sz w:val="24"/>
        </w:rPr>
      </w:pPr>
      <w:r w:rsidRPr="00A76F9E">
        <w:rPr>
          <w:rFonts w:eastAsia="Calibri"/>
          <w:iCs w:val="0"/>
          <w:sz w:val="24"/>
        </w:rPr>
        <w:t>Не се допускат варианти на офертата.</w:t>
      </w:r>
    </w:p>
    <w:p w:rsidR="00A76F9E" w:rsidRPr="00A76F9E" w:rsidRDefault="00A76F9E" w:rsidP="00415658">
      <w:pPr>
        <w:numPr>
          <w:ilvl w:val="0"/>
          <w:numId w:val="29"/>
        </w:numPr>
        <w:ind w:left="0" w:firstLine="0"/>
        <w:contextualSpacing/>
        <w:jc w:val="both"/>
        <w:rPr>
          <w:rFonts w:eastAsia="Calibri"/>
          <w:iCs w:val="0"/>
          <w:sz w:val="24"/>
        </w:rPr>
      </w:pPr>
      <w:r w:rsidRPr="00A76F9E">
        <w:rPr>
          <w:rFonts w:eastAsia="Calibri"/>
          <w:iCs w:val="0"/>
          <w:sz w:val="24"/>
        </w:rPr>
        <w:t>Подаването на оферта задължава съответния участник да приеме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A76F9E" w:rsidRPr="00A76F9E" w:rsidRDefault="00A76F9E" w:rsidP="00415658">
      <w:pPr>
        <w:numPr>
          <w:ilvl w:val="0"/>
          <w:numId w:val="29"/>
        </w:numPr>
        <w:ind w:left="0" w:firstLine="0"/>
        <w:contextualSpacing/>
        <w:jc w:val="both"/>
        <w:rPr>
          <w:rFonts w:eastAsia="Calibri"/>
          <w:iCs w:val="0"/>
          <w:sz w:val="24"/>
        </w:rPr>
      </w:pPr>
      <w:r w:rsidRPr="00A76F9E">
        <w:rPr>
          <w:rFonts w:eastAsia="Calibri"/>
          <w:iCs w:val="0"/>
          <w:sz w:val="24"/>
        </w:rPr>
        <w:t xml:space="preserve">Участниците в </w:t>
      </w:r>
      <w:r w:rsidRPr="00A76F9E">
        <w:rPr>
          <w:rFonts w:eastAsia="Batang"/>
          <w:iCs w:val="0"/>
          <w:sz w:val="24"/>
          <w:lang w:eastAsia="bg-BG"/>
        </w:rPr>
        <w:t>обществената поръчка</w:t>
      </w:r>
      <w:r w:rsidRPr="00A76F9E">
        <w:rPr>
          <w:rFonts w:eastAsia="Calibri"/>
          <w:iCs w:val="0"/>
          <w:sz w:val="24"/>
        </w:rPr>
        <w:t xml:space="preserve"> се представляват от законните си представители или от лица, изрично упълномощени, което се доказва с нотариално заверено пълномощно.</w:t>
      </w:r>
    </w:p>
    <w:p w:rsidR="00A76F9E" w:rsidRPr="00A76F9E" w:rsidRDefault="00A76F9E" w:rsidP="00415658">
      <w:pPr>
        <w:numPr>
          <w:ilvl w:val="0"/>
          <w:numId w:val="29"/>
        </w:numPr>
        <w:ind w:left="0" w:firstLine="0"/>
        <w:contextualSpacing/>
        <w:jc w:val="both"/>
        <w:rPr>
          <w:rFonts w:eastAsia="Calibri"/>
          <w:iCs w:val="0"/>
          <w:sz w:val="24"/>
        </w:rPr>
      </w:pPr>
      <w:r w:rsidRPr="00A76F9E">
        <w:rPr>
          <w:rFonts w:eastAsia="Calibri"/>
          <w:iCs w:val="0"/>
          <w:sz w:val="24"/>
        </w:rPr>
        <w:t>Всички разходи по подготовката и представянето на офертите са за сметка на съответните участници.</w:t>
      </w:r>
    </w:p>
    <w:p w:rsidR="00A76F9E" w:rsidRPr="00A76F9E" w:rsidRDefault="00A76F9E" w:rsidP="00415658">
      <w:pPr>
        <w:numPr>
          <w:ilvl w:val="0"/>
          <w:numId w:val="29"/>
        </w:numPr>
        <w:ind w:left="0" w:firstLine="0"/>
        <w:contextualSpacing/>
        <w:jc w:val="both"/>
        <w:rPr>
          <w:rFonts w:eastAsia="Calibri"/>
          <w:iCs w:val="0"/>
          <w:sz w:val="24"/>
        </w:rPr>
      </w:pPr>
      <w:r w:rsidRPr="00A76F9E">
        <w:rPr>
          <w:rFonts w:eastAsia="Calibri"/>
          <w:iCs w:val="0"/>
          <w:sz w:val="24"/>
        </w:rPr>
        <w:t>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Рискът от забава или загубване на офертата е за участника.</w:t>
      </w:r>
    </w:p>
    <w:p w:rsidR="00A76F9E" w:rsidRPr="00A76F9E" w:rsidRDefault="00A76F9E" w:rsidP="00415658">
      <w:pPr>
        <w:numPr>
          <w:ilvl w:val="0"/>
          <w:numId w:val="29"/>
        </w:numPr>
        <w:ind w:left="0" w:firstLine="0"/>
        <w:contextualSpacing/>
        <w:jc w:val="both"/>
        <w:rPr>
          <w:rFonts w:eastAsia="Calibri"/>
          <w:iCs w:val="0"/>
          <w:sz w:val="24"/>
        </w:rPr>
      </w:pPr>
      <w:r w:rsidRPr="00A76F9E">
        <w:rPr>
          <w:rFonts w:eastAsia="Calibri"/>
          <w:iCs w:val="0"/>
          <w:sz w:val="24"/>
        </w:rPr>
        <w:t xml:space="preserve">Документите, съдържащи се в офертата, се подписват от управляващия и представляващ участника, съгласно актуалната му регистрация. В случай че офертата не е подписана от управляващия и представляващ участника съгласно актуалната му регистрация, участникът следва да представи към Техническото си предложение нотариално заверено изрично пълномощно в оригинал на лицето, което представлява участника в </w:t>
      </w:r>
      <w:r w:rsidRPr="00A76F9E">
        <w:rPr>
          <w:rFonts w:eastAsia="Batang"/>
          <w:iCs w:val="0"/>
          <w:sz w:val="24"/>
          <w:lang w:eastAsia="bg-BG"/>
        </w:rPr>
        <w:t>обществената поръчка</w:t>
      </w:r>
      <w:r w:rsidRPr="00A76F9E">
        <w:rPr>
          <w:rFonts w:eastAsia="Calibri"/>
          <w:iCs w:val="0"/>
          <w:sz w:val="24"/>
        </w:rPr>
        <w:t>.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настоящата поръчка.</w:t>
      </w:r>
    </w:p>
    <w:p w:rsidR="00A76F9E" w:rsidRPr="00A76F9E" w:rsidRDefault="00A76F9E" w:rsidP="00415658">
      <w:pPr>
        <w:numPr>
          <w:ilvl w:val="0"/>
          <w:numId w:val="29"/>
        </w:numPr>
        <w:ind w:left="0" w:firstLine="0"/>
        <w:contextualSpacing/>
        <w:jc w:val="both"/>
        <w:rPr>
          <w:rFonts w:eastAsia="Calibri"/>
          <w:iCs w:val="0"/>
          <w:sz w:val="24"/>
        </w:rPr>
      </w:pPr>
      <w:r w:rsidRPr="00A76F9E">
        <w:rPr>
          <w:rFonts w:eastAsia="Calibri"/>
          <w:iCs w:val="0"/>
          <w:sz w:val="24"/>
        </w:rPr>
        <w:t xml:space="preserve">Всички документи, съдържащи се в офертата, следва да бъдат на български език. Когато участникът е чуждестранно физическо или юридическо лице или обединение на чуждестранни физически и/или юридически лица, документите, посочени в </w:t>
      </w:r>
      <w:r w:rsidRPr="00A76F9E">
        <w:rPr>
          <w:rFonts w:eastAsia="Calibri"/>
          <w:b/>
          <w:iCs w:val="0"/>
          <w:sz w:val="24"/>
          <w:lang w:val="en-US"/>
        </w:rPr>
        <w:t>VII</w:t>
      </w:r>
      <w:r w:rsidRPr="00A76F9E">
        <w:rPr>
          <w:rFonts w:eastAsia="Calibri"/>
          <w:b/>
          <w:iCs w:val="0"/>
          <w:sz w:val="24"/>
        </w:rPr>
        <w:t>. „Съдържание на офертата“</w:t>
      </w:r>
      <w:r w:rsidRPr="00A76F9E">
        <w:rPr>
          <w:rFonts w:eastAsia="Calibri"/>
          <w:iCs w:val="0"/>
          <w:sz w:val="24"/>
        </w:rPr>
        <w:t xml:space="preserve"> от настоящата документация, се представят в превод на български език.</w:t>
      </w:r>
    </w:p>
    <w:p w:rsidR="00A76F9E" w:rsidRPr="00A76F9E" w:rsidRDefault="00A76F9E" w:rsidP="00415658">
      <w:pPr>
        <w:numPr>
          <w:ilvl w:val="0"/>
          <w:numId w:val="29"/>
        </w:numPr>
        <w:ind w:left="0" w:firstLine="0"/>
        <w:contextualSpacing/>
        <w:jc w:val="both"/>
        <w:rPr>
          <w:rFonts w:eastAsia="Calibri"/>
          <w:iCs w:val="0"/>
          <w:sz w:val="24"/>
        </w:rPr>
      </w:pPr>
      <w:r w:rsidRPr="00A76F9E">
        <w:rPr>
          <w:rFonts w:eastAsia="Calibri"/>
          <w:iCs w:val="0"/>
          <w:sz w:val="24"/>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w:t>
      </w:r>
    </w:p>
    <w:p w:rsidR="00A76F9E" w:rsidRPr="00A76F9E" w:rsidRDefault="00A76F9E" w:rsidP="00415658">
      <w:pPr>
        <w:numPr>
          <w:ilvl w:val="0"/>
          <w:numId w:val="29"/>
        </w:numPr>
        <w:ind w:left="0" w:firstLine="0"/>
        <w:contextualSpacing/>
        <w:jc w:val="both"/>
        <w:rPr>
          <w:rFonts w:eastAsia="Calibri"/>
          <w:iCs w:val="0"/>
          <w:sz w:val="24"/>
        </w:rPr>
      </w:pPr>
      <w:r w:rsidRPr="00A76F9E">
        <w:rPr>
          <w:rFonts w:eastAsia="Calibri"/>
          <w:iCs w:val="0"/>
          <w:sz w:val="24"/>
        </w:rPr>
        <w:t>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 ”Вярно с оригинала“ и има собственоръчен подпис на представляващия участника и положен печат (ако има такъв).</w:t>
      </w:r>
    </w:p>
    <w:p w:rsidR="00A76F9E" w:rsidRPr="00A76F9E" w:rsidRDefault="00A76F9E" w:rsidP="004851CC">
      <w:pPr>
        <w:jc w:val="both"/>
        <w:rPr>
          <w:rFonts w:eastAsia="Calibri"/>
          <w:b/>
          <w:iCs w:val="0"/>
          <w:sz w:val="24"/>
        </w:rPr>
      </w:pPr>
    </w:p>
    <w:p w:rsidR="00A76F9E" w:rsidRPr="00A76F9E" w:rsidRDefault="00322C3B" w:rsidP="004851CC">
      <w:pPr>
        <w:widowControl w:val="0"/>
        <w:tabs>
          <w:tab w:val="left" w:pos="709"/>
        </w:tabs>
        <w:contextualSpacing/>
        <w:jc w:val="both"/>
        <w:rPr>
          <w:rFonts w:eastAsia="Batang"/>
          <w:b/>
          <w:iCs w:val="0"/>
          <w:sz w:val="24"/>
        </w:rPr>
      </w:pPr>
      <w:r>
        <w:rPr>
          <w:rFonts w:eastAsia="Batang"/>
          <w:b/>
          <w:iCs w:val="0"/>
          <w:sz w:val="24"/>
          <w:lang w:val="en-US"/>
        </w:rPr>
        <w:t>X</w:t>
      </w:r>
      <w:r w:rsidR="00A76F9E" w:rsidRPr="004851CC">
        <w:rPr>
          <w:rFonts w:eastAsia="Batang"/>
          <w:b/>
          <w:iCs w:val="0"/>
          <w:sz w:val="24"/>
          <w:lang w:val="en-US"/>
        </w:rPr>
        <w:t>.</w:t>
      </w:r>
      <w:r w:rsidR="00A76F9E" w:rsidRPr="00A76F9E">
        <w:rPr>
          <w:rFonts w:eastAsia="Batang"/>
          <w:b/>
          <w:iCs w:val="0"/>
          <w:sz w:val="24"/>
        </w:rPr>
        <w:t>Склю</w:t>
      </w:r>
      <w:r w:rsidR="00A76F9E" w:rsidRPr="00A76F9E">
        <w:rPr>
          <w:rFonts w:eastAsia="Batang"/>
          <w:b/>
          <w:iCs w:val="0"/>
          <w:spacing w:val="-1"/>
          <w:sz w:val="24"/>
        </w:rPr>
        <w:t>чва</w:t>
      </w:r>
      <w:r w:rsidR="00A76F9E" w:rsidRPr="00A76F9E">
        <w:rPr>
          <w:rFonts w:eastAsia="Batang"/>
          <w:b/>
          <w:iCs w:val="0"/>
          <w:spacing w:val="1"/>
          <w:sz w:val="24"/>
        </w:rPr>
        <w:t>н</w:t>
      </w:r>
      <w:r w:rsidR="00A76F9E" w:rsidRPr="00A76F9E">
        <w:rPr>
          <w:rFonts w:eastAsia="Batang"/>
          <w:b/>
          <w:iCs w:val="0"/>
          <w:sz w:val="24"/>
        </w:rPr>
        <w:t>е</w:t>
      </w:r>
      <w:r w:rsidR="00A76F9E" w:rsidRPr="00A76F9E">
        <w:rPr>
          <w:rFonts w:eastAsia="Batang"/>
          <w:b/>
          <w:iCs w:val="0"/>
          <w:spacing w:val="30"/>
          <w:sz w:val="24"/>
        </w:rPr>
        <w:t xml:space="preserve"> </w:t>
      </w:r>
      <w:r w:rsidR="00A76F9E" w:rsidRPr="00A76F9E">
        <w:rPr>
          <w:rFonts w:eastAsia="Batang"/>
          <w:b/>
          <w:iCs w:val="0"/>
          <w:spacing w:val="1"/>
          <w:sz w:val="24"/>
        </w:rPr>
        <w:t>н</w:t>
      </w:r>
      <w:r w:rsidR="00A76F9E" w:rsidRPr="00A76F9E">
        <w:rPr>
          <w:rFonts w:eastAsia="Batang"/>
          <w:b/>
          <w:iCs w:val="0"/>
          <w:sz w:val="24"/>
        </w:rPr>
        <w:t>а</w:t>
      </w:r>
      <w:r w:rsidR="00A76F9E" w:rsidRPr="00A76F9E">
        <w:rPr>
          <w:rFonts w:eastAsia="Batang"/>
          <w:b/>
          <w:iCs w:val="0"/>
          <w:spacing w:val="30"/>
          <w:sz w:val="24"/>
        </w:rPr>
        <w:t xml:space="preserve"> </w:t>
      </w:r>
      <w:r w:rsidR="00A76F9E" w:rsidRPr="00A76F9E">
        <w:rPr>
          <w:rFonts w:eastAsia="Batang"/>
          <w:b/>
          <w:iCs w:val="0"/>
          <w:sz w:val="24"/>
        </w:rPr>
        <w:t>дог</w:t>
      </w:r>
      <w:r w:rsidR="00A76F9E" w:rsidRPr="00A76F9E">
        <w:rPr>
          <w:rFonts w:eastAsia="Batang"/>
          <w:b/>
          <w:iCs w:val="0"/>
          <w:spacing w:val="-3"/>
          <w:sz w:val="24"/>
        </w:rPr>
        <w:t>о</w:t>
      </w:r>
      <w:r w:rsidR="00A76F9E" w:rsidRPr="00A76F9E">
        <w:rPr>
          <w:rFonts w:eastAsia="Batang"/>
          <w:b/>
          <w:iCs w:val="0"/>
          <w:sz w:val="24"/>
        </w:rPr>
        <w:t>вор</w:t>
      </w:r>
    </w:p>
    <w:p w:rsidR="005878E1" w:rsidRPr="00A76F9E" w:rsidRDefault="00A76F9E" w:rsidP="004851CC">
      <w:pPr>
        <w:tabs>
          <w:tab w:val="left" w:pos="709"/>
        </w:tabs>
        <w:autoSpaceDE w:val="0"/>
        <w:autoSpaceDN w:val="0"/>
        <w:adjustRightInd w:val="0"/>
        <w:contextualSpacing/>
        <w:jc w:val="both"/>
        <w:rPr>
          <w:rFonts w:eastAsia="Batang"/>
          <w:iCs w:val="0"/>
          <w:spacing w:val="14"/>
          <w:sz w:val="24"/>
        </w:rPr>
      </w:pPr>
      <w:r w:rsidRPr="00A76F9E">
        <w:rPr>
          <w:rFonts w:eastAsia="Batang"/>
          <w:iCs w:val="0"/>
          <w:spacing w:val="30"/>
          <w:sz w:val="24"/>
        </w:rPr>
        <w:lastRenderedPageBreak/>
        <w:tab/>
        <w:t xml:space="preserve">С </w:t>
      </w:r>
      <w:r w:rsidRPr="00A76F9E">
        <w:rPr>
          <w:rFonts w:eastAsia="Batang"/>
          <w:iCs w:val="0"/>
          <w:spacing w:val="1"/>
          <w:sz w:val="24"/>
        </w:rPr>
        <w:t>из</w:t>
      </w:r>
      <w:r w:rsidRPr="00A76F9E">
        <w:rPr>
          <w:rFonts w:eastAsia="Batang"/>
          <w:iCs w:val="0"/>
          <w:sz w:val="24"/>
        </w:rPr>
        <w:t>бр</w:t>
      </w:r>
      <w:r w:rsidRPr="00A76F9E">
        <w:rPr>
          <w:rFonts w:eastAsia="Batang"/>
          <w:iCs w:val="0"/>
          <w:spacing w:val="-1"/>
          <w:sz w:val="24"/>
        </w:rPr>
        <w:t>а</w:t>
      </w:r>
      <w:r w:rsidRPr="00A76F9E">
        <w:rPr>
          <w:rFonts w:eastAsia="Batang"/>
          <w:iCs w:val="0"/>
          <w:spacing w:val="1"/>
          <w:sz w:val="24"/>
        </w:rPr>
        <w:t>ни</w:t>
      </w:r>
      <w:r w:rsidRPr="00A76F9E">
        <w:rPr>
          <w:rFonts w:eastAsia="Batang"/>
          <w:iCs w:val="0"/>
          <w:sz w:val="24"/>
        </w:rPr>
        <w:t>я</w:t>
      </w:r>
      <w:r w:rsidRPr="00A76F9E">
        <w:rPr>
          <w:rFonts w:eastAsia="Batang"/>
          <w:iCs w:val="0"/>
          <w:spacing w:val="34"/>
          <w:sz w:val="24"/>
        </w:rPr>
        <w:t xml:space="preserve"> </w:t>
      </w:r>
      <w:r w:rsidRPr="00A76F9E">
        <w:rPr>
          <w:rFonts w:eastAsia="Batang"/>
          <w:iCs w:val="0"/>
          <w:spacing w:val="-1"/>
          <w:sz w:val="24"/>
        </w:rPr>
        <w:t>И</w:t>
      </w:r>
      <w:r w:rsidRPr="00A76F9E">
        <w:rPr>
          <w:rFonts w:eastAsia="Batang"/>
          <w:iCs w:val="0"/>
          <w:spacing w:val="-4"/>
          <w:sz w:val="24"/>
        </w:rPr>
        <w:t>з</w:t>
      </w:r>
      <w:r w:rsidRPr="00A76F9E">
        <w:rPr>
          <w:rFonts w:eastAsia="Batang"/>
          <w:iCs w:val="0"/>
          <w:spacing w:val="1"/>
          <w:sz w:val="24"/>
        </w:rPr>
        <w:t>п</w:t>
      </w:r>
      <w:r w:rsidRPr="00A76F9E">
        <w:rPr>
          <w:rFonts w:eastAsia="Batang"/>
          <w:iCs w:val="0"/>
          <w:sz w:val="24"/>
        </w:rPr>
        <w:t>ъл</w:t>
      </w:r>
      <w:r w:rsidRPr="00A76F9E">
        <w:rPr>
          <w:rFonts w:eastAsia="Batang"/>
          <w:iCs w:val="0"/>
          <w:spacing w:val="1"/>
          <w:sz w:val="24"/>
        </w:rPr>
        <w:t>ни</w:t>
      </w:r>
      <w:r w:rsidRPr="00A76F9E">
        <w:rPr>
          <w:rFonts w:eastAsia="Batang"/>
          <w:iCs w:val="0"/>
          <w:sz w:val="24"/>
        </w:rPr>
        <w:t>тел</w:t>
      </w:r>
      <w:r w:rsidRPr="00A76F9E">
        <w:rPr>
          <w:rFonts w:eastAsia="Batang"/>
          <w:iCs w:val="0"/>
          <w:spacing w:val="33"/>
          <w:sz w:val="24"/>
        </w:rPr>
        <w:t xml:space="preserve"> </w:t>
      </w:r>
      <w:r w:rsidRPr="00A76F9E">
        <w:rPr>
          <w:rFonts w:eastAsia="Batang"/>
          <w:iCs w:val="0"/>
          <w:sz w:val="24"/>
        </w:rPr>
        <w:t>ще</w:t>
      </w:r>
      <w:r w:rsidRPr="00A76F9E">
        <w:rPr>
          <w:rFonts w:eastAsia="Batang"/>
          <w:iCs w:val="0"/>
          <w:spacing w:val="30"/>
          <w:sz w:val="24"/>
        </w:rPr>
        <w:t xml:space="preserve"> </w:t>
      </w:r>
      <w:r w:rsidRPr="00A76F9E">
        <w:rPr>
          <w:rFonts w:eastAsia="Batang"/>
          <w:iCs w:val="0"/>
          <w:sz w:val="24"/>
        </w:rPr>
        <w:t>бъде</w:t>
      </w:r>
      <w:r w:rsidRPr="00A76F9E">
        <w:rPr>
          <w:rFonts w:eastAsia="Batang"/>
          <w:iCs w:val="0"/>
          <w:spacing w:val="32"/>
          <w:sz w:val="24"/>
        </w:rPr>
        <w:t xml:space="preserve"> </w:t>
      </w:r>
      <w:r w:rsidRPr="00A76F9E">
        <w:rPr>
          <w:rFonts w:eastAsia="Batang"/>
          <w:iCs w:val="0"/>
          <w:spacing w:val="-1"/>
          <w:sz w:val="24"/>
        </w:rPr>
        <w:t>с</w:t>
      </w:r>
      <w:r w:rsidRPr="00A76F9E">
        <w:rPr>
          <w:rFonts w:eastAsia="Batang"/>
          <w:iCs w:val="0"/>
          <w:spacing w:val="-2"/>
          <w:sz w:val="24"/>
        </w:rPr>
        <w:t>к</w:t>
      </w:r>
      <w:r w:rsidRPr="00A76F9E">
        <w:rPr>
          <w:rFonts w:eastAsia="Batang"/>
          <w:iCs w:val="0"/>
          <w:spacing w:val="-3"/>
          <w:sz w:val="24"/>
        </w:rPr>
        <w:t>л</w:t>
      </w:r>
      <w:r w:rsidRPr="00A76F9E">
        <w:rPr>
          <w:rFonts w:eastAsia="Batang"/>
          <w:iCs w:val="0"/>
          <w:sz w:val="24"/>
        </w:rPr>
        <w:t>ю</w:t>
      </w:r>
      <w:r w:rsidRPr="00A76F9E">
        <w:rPr>
          <w:rFonts w:eastAsia="Batang"/>
          <w:iCs w:val="0"/>
          <w:spacing w:val="-1"/>
          <w:sz w:val="24"/>
        </w:rPr>
        <w:t>че</w:t>
      </w:r>
      <w:r w:rsidRPr="00A76F9E">
        <w:rPr>
          <w:rFonts w:eastAsia="Batang"/>
          <w:iCs w:val="0"/>
          <w:sz w:val="24"/>
        </w:rPr>
        <w:t>н</w:t>
      </w:r>
      <w:r w:rsidRPr="00A76F9E">
        <w:rPr>
          <w:rFonts w:eastAsia="Batang"/>
          <w:iCs w:val="0"/>
          <w:spacing w:val="34"/>
          <w:sz w:val="24"/>
        </w:rPr>
        <w:t xml:space="preserve"> </w:t>
      </w:r>
      <w:r w:rsidRPr="00A76F9E">
        <w:rPr>
          <w:rFonts w:eastAsia="Batang"/>
          <w:iCs w:val="0"/>
          <w:sz w:val="24"/>
        </w:rPr>
        <w:t>договор</w:t>
      </w:r>
      <w:r w:rsidRPr="00A76F9E">
        <w:rPr>
          <w:rFonts w:eastAsia="Batang"/>
          <w:iCs w:val="0"/>
          <w:spacing w:val="33"/>
          <w:sz w:val="24"/>
        </w:rPr>
        <w:t xml:space="preserve"> </w:t>
      </w:r>
      <w:r w:rsidRPr="00A76F9E">
        <w:rPr>
          <w:rFonts w:eastAsia="Batang"/>
          <w:iCs w:val="0"/>
          <w:spacing w:val="-2"/>
          <w:sz w:val="24"/>
        </w:rPr>
        <w:t>з</w:t>
      </w:r>
      <w:r w:rsidRPr="00A76F9E">
        <w:rPr>
          <w:rFonts w:eastAsia="Batang"/>
          <w:iCs w:val="0"/>
          <w:sz w:val="24"/>
        </w:rPr>
        <w:t xml:space="preserve">а </w:t>
      </w:r>
      <w:r w:rsidRPr="00A76F9E">
        <w:rPr>
          <w:rFonts w:eastAsia="Batang"/>
          <w:iCs w:val="0"/>
          <w:spacing w:val="1"/>
          <w:sz w:val="24"/>
        </w:rPr>
        <w:t>изп</w:t>
      </w:r>
      <w:r w:rsidRPr="00A76F9E">
        <w:rPr>
          <w:rFonts w:eastAsia="Batang"/>
          <w:iCs w:val="0"/>
          <w:sz w:val="24"/>
        </w:rPr>
        <w:t>ъл</w:t>
      </w:r>
      <w:r w:rsidRPr="00A76F9E">
        <w:rPr>
          <w:rFonts w:eastAsia="Batang"/>
          <w:iCs w:val="0"/>
          <w:spacing w:val="1"/>
          <w:sz w:val="24"/>
        </w:rPr>
        <w:t>н</w:t>
      </w:r>
      <w:r w:rsidRPr="00A76F9E">
        <w:rPr>
          <w:rFonts w:eastAsia="Batang"/>
          <w:iCs w:val="0"/>
          <w:spacing w:val="-4"/>
          <w:sz w:val="24"/>
        </w:rPr>
        <w:t>е</w:t>
      </w:r>
      <w:r w:rsidRPr="00A76F9E">
        <w:rPr>
          <w:rFonts w:eastAsia="Batang"/>
          <w:iCs w:val="0"/>
          <w:spacing w:val="1"/>
          <w:sz w:val="24"/>
        </w:rPr>
        <w:t>ни</w:t>
      </w:r>
      <w:r w:rsidRPr="00A76F9E">
        <w:rPr>
          <w:rFonts w:eastAsia="Batang"/>
          <w:iCs w:val="0"/>
          <w:sz w:val="24"/>
        </w:rPr>
        <w:t>е</w:t>
      </w:r>
      <w:r w:rsidRPr="00A76F9E">
        <w:rPr>
          <w:rFonts w:eastAsia="Batang"/>
          <w:iCs w:val="0"/>
          <w:spacing w:val="30"/>
          <w:sz w:val="24"/>
        </w:rPr>
        <w:t xml:space="preserve"> </w:t>
      </w:r>
      <w:r w:rsidRPr="00A76F9E">
        <w:rPr>
          <w:rFonts w:eastAsia="Batang"/>
          <w:iCs w:val="0"/>
          <w:spacing w:val="1"/>
          <w:sz w:val="24"/>
        </w:rPr>
        <w:t>н</w:t>
      </w:r>
      <w:r w:rsidRPr="00A76F9E">
        <w:rPr>
          <w:rFonts w:eastAsia="Batang"/>
          <w:iCs w:val="0"/>
          <w:sz w:val="24"/>
        </w:rPr>
        <w:t>а</w:t>
      </w:r>
      <w:r w:rsidRPr="00A76F9E">
        <w:rPr>
          <w:rFonts w:eastAsia="Batang"/>
          <w:iCs w:val="0"/>
          <w:spacing w:val="27"/>
          <w:sz w:val="24"/>
        </w:rPr>
        <w:t xml:space="preserve"> </w:t>
      </w:r>
      <w:r w:rsidRPr="00A76F9E">
        <w:rPr>
          <w:rFonts w:eastAsia="Batang"/>
          <w:iCs w:val="0"/>
          <w:spacing w:val="1"/>
          <w:sz w:val="24"/>
        </w:rPr>
        <w:t>п</w:t>
      </w:r>
      <w:r w:rsidRPr="00A76F9E">
        <w:rPr>
          <w:rFonts w:eastAsia="Batang"/>
          <w:iCs w:val="0"/>
          <w:sz w:val="24"/>
        </w:rPr>
        <w:t>оръ</w:t>
      </w:r>
      <w:r w:rsidRPr="00A76F9E">
        <w:rPr>
          <w:rFonts w:eastAsia="Batang"/>
          <w:iCs w:val="0"/>
          <w:spacing w:val="-1"/>
          <w:sz w:val="24"/>
        </w:rPr>
        <w:t>ч</w:t>
      </w:r>
      <w:r w:rsidRPr="00A76F9E">
        <w:rPr>
          <w:rFonts w:eastAsia="Batang"/>
          <w:iCs w:val="0"/>
          <w:sz w:val="24"/>
        </w:rPr>
        <w:t>к</w:t>
      </w:r>
      <w:r w:rsidRPr="00A76F9E">
        <w:rPr>
          <w:rFonts w:eastAsia="Batang"/>
          <w:iCs w:val="0"/>
          <w:spacing w:val="-6"/>
          <w:sz w:val="24"/>
        </w:rPr>
        <w:t>а</w:t>
      </w:r>
      <w:r w:rsidRPr="00A76F9E">
        <w:rPr>
          <w:rFonts w:eastAsia="Batang"/>
          <w:iCs w:val="0"/>
          <w:sz w:val="24"/>
        </w:rPr>
        <w:t>та.</w:t>
      </w:r>
      <w:r w:rsidRPr="00A76F9E">
        <w:rPr>
          <w:rFonts w:eastAsia="Batang"/>
          <w:iCs w:val="0"/>
          <w:spacing w:val="30"/>
          <w:sz w:val="24"/>
        </w:rPr>
        <w:t xml:space="preserve"> </w:t>
      </w:r>
      <w:r w:rsidRPr="00A76F9E">
        <w:rPr>
          <w:rFonts w:eastAsia="Batang"/>
          <w:iCs w:val="0"/>
          <w:sz w:val="24"/>
        </w:rPr>
        <w:t>Дог</w:t>
      </w:r>
      <w:r w:rsidRPr="00A76F9E">
        <w:rPr>
          <w:rFonts w:eastAsia="Batang"/>
          <w:iCs w:val="0"/>
          <w:spacing w:val="-1"/>
          <w:sz w:val="24"/>
        </w:rPr>
        <w:t>ов</w:t>
      </w:r>
      <w:r w:rsidRPr="00A76F9E">
        <w:rPr>
          <w:rFonts w:eastAsia="Batang"/>
          <w:iCs w:val="0"/>
          <w:sz w:val="24"/>
        </w:rPr>
        <w:t>орът</w:t>
      </w:r>
      <w:r w:rsidRPr="00A76F9E">
        <w:rPr>
          <w:rFonts w:eastAsia="Batang"/>
          <w:iCs w:val="0"/>
          <w:spacing w:val="32"/>
          <w:sz w:val="24"/>
        </w:rPr>
        <w:t xml:space="preserve"> </w:t>
      </w:r>
      <w:r w:rsidRPr="00A76F9E">
        <w:rPr>
          <w:rFonts w:eastAsia="Batang"/>
          <w:iCs w:val="0"/>
          <w:sz w:val="24"/>
        </w:rPr>
        <w:t>ще</w:t>
      </w:r>
      <w:r w:rsidRPr="00A76F9E">
        <w:rPr>
          <w:rFonts w:eastAsia="Batang"/>
          <w:iCs w:val="0"/>
          <w:spacing w:val="30"/>
          <w:sz w:val="24"/>
        </w:rPr>
        <w:t xml:space="preserve"> </w:t>
      </w:r>
      <w:r w:rsidRPr="00A76F9E">
        <w:rPr>
          <w:rFonts w:eastAsia="Batang"/>
          <w:iCs w:val="0"/>
          <w:sz w:val="24"/>
        </w:rPr>
        <w:t>бъде</w:t>
      </w:r>
      <w:r w:rsidRPr="00A76F9E">
        <w:rPr>
          <w:rFonts w:eastAsia="Batang"/>
          <w:iCs w:val="0"/>
          <w:spacing w:val="27"/>
          <w:sz w:val="24"/>
        </w:rPr>
        <w:t xml:space="preserve"> </w:t>
      </w:r>
      <w:r w:rsidRPr="00A76F9E">
        <w:rPr>
          <w:rFonts w:eastAsia="Batang"/>
          <w:iCs w:val="0"/>
          <w:spacing w:val="1"/>
          <w:sz w:val="24"/>
        </w:rPr>
        <w:t>из</w:t>
      </w:r>
      <w:r w:rsidRPr="00A76F9E">
        <w:rPr>
          <w:rFonts w:eastAsia="Batang"/>
          <w:iCs w:val="0"/>
          <w:sz w:val="24"/>
        </w:rPr>
        <w:t>готв</w:t>
      </w:r>
      <w:r w:rsidRPr="00A76F9E">
        <w:rPr>
          <w:rFonts w:eastAsia="Batang"/>
          <w:iCs w:val="0"/>
          <w:spacing w:val="-1"/>
          <w:sz w:val="24"/>
        </w:rPr>
        <w:t>е</w:t>
      </w:r>
      <w:r w:rsidRPr="00A76F9E">
        <w:rPr>
          <w:rFonts w:eastAsia="Batang"/>
          <w:iCs w:val="0"/>
          <w:sz w:val="24"/>
        </w:rPr>
        <w:t>н</w:t>
      </w:r>
      <w:r w:rsidRPr="00A76F9E">
        <w:rPr>
          <w:rFonts w:eastAsia="Batang"/>
          <w:iCs w:val="0"/>
          <w:spacing w:val="32"/>
          <w:sz w:val="24"/>
        </w:rPr>
        <w:t xml:space="preserve"> </w:t>
      </w:r>
      <w:r w:rsidRPr="00A76F9E">
        <w:rPr>
          <w:rFonts w:eastAsia="Batang"/>
          <w:iCs w:val="0"/>
          <w:spacing w:val="-4"/>
          <w:sz w:val="24"/>
        </w:rPr>
        <w:t>с</w:t>
      </w:r>
      <w:r w:rsidRPr="00A76F9E">
        <w:rPr>
          <w:rFonts w:eastAsia="Batang"/>
          <w:iCs w:val="0"/>
          <w:sz w:val="24"/>
        </w:rPr>
        <w:t>ъгл</w:t>
      </w:r>
      <w:r w:rsidRPr="00A76F9E">
        <w:rPr>
          <w:rFonts w:eastAsia="Batang"/>
          <w:iCs w:val="0"/>
          <w:spacing w:val="-1"/>
          <w:sz w:val="24"/>
        </w:rPr>
        <w:t>ас</w:t>
      </w:r>
      <w:r w:rsidRPr="00A76F9E">
        <w:rPr>
          <w:rFonts w:eastAsia="Batang"/>
          <w:iCs w:val="0"/>
          <w:spacing w:val="1"/>
          <w:sz w:val="24"/>
        </w:rPr>
        <w:t>н</w:t>
      </w:r>
      <w:r w:rsidRPr="00A76F9E">
        <w:rPr>
          <w:rFonts w:eastAsia="Batang"/>
          <w:iCs w:val="0"/>
          <w:sz w:val="24"/>
        </w:rPr>
        <w:t>о</w:t>
      </w:r>
      <w:r w:rsidRPr="00A76F9E">
        <w:rPr>
          <w:rFonts w:eastAsia="Batang"/>
          <w:iCs w:val="0"/>
          <w:spacing w:val="36"/>
          <w:sz w:val="24"/>
        </w:rPr>
        <w:t xml:space="preserve"> </w:t>
      </w:r>
      <w:r w:rsidRPr="00A76F9E">
        <w:rPr>
          <w:rFonts w:eastAsia="Batang"/>
          <w:iCs w:val="0"/>
          <w:spacing w:val="1"/>
          <w:sz w:val="24"/>
        </w:rPr>
        <w:t>п</w:t>
      </w:r>
      <w:r w:rsidRPr="00A76F9E">
        <w:rPr>
          <w:rFonts w:eastAsia="Batang"/>
          <w:iCs w:val="0"/>
          <w:sz w:val="24"/>
        </w:rPr>
        <w:t>р</w:t>
      </w:r>
      <w:r w:rsidRPr="00A76F9E">
        <w:rPr>
          <w:rFonts w:eastAsia="Batang"/>
          <w:iCs w:val="0"/>
          <w:spacing w:val="-3"/>
          <w:sz w:val="24"/>
        </w:rPr>
        <w:t>о</w:t>
      </w:r>
      <w:r w:rsidRPr="00A76F9E">
        <w:rPr>
          <w:rFonts w:eastAsia="Batang"/>
          <w:iCs w:val="0"/>
          <w:spacing w:val="-1"/>
          <w:sz w:val="24"/>
        </w:rPr>
        <w:t>е</w:t>
      </w:r>
      <w:r w:rsidRPr="00A76F9E">
        <w:rPr>
          <w:rFonts w:eastAsia="Batang"/>
          <w:iCs w:val="0"/>
          <w:sz w:val="24"/>
        </w:rPr>
        <w:t>кта</w:t>
      </w:r>
      <w:r w:rsidRPr="00A76F9E">
        <w:rPr>
          <w:rFonts w:eastAsia="Batang"/>
          <w:iCs w:val="0"/>
          <w:spacing w:val="30"/>
          <w:sz w:val="24"/>
        </w:rPr>
        <w:t xml:space="preserve"> </w:t>
      </w:r>
      <w:r w:rsidRPr="00A76F9E">
        <w:rPr>
          <w:rFonts w:eastAsia="Batang"/>
          <w:iCs w:val="0"/>
          <w:spacing w:val="1"/>
          <w:sz w:val="24"/>
        </w:rPr>
        <w:t>н</w:t>
      </w:r>
      <w:r w:rsidRPr="00A76F9E">
        <w:rPr>
          <w:rFonts w:eastAsia="Batang"/>
          <w:iCs w:val="0"/>
          <w:sz w:val="24"/>
        </w:rPr>
        <w:t>а</w:t>
      </w:r>
      <w:r w:rsidRPr="00A76F9E">
        <w:rPr>
          <w:rFonts w:eastAsia="Batang"/>
          <w:iCs w:val="0"/>
          <w:spacing w:val="27"/>
          <w:sz w:val="24"/>
        </w:rPr>
        <w:t xml:space="preserve"> </w:t>
      </w:r>
      <w:r w:rsidRPr="00A76F9E">
        <w:rPr>
          <w:rFonts w:eastAsia="Batang"/>
          <w:iCs w:val="0"/>
          <w:sz w:val="24"/>
        </w:rPr>
        <w:t>договор,</w:t>
      </w:r>
      <w:r w:rsidRPr="00A76F9E">
        <w:rPr>
          <w:rFonts w:eastAsia="Batang"/>
          <w:iCs w:val="0"/>
          <w:spacing w:val="31"/>
          <w:sz w:val="24"/>
        </w:rPr>
        <w:t xml:space="preserve"> </w:t>
      </w:r>
      <w:r w:rsidRPr="00A76F9E">
        <w:rPr>
          <w:rFonts w:eastAsia="Batang"/>
          <w:iCs w:val="0"/>
          <w:spacing w:val="-1"/>
          <w:sz w:val="24"/>
        </w:rPr>
        <w:t>час</w:t>
      </w:r>
      <w:r w:rsidRPr="00A76F9E">
        <w:rPr>
          <w:rFonts w:eastAsia="Batang"/>
          <w:iCs w:val="0"/>
          <w:sz w:val="24"/>
        </w:rPr>
        <w:t>т</w:t>
      </w:r>
      <w:r w:rsidRPr="00A76F9E">
        <w:rPr>
          <w:rFonts w:eastAsia="Batang"/>
          <w:iCs w:val="0"/>
          <w:spacing w:val="41"/>
          <w:sz w:val="24"/>
        </w:rPr>
        <w:t xml:space="preserve"> </w:t>
      </w:r>
      <w:r w:rsidRPr="00A76F9E">
        <w:rPr>
          <w:rFonts w:eastAsia="Batang"/>
          <w:iCs w:val="0"/>
          <w:sz w:val="24"/>
        </w:rPr>
        <w:t xml:space="preserve">от </w:t>
      </w:r>
      <w:r w:rsidRPr="00A76F9E">
        <w:rPr>
          <w:rFonts w:eastAsia="Batang"/>
          <w:iCs w:val="0"/>
          <w:spacing w:val="1"/>
          <w:sz w:val="24"/>
        </w:rPr>
        <w:t>н</w:t>
      </w:r>
      <w:r w:rsidRPr="00A76F9E">
        <w:rPr>
          <w:rFonts w:eastAsia="Batang"/>
          <w:iCs w:val="0"/>
          <w:spacing w:val="-1"/>
          <w:sz w:val="24"/>
        </w:rPr>
        <w:t>ас</w:t>
      </w:r>
      <w:r w:rsidRPr="00A76F9E">
        <w:rPr>
          <w:rFonts w:eastAsia="Batang"/>
          <w:iCs w:val="0"/>
          <w:sz w:val="24"/>
        </w:rPr>
        <w:t>тоящ</w:t>
      </w:r>
      <w:r w:rsidRPr="00A76F9E">
        <w:rPr>
          <w:rFonts w:eastAsia="Batang"/>
          <w:iCs w:val="0"/>
          <w:spacing w:val="-1"/>
          <w:sz w:val="24"/>
        </w:rPr>
        <w:t>а</w:t>
      </w:r>
      <w:r w:rsidRPr="00A76F9E">
        <w:rPr>
          <w:rFonts w:eastAsia="Batang"/>
          <w:iCs w:val="0"/>
          <w:sz w:val="24"/>
        </w:rPr>
        <w:t>та</w:t>
      </w:r>
      <w:r w:rsidRPr="00A76F9E">
        <w:rPr>
          <w:rFonts w:eastAsia="Batang"/>
          <w:iCs w:val="0"/>
          <w:spacing w:val="13"/>
          <w:sz w:val="24"/>
        </w:rPr>
        <w:t xml:space="preserve"> </w:t>
      </w:r>
      <w:r w:rsidRPr="00A76F9E">
        <w:rPr>
          <w:rFonts w:eastAsia="Batang"/>
          <w:iCs w:val="0"/>
          <w:sz w:val="24"/>
        </w:rPr>
        <w:t>до</w:t>
      </w:r>
      <w:r w:rsidRPr="00A76F9E">
        <w:rPr>
          <w:rFonts w:eastAsia="Batang"/>
          <w:iCs w:val="0"/>
          <w:spacing w:val="5"/>
          <w:sz w:val="24"/>
        </w:rPr>
        <w:t>к</w:t>
      </w:r>
      <w:r w:rsidRPr="00A76F9E">
        <w:rPr>
          <w:rFonts w:eastAsia="Batang"/>
          <w:iCs w:val="0"/>
          <w:spacing w:val="-12"/>
          <w:sz w:val="24"/>
        </w:rPr>
        <w:t>у</w:t>
      </w:r>
      <w:r w:rsidRPr="00A76F9E">
        <w:rPr>
          <w:rFonts w:eastAsia="Batang"/>
          <w:iCs w:val="0"/>
          <w:spacing w:val="-1"/>
          <w:sz w:val="24"/>
        </w:rPr>
        <w:t>ме</w:t>
      </w:r>
      <w:r w:rsidRPr="00A76F9E">
        <w:rPr>
          <w:rFonts w:eastAsia="Batang"/>
          <w:iCs w:val="0"/>
          <w:spacing w:val="1"/>
          <w:sz w:val="24"/>
        </w:rPr>
        <w:t>н</w:t>
      </w:r>
      <w:r w:rsidRPr="00A76F9E">
        <w:rPr>
          <w:rFonts w:eastAsia="Batang"/>
          <w:iCs w:val="0"/>
          <w:sz w:val="24"/>
        </w:rPr>
        <w:t>т</w:t>
      </w:r>
      <w:r w:rsidRPr="00A76F9E">
        <w:rPr>
          <w:rFonts w:eastAsia="Batang"/>
          <w:iCs w:val="0"/>
          <w:spacing w:val="-1"/>
          <w:sz w:val="24"/>
        </w:rPr>
        <w:t>а</w:t>
      </w:r>
      <w:r w:rsidRPr="00A76F9E">
        <w:rPr>
          <w:rFonts w:eastAsia="Batang"/>
          <w:iCs w:val="0"/>
          <w:spacing w:val="1"/>
          <w:sz w:val="24"/>
        </w:rPr>
        <w:t>ци</w:t>
      </w:r>
      <w:r w:rsidRPr="00A76F9E">
        <w:rPr>
          <w:rFonts w:eastAsia="Batang"/>
          <w:iCs w:val="0"/>
          <w:spacing w:val="2"/>
          <w:sz w:val="24"/>
        </w:rPr>
        <w:t>я</w:t>
      </w:r>
      <w:r w:rsidRPr="00A76F9E">
        <w:rPr>
          <w:rFonts w:eastAsia="Batang"/>
          <w:iCs w:val="0"/>
          <w:sz w:val="24"/>
        </w:rPr>
        <w:t>.</w:t>
      </w:r>
      <w:r w:rsidRPr="00A76F9E">
        <w:rPr>
          <w:rFonts w:eastAsia="Batang"/>
          <w:iCs w:val="0"/>
          <w:spacing w:val="14"/>
          <w:sz w:val="24"/>
        </w:rPr>
        <w:t xml:space="preserve"> </w:t>
      </w:r>
    </w:p>
    <w:p w:rsidR="00A76F9E" w:rsidRPr="00A76F9E" w:rsidRDefault="00A76F9E" w:rsidP="004851CC">
      <w:pPr>
        <w:tabs>
          <w:tab w:val="left" w:pos="709"/>
        </w:tabs>
        <w:autoSpaceDE w:val="0"/>
        <w:autoSpaceDN w:val="0"/>
        <w:adjustRightInd w:val="0"/>
        <w:contextualSpacing/>
        <w:jc w:val="both"/>
        <w:rPr>
          <w:rFonts w:eastAsia="Batang"/>
          <w:iCs w:val="0"/>
          <w:sz w:val="24"/>
        </w:rPr>
      </w:pPr>
      <w:r w:rsidRPr="00A76F9E">
        <w:rPr>
          <w:rFonts w:eastAsia="Batang"/>
          <w:iCs w:val="0"/>
          <w:sz w:val="24"/>
        </w:rPr>
        <w:tab/>
        <w:t>Преди  сключването  на  договора, участникът,  определен  за изпълнител  предоставя  актуални  документи,  удостоверяващи  липсата  на  основанията  за отстраняване, както и съответствието с поставените критерии за подбор. Документите се представят и за подизпълнителите и третите лица, ако има такива.</w:t>
      </w:r>
    </w:p>
    <w:p w:rsidR="005878E1" w:rsidRPr="005878E1" w:rsidRDefault="005878E1" w:rsidP="005878E1">
      <w:pPr>
        <w:tabs>
          <w:tab w:val="left" w:pos="1156"/>
        </w:tabs>
        <w:autoSpaceDE w:val="0"/>
        <w:autoSpaceDN w:val="0"/>
        <w:adjustRightInd w:val="0"/>
        <w:contextualSpacing/>
        <w:jc w:val="both"/>
        <w:rPr>
          <w:rFonts w:eastAsia="Batang"/>
          <w:iCs w:val="0"/>
          <w:sz w:val="24"/>
        </w:rPr>
      </w:pPr>
      <w:r>
        <w:rPr>
          <w:rFonts w:eastAsia="Batang"/>
          <w:iCs w:val="0"/>
          <w:sz w:val="24"/>
          <w:lang w:val="en-US"/>
        </w:rPr>
        <w:t xml:space="preserve">       </w:t>
      </w:r>
      <w:r>
        <w:rPr>
          <w:rFonts w:eastAsia="Batang"/>
          <w:iCs w:val="0"/>
          <w:sz w:val="24"/>
        </w:rPr>
        <w:t xml:space="preserve">Преди сключване на договора участникът, определен за изпълнител представя </w:t>
      </w:r>
      <w:r w:rsidRPr="005878E1">
        <w:rPr>
          <w:rFonts w:eastAsia="Batang"/>
          <w:iCs w:val="0"/>
          <w:sz w:val="24"/>
        </w:rPr>
        <w:t xml:space="preserve">Гаранция за изпълнение на договора: Гаранцията за изпълнение на договора се представя от участника, определен за изпълнител на поръчката, при подписване на договора, в размер на </w:t>
      </w:r>
      <w:r>
        <w:rPr>
          <w:rFonts w:eastAsia="Batang"/>
          <w:iCs w:val="0"/>
          <w:sz w:val="24"/>
        </w:rPr>
        <w:t>1</w:t>
      </w:r>
      <w:r w:rsidRPr="005878E1">
        <w:rPr>
          <w:rFonts w:eastAsia="Batang"/>
          <w:iCs w:val="0"/>
          <w:sz w:val="24"/>
        </w:rPr>
        <w:t xml:space="preserve"> % (</w:t>
      </w:r>
      <w:r>
        <w:rPr>
          <w:rFonts w:eastAsia="Batang"/>
          <w:iCs w:val="0"/>
          <w:sz w:val="24"/>
        </w:rPr>
        <w:t xml:space="preserve">едно </w:t>
      </w:r>
      <w:r w:rsidRPr="005878E1">
        <w:rPr>
          <w:rFonts w:eastAsia="Batang"/>
          <w:iCs w:val="0"/>
          <w:sz w:val="24"/>
        </w:rPr>
        <w:t>на сто) от стойността на договора. Условията за освобождаване и задържане на гаранцията за изпълнение са определени в проекта на договора. Гаранцията може да се предостави от името на Изпълнителя за сметка на трето лице - гарант. Участникът определен за изпълнител избира сам формата на гаранцията за изпълнение.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Гаранцията за изпълнение се представя по един от следните начини:</w:t>
      </w:r>
    </w:p>
    <w:p w:rsidR="005878E1" w:rsidRPr="005878E1" w:rsidRDefault="005878E1" w:rsidP="005878E1">
      <w:pPr>
        <w:numPr>
          <w:ilvl w:val="0"/>
          <w:numId w:val="49"/>
        </w:numPr>
        <w:tabs>
          <w:tab w:val="left" w:pos="1156"/>
        </w:tabs>
        <w:autoSpaceDE w:val="0"/>
        <w:autoSpaceDN w:val="0"/>
        <w:adjustRightInd w:val="0"/>
        <w:contextualSpacing/>
        <w:jc w:val="both"/>
        <w:rPr>
          <w:rFonts w:eastAsia="Batang"/>
          <w:iCs w:val="0"/>
          <w:sz w:val="24"/>
        </w:rPr>
      </w:pPr>
      <w:r w:rsidRPr="005878E1">
        <w:rPr>
          <w:rFonts w:eastAsia="Batang"/>
          <w:iCs w:val="0"/>
          <w:sz w:val="24"/>
        </w:rPr>
        <w:t>под формата на банкова гаранция – в оригинал;</w:t>
      </w:r>
    </w:p>
    <w:p w:rsidR="005878E1" w:rsidRPr="005878E1" w:rsidRDefault="005878E1" w:rsidP="005878E1">
      <w:pPr>
        <w:numPr>
          <w:ilvl w:val="0"/>
          <w:numId w:val="49"/>
        </w:numPr>
        <w:tabs>
          <w:tab w:val="left" w:pos="1156"/>
        </w:tabs>
        <w:autoSpaceDE w:val="0"/>
        <w:autoSpaceDN w:val="0"/>
        <w:adjustRightInd w:val="0"/>
        <w:contextualSpacing/>
        <w:jc w:val="both"/>
        <w:rPr>
          <w:rFonts w:eastAsia="Batang"/>
          <w:iCs w:val="0"/>
          <w:sz w:val="24"/>
        </w:rPr>
      </w:pPr>
      <w:r w:rsidRPr="005878E1">
        <w:rPr>
          <w:rFonts w:eastAsia="Batang"/>
          <w:iCs w:val="0"/>
          <w:sz w:val="24"/>
        </w:rPr>
        <w:t xml:space="preserve">парична сума (платежно нареждане в копие) </w:t>
      </w:r>
    </w:p>
    <w:p w:rsidR="005878E1" w:rsidRPr="005878E1" w:rsidRDefault="005878E1" w:rsidP="005878E1">
      <w:pPr>
        <w:numPr>
          <w:ilvl w:val="0"/>
          <w:numId w:val="49"/>
        </w:numPr>
        <w:tabs>
          <w:tab w:val="left" w:pos="1156"/>
        </w:tabs>
        <w:autoSpaceDE w:val="0"/>
        <w:autoSpaceDN w:val="0"/>
        <w:adjustRightInd w:val="0"/>
        <w:contextualSpacing/>
        <w:jc w:val="both"/>
        <w:rPr>
          <w:rFonts w:eastAsia="Batang"/>
          <w:iCs w:val="0"/>
          <w:sz w:val="24"/>
        </w:rPr>
      </w:pPr>
      <w:r w:rsidRPr="005878E1">
        <w:rPr>
          <w:rFonts w:eastAsia="Batang"/>
          <w:iCs w:val="0"/>
          <w:sz w:val="24"/>
        </w:rPr>
        <w:t xml:space="preserve">застраховка (оригинал на полица), която обезпечава изпълнението чрез покритие на отговорността на изпълнителя. </w:t>
      </w:r>
    </w:p>
    <w:p w:rsidR="005878E1" w:rsidRPr="005878E1" w:rsidRDefault="005878E1" w:rsidP="005878E1">
      <w:pPr>
        <w:tabs>
          <w:tab w:val="left" w:pos="1156"/>
        </w:tabs>
        <w:autoSpaceDE w:val="0"/>
        <w:autoSpaceDN w:val="0"/>
        <w:adjustRightInd w:val="0"/>
        <w:contextualSpacing/>
        <w:jc w:val="both"/>
        <w:rPr>
          <w:rFonts w:eastAsia="Batang"/>
          <w:iCs w:val="0"/>
          <w:sz w:val="24"/>
        </w:rPr>
      </w:pPr>
      <w:r w:rsidRPr="005878E1">
        <w:rPr>
          <w:rFonts w:eastAsia="Batang"/>
          <w:iCs w:val="0"/>
          <w:sz w:val="24"/>
        </w:rPr>
        <w:t>Ако гаранцията за изпълнение на договора се представя под формата на парична сума, тя се превежда по сметка на Община</w:t>
      </w:r>
      <w:r>
        <w:rPr>
          <w:rFonts w:eastAsia="Batang"/>
          <w:iCs w:val="0"/>
          <w:sz w:val="24"/>
        </w:rPr>
        <w:t xml:space="preserve"> Чупрене</w:t>
      </w:r>
      <w:bookmarkStart w:id="10" w:name="_GoBack"/>
      <w:bookmarkEnd w:id="10"/>
      <w:r w:rsidRPr="005878E1">
        <w:rPr>
          <w:rFonts w:eastAsia="Batang"/>
          <w:iCs w:val="0"/>
          <w:sz w:val="24"/>
        </w:rPr>
        <w:t xml:space="preserve">, като банковите такси по превода са за сметка на наредителя. </w:t>
      </w:r>
    </w:p>
    <w:p w:rsidR="005878E1" w:rsidRPr="005878E1" w:rsidRDefault="005878E1" w:rsidP="005878E1">
      <w:pPr>
        <w:tabs>
          <w:tab w:val="left" w:pos="1156"/>
        </w:tabs>
        <w:autoSpaceDE w:val="0"/>
        <w:autoSpaceDN w:val="0"/>
        <w:adjustRightInd w:val="0"/>
        <w:contextualSpacing/>
        <w:jc w:val="both"/>
        <w:rPr>
          <w:rFonts w:eastAsia="Batang"/>
          <w:iCs w:val="0"/>
          <w:sz w:val="24"/>
        </w:rPr>
      </w:pPr>
      <w:r w:rsidRPr="005878E1">
        <w:rPr>
          <w:rFonts w:eastAsia="Batang"/>
          <w:iCs w:val="0"/>
          <w:sz w:val="24"/>
        </w:rPr>
        <w:t>В случай, че гаранцията за изпълнение на договора е под формата на банкова гаранция, същата трябва да бъде безусловна, неотменима и платима изцяло или частично в посочен от възложителя размер при първо писмено поискване, в което възложителят заяви, че изпълнителят не е изпълнил задължение по договора за възлагане на обществената поръчка или, че възложителят е прекратил договора поради виновно неизпълнение на задълженията на изпълнителя.</w:t>
      </w:r>
    </w:p>
    <w:p w:rsidR="005878E1" w:rsidRPr="005878E1" w:rsidRDefault="005878E1" w:rsidP="005878E1">
      <w:pPr>
        <w:tabs>
          <w:tab w:val="left" w:pos="1156"/>
        </w:tabs>
        <w:autoSpaceDE w:val="0"/>
        <w:autoSpaceDN w:val="0"/>
        <w:adjustRightInd w:val="0"/>
        <w:contextualSpacing/>
        <w:jc w:val="both"/>
        <w:rPr>
          <w:rFonts w:eastAsia="Batang"/>
          <w:iCs w:val="0"/>
          <w:sz w:val="24"/>
        </w:rPr>
      </w:pPr>
      <w:r w:rsidRPr="005878E1">
        <w:rPr>
          <w:rFonts w:eastAsia="Batang"/>
          <w:iCs w:val="0"/>
          <w:sz w:val="24"/>
        </w:rPr>
        <w:t>В случай, че гаранцията за изпълнение се представи като банкова гаранция или застраховка, то срокът на действието й следва да надвишава с 30 (тридесет) дни срока на изпълнение на договора.</w:t>
      </w:r>
    </w:p>
    <w:p w:rsidR="005878E1" w:rsidRPr="005878E1" w:rsidRDefault="005878E1" w:rsidP="005878E1">
      <w:pPr>
        <w:tabs>
          <w:tab w:val="left" w:pos="1156"/>
        </w:tabs>
        <w:autoSpaceDE w:val="0"/>
        <w:autoSpaceDN w:val="0"/>
        <w:adjustRightInd w:val="0"/>
        <w:contextualSpacing/>
        <w:jc w:val="both"/>
        <w:rPr>
          <w:rFonts w:eastAsia="Batang"/>
          <w:iCs w:val="0"/>
          <w:sz w:val="24"/>
        </w:rPr>
      </w:pPr>
      <w:r w:rsidRPr="005878E1">
        <w:rPr>
          <w:rFonts w:eastAsia="Batang"/>
          <w:iCs w:val="0"/>
          <w:sz w:val="24"/>
        </w:rPr>
        <w:t>При представяне на гаранцията с платежно нареждане, банкова гаранция или застраховка, в тях изрично се посочва предметът на договора, за изпълнението на който се представя гаранцията.</w:t>
      </w:r>
    </w:p>
    <w:p w:rsidR="005878E1" w:rsidRPr="005878E1" w:rsidRDefault="005878E1" w:rsidP="005878E1">
      <w:pPr>
        <w:tabs>
          <w:tab w:val="left" w:pos="1156"/>
        </w:tabs>
        <w:autoSpaceDE w:val="0"/>
        <w:autoSpaceDN w:val="0"/>
        <w:adjustRightInd w:val="0"/>
        <w:contextualSpacing/>
        <w:jc w:val="both"/>
        <w:rPr>
          <w:rFonts w:eastAsia="Batang"/>
          <w:iCs w:val="0"/>
          <w:sz w:val="24"/>
        </w:rPr>
      </w:pPr>
      <w:r w:rsidRPr="005878E1">
        <w:rPr>
          <w:rFonts w:eastAsia="Batang"/>
          <w:iCs w:val="0"/>
          <w:sz w:val="24"/>
        </w:rPr>
        <w:t>Разходите по откриването и поддържането на гаранцията за изпълнение са за сметка на изпълнителя. Последният следва да предвиди и заплати такси по откриване и обслужване на гаранцията така, че размерът на получената от възложителя гаранция да не бъде по-малък от определения в настоящата поръчка.</w:t>
      </w:r>
    </w:p>
    <w:p w:rsidR="00A76F9E" w:rsidRPr="00A76F9E" w:rsidRDefault="00A76F9E" w:rsidP="004851CC">
      <w:pPr>
        <w:tabs>
          <w:tab w:val="left" w:pos="1156"/>
        </w:tabs>
        <w:autoSpaceDE w:val="0"/>
        <w:autoSpaceDN w:val="0"/>
        <w:adjustRightInd w:val="0"/>
        <w:contextualSpacing/>
        <w:jc w:val="both"/>
        <w:rPr>
          <w:rFonts w:eastAsia="Batang"/>
          <w:iCs w:val="0"/>
          <w:sz w:val="24"/>
        </w:rPr>
      </w:pPr>
    </w:p>
    <w:p w:rsidR="00A76F9E" w:rsidRPr="00A76F9E" w:rsidRDefault="00A76F9E" w:rsidP="004851CC">
      <w:pPr>
        <w:jc w:val="both"/>
        <w:rPr>
          <w:rFonts w:eastAsia="Batang"/>
          <w:iCs w:val="0"/>
          <w:sz w:val="24"/>
          <w:lang w:eastAsia="bg-BG"/>
        </w:rPr>
      </w:pPr>
    </w:p>
    <w:p w:rsidR="00A76F9E" w:rsidRPr="00A76F9E" w:rsidRDefault="00322C3B" w:rsidP="004851CC">
      <w:pPr>
        <w:jc w:val="both"/>
        <w:rPr>
          <w:rFonts w:eastAsia="Calibri"/>
          <w:b/>
          <w:iCs w:val="0"/>
          <w:sz w:val="24"/>
        </w:rPr>
      </w:pPr>
      <w:r>
        <w:rPr>
          <w:rFonts w:eastAsia="Calibri"/>
          <w:b/>
          <w:iCs w:val="0"/>
          <w:sz w:val="24"/>
          <w:lang w:val="en-US"/>
        </w:rPr>
        <w:t>XI</w:t>
      </w:r>
      <w:r w:rsidR="002F7543" w:rsidRPr="004851CC">
        <w:rPr>
          <w:rFonts w:eastAsia="Calibri"/>
          <w:b/>
          <w:iCs w:val="0"/>
          <w:sz w:val="24"/>
          <w:lang w:val="en-US"/>
        </w:rPr>
        <w:t>.</w:t>
      </w:r>
      <w:r w:rsidR="00A76F9E" w:rsidRPr="00A76F9E">
        <w:rPr>
          <w:rFonts w:eastAsia="Calibri"/>
          <w:b/>
          <w:iCs w:val="0"/>
          <w:sz w:val="24"/>
        </w:rPr>
        <w:t>Съдържание на офертата</w:t>
      </w:r>
    </w:p>
    <w:p w:rsidR="00A76F9E" w:rsidRPr="00A76F9E" w:rsidRDefault="00A76F9E" w:rsidP="004851CC">
      <w:pPr>
        <w:ind w:firstLine="708"/>
        <w:jc w:val="both"/>
        <w:rPr>
          <w:rFonts w:eastAsia="Calibri"/>
          <w:iCs w:val="0"/>
          <w:sz w:val="24"/>
        </w:rPr>
      </w:pPr>
      <w:r w:rsidRPr="00A76F9E">
        <w:rPr>
          <w:rFonts w:eastAsia="Calibri"/>
          <w:iCs w:val="0"/>
          <w:sz w:val="24"/>
        </w:rPr>
        <w:t>Участник, който представи оферта, която не отговаря на обявените условия на поръчката ще бъде отстранен от участие в обществената поръчка на основание чл. 107, т. 2, б. “а“ от ЗОП.</w:t>
      </w:r>
    </w:p>
    <w:p w:rsidR="00A76F9E" w:rsidRPr="00A76F9E" w:rsidRDefault="00A76F9E" w:rsidP="004851CC">
      <w:pPr>
        <w:jc w:val="both"/>
        <w:rPr>
          <w:rFonts w:eastAsia="Calibri"/>
          <w:b/>
          <w:iCs w:val="0"/>
          <w:sz w:val="24"/>
        </w:rPr>
      </w:pPr>
    </w:p>
    <w:p w:rsidR="00A76F9E" w:rsidRPr="00A76F9E" w:rsidRDefault="00A76F9E" w:rsidP="004851CC">
      <w:pPr>
        <w:ind w:firstLine="708"/>
        <w:jc w:val="both"/>
        <w:rPr>
          <w:rFonts w:eastAsia="Calibri"/>
          <w:iCs w:val="0"/>
          <w:sz w:val="24"/>
        </w:rPr>
      </w:pPr>
      <w:r w:rsidRPr="00A76F9E">
        <w:rPr>
          <w:rFonts w:eastAsia="Calibri"/>
          <w:iCs w:val="0"/>
          <w:sz w:val="24"/>
        </w:rPr>
        <w:t>На основание чл. 101, ал. 6 от ЗОП офертите се изготвят на български език.</w:t>
      </w:r>
    </w:p>
    <w:p w:rsidR="00A76F9E" w:rsidRPr="00A76F9E" w:rsidRDefault="00A76F9E" w:rsidP="004851CC">
      <w:pPr>
        <w:ind w:firstLine="708"/>
        <w:jc w:val="both"/>
        <w:rPr>
          <w:rFonts w:eastAsia="Calibri"/>
          <w:iCs w:val="0"/>
          <w:sz w:val="24"/>
        </w:rPr>
      </w:pPr>
      <w:r w:rsidRPr="00A76F9E">
        <w:rPr>
          <w:rFonts w:eastAsia="Calibri"/>
          <w:iCs w:val="0"/>
          <w:sz w:val="24"/>
        </w:rPr>
        <w:t>Офертата се представя в запечатана непрозрачна опаковка, която включва:</w:t>
      </w:r>
    </w:p>
    <w:p w:rsidR="00A76F9E" w:rsidRPr="00A76F9E" w:rsidRDefault="00EF3DE0" w:rsidP="00415658">
      <w:pPr>
        <w:numPr>
          <w:ilvl w:val="0"/>
          <w:numId w:val="24"/>
        </w:numPr>
        <w:ind w:left="0" w:firstLine="0"/>
        <w:contextualSpacing/>
        <w:jc w:val="both"/>
        <w:rPr>
          <w:rFonts w:eastAsia="Calibri"/>
          <w:iCs w:val="0"/>
          <w:sz w:val="24"/>
        </w:rPr>
      </w:pPr>
      <w:r>
        <w:rPr>
          <w:rFonts w:eastAsia="Calibri"/>
          <w:b/>
          <w:bCs/>
          <w:iCs w:val="0"/>
          <w:sz w:val="24"/>
        </w:rPr>
        <w:t xml:space="preserve">Оферта и </w:t>
      </w:r>
      <w:r w:rsidR="00A76F9E" w:rsidRPr="00A76F9E">
        <w:rPr>
          <w:rFonts w:eastAsia="Calibri"/>
          <w:b/>
          <w:bCs/>
          <w:iCs w:val="0"/>
          <w:sz w:val="24"/>
        </w:rPr>
        <w:t xml:space="preserve">Списък на документите и информацията, съдържащи се в офертата </w:t>
      </w:r>
      <w:r w:rsidR="00A76F9E" w:rsidRPr="00A76F9E">
        <w:rPr>
          <w:rFonts w:eastAsia="Calibri"/>
          <w:iCs w:val="0"/>
          <w:sz w:val="24"/>
        </w:rPr>
        <w:t>– изготвя се по Образец № 1 от настоящата документация.</w:t>
      </w:r>
    </w:p>
    <w:p w:rsidR="00A76F9E" w:rsidRPr="00A76F9E" w:rsidRDefault="00A76F9E" w:rsidP="00415658">
      <w:pPr>
        <w:numPr>
          <w:ilvl w:val="0"/>
          <w:numId w:val="24"/>
        </w:numPr>
        <w:ind w:left="0" w:firstLine="0"/>
        <w:contextualSpacing/>
        <w:jc w:val="both"/>
        <w:rPr>
          <w:rFonts w:eastAsia="Calibri"/>
          <w:iCs w:val="0"/>
          <w:sz w:val="24"/>
        </w:rPr>
      </w:pPr>
      <w:r w:rsidRPr="00A76F9E">
        <w:rPr>
          <w:rFonts w:eastAsia="Calibri"/>
          <w:b/>
          <w:iCs w:val="0"/>
          <w:sz w:val="24"/>
        </w:rPr>
        <w:t xml:space="preserve">Декларация по образец на възложителя за липсата на обстоятелствата по чл. 54, ал. 1, т. 1, 2 и 7 от ЗОП - (по </w:t>
      </w:r>
      <w:r w:rsidR="00EF3DE0">
        <w:rPr>
          <w:rFonts w:eastAsia="Calibri"/>
          <w:b/>
          <w:bCs/>
          <w:i/>
          <w:sz w:val="24"/>
        </w:rPr>
        <w:t>Образец № 2</w:t>
      </w:r>
      <w:r w:rsidRPr="00A76F9E">
        <w:rPr>
          <w:rFonts w:eastAsia="Calibri"/>
          <w:b/>
          <w:iCs w:val="0"/>
          <w:sz w:val="24"/>
        </w:rPr>
        <w:t xml:space="preserve">). </w:t>
      </w:r>
    </w:p>
    <w:p w:rsidR="00A76F9E" w:rsidRPr="00A76F9E" w:rsidRDefault="00A76F9E" w:rsidP="00415658">
      <w:pPr>
        <w:numPr>
          <w:ilvl w:val="0"/>
          <w:numId w:val="24"/>
        </w:numPr>
        <w:ind w:left="0" w:firstLine="0"/>
        <w:contextualSpacing/>
        <w:jc w:val="both"/>
        <w:rPr>
          <w:rFonts w:eastAsia="Calibri"/>
          <w:iCs w:val="0"/>
          <w:sz w:val="24"/>
        </w:rPr>
      </w:pPr>
      <w:r w:rsidRPr="00A76F9E">
        <w:rPr>
          <w:rFonts w:eastAsia="Calibri"/>
          <w:iCs w:val="0"/>
          <w:sz w:val="24"/>
        </w:rPr>
        <w:t xml:space="preserve">Декларация по образец на възложителя за липсата на обстоятелствата по чл. 54, ал. 1, т. 3 - 5 от ЗОП - (по </w:t>
      </w:r>
      <w:r w:rsidR="00EF3DE0">
        <w:rPr>
          <w:rFonts w:eastAsia="Calibri"/>
          <w:b/>
          <w:bCs/>
          <w:i/>
          <w:sz w:val="24"/>
        </w:rPr>
        <w:t>Образец № 3</w:t>
      </w:r>
      <w:r w:rsidRPr="00A76F9E">
        <w:rPr>
          <w:rFonts w:eastAsia="Calibri"/>
          <w:iCs w:val="0"/>
          <w:sz w:val="24"/>
        </w:rPr>
        <w:t>)</w:t>
      </w:r>
    </w:p>
    <w:p w:rsidR="00A76F9E" w:rsidRPr="00A76F9E" w:rsidRDefault="00A76F9E" w:rsidP="00415658">
      <w:pPr>
        <w:numPr>
          <w:ilvl w:val="0"/>
          <w:numId w:val="24"/>
        </w:numPr>
        <w:ind w:left="0" w:firstLine="0"/>
        <w:contextualSpacing/>
        <w:jc w:val="both"/>
        <w:rPr>
          <w:rFonts w:eastAsia="Calibri"/>
          <w:iCs w:val="0"/>
          <w:sz w:val="24"/>
        </w:rPr>
      </w:pPr>
      <w:r w:rsidRPr="00A76F9E">
        <w:rPr>
          <w:rFonts w:eastAsia="Calibri"/>
          <w:b/>
          <w:iCs w:val="0"/>
          <w:sz w:val="24"/>
        </w:rPr>
        <w:t>Документи за доказване на предприетите мерки за надеждност</w:t>
      </w:r>
      <w:r w:rsidRPr="00A76F9E">
        <w:rPr>
          <w:rFonts w:eastAsia="Calibri"/>
          <w:iCs w:val="0"/>
          <w:sz w:val="24"/>
        </w:rPr>
        <w:t>, съгласно чл. 45, ал. 2 от ППЗОП (респективно</w:t>
      </w:r>
      <w:r w:rsidRPr="00A76F9E">
        <w:rPr>
          <w:rFonts w:eastAsia="Calibri"/>
          <w:iCs w:val="0"/>
          <w:sz w:val="24"/>
          <w:lang w:eastAsia="bg-BG"/>
        </w:rPr>
        <w:t xml:space="preserve"> т. 5 от настоящия раздел),</w:t>
      </w:r>
      <w:r w:rsidRPr="00A76F9E">
        <w:rPr>
          <w:rFonts w:eastAsia="Calibri"/>
          <w:iCs w:val="0"/>
          <w:sz w:val="24"/>
        </w:rPr>
        <w:t xml:space="preserve"> когато е приложимо.</w:t>
      </w:r>
    </w:p>
    <w:p w:rsidR="00A76F9E" w:rsidRPr="00A76F9E" w:rsidRDefault="00A76F9E" w:rsidP="00415658">
      <w:pPr>
        <w:numPr>
          <w:ilvl w:val="0"/>
          <w:numId w:val="24"/>
        </w:numPr>
        <w:ind w:left="0" w:firstLine="0"/>
        <w:contextualSpacing/>
        <w:jc w:val="both"/>
        <w:rPr>
          <w:rFonts w:eastAsia="Calibri"/>
          <w:iCs w:val="0"/>
          <w:sz w:val="24"/>
        </w:rPr>
      </w:pPr>
      <w:r w:rsidRPr="00A76F9E">
        <w:rPr>
          <w:rFonts w:eastAsia="Calibri"/>
          <w:iCs w:val="0"/>
          <w:sz w:val="24"/>
        </w:rPr>
        <w:t xml:space="preserve">За </w:t>
      </w:r>
      <w:r w:rsidRPr="00A76F9E">
        <w:rPr>
          <w:rFonts w:eastAsia="Calibri"/>
          <w:b/>
          <w:iCs w:val="0"/>
          <w:sz w:val="24"/>
        </w:rPr>
        <w:t>участник – обединение</w:t>
      </w:r>
      <w:r w:rsidRPr="00A76F9E">
        <w:rPr>
          <w:rFonts w:eastAsia="Calibri"/>
          <w:iCs w:val="0"/>
          <w:sz w:val="24"/>
        </w:rPr>
        <w:t xml:space="preserve">, което не е юридическо лице, се представя заверено копие от документ, от който да е видно правното основание за създаване на обединението, както и следната информация във връзка с настоящата обществена поръчка (в съответствие и с посоченото в т.10 от настоящия раздел): </w:t>
      </w:r>
    </w:p>
    <w:p w:rsidR="00A76F9E" w:rsidRPr="00A76F9E" w:rsidRDefault="00A76F9E" w:rsidP="00415658">
      <w:pPr>
        <w:numPr>
          <w:ilvl w:val="0"/>
          <w:numId w:val="27"/>
        </w:numPr>
        <w:contextualSpacing/>
        <w:jc w:val="both"/>
        <w:rPr>
          <w:rFonts w:eastAsia="Calibri"/>
          <w:iCs w:val="0"/>
          <w:sz w:val="24"/>
        </w:rPr>
      </w:pPr>
      <w:r w:rsidRPr="00A76F9E">
        <w:rPr>
          <w:rFonts w:eastAsia="Calibri"/>
          <w:iCs w:val="0"/>
          <w:sz w:val="24"/>
        </w:rPr>
        <w:t xml:space="preserve">правата и задълженията на участниците в обединението; </w:t>
      </w:r>
    </w:p>
    <w:p w:rsidR="00A76F9E" w:rsidRPr="00A76F9E" w:rsidRDefault="00A76F9E" w:rsidP="00415658">
      <w:pPr>
        <w:numPr>
          <w:ilvl w:val="0"/>
          <w:numId w:val="27"/>
        </w:numPr>
        <w:contextualSpacing/>
        <w:jc w:val="both"/>
        <w:rPr>
          <w:rFonts w:eastAsia="Calibri"/>
          <w:iCs w:val="0"/>
          <w:sz w:val="24"/>
        </w:rPr>
      </w:pPr>
      <w:r w:rsidRPr="00A76F9E">
        <w:rPr>
          <w:rFonts w:eastAsia="Calibri"/>
          <w:iCs w:val="0"/>
          <w:sz w:val="24"/>
        </w:rPr>
        <w:t xml:space="preserve">разпределението на отговорността между членовете на обединението; </w:t>
      </w:r>
    </w:p>
    <w:p w:rsidR="00A76F9E" w:rsidRPr="00A76F9E" w:rsidRDefault="00A76F9E" w:rsidP="00415658">
      <w:pPr>
        <w:numPr>
          <w:ilvl w:val="0"/>
          <w:numId w:val="27"/>
        </w:numPr>
        <w:contextualSpacing/>
        <w:jc w:val="both"/>
        <w:rPr>
          <w:rFonts w:eastAsia="Calibri"/>
          <w:iCs w:val="0"/>
          <w:sz w:val="24"/>
        </w:rPr>
      </w:pPr>
      <w:r w:rsidRPr="00A76F9E">
        <w:rPr>
          <w:rFonts w:eastAsia="Calibri"/>
          <w:iCs w:val="0"/>
          <w:sz w:val="24"/>
        </w:rPr>
        <w:t xml:space="preserve">дейностите, които ще изпълнява всеки член на обединението. </w:t>
      </w:r>
    </w:p>
    <w:p w:rsidR="00A76F9E" w:rsidRPr="00A76F9E" w:rsidRDefault="00A76F9E" w:rsidP="00415658">
      <w:pPr>
        <w:numPr>
          <w:ilvl w:val="0"/>
          <w:numId w:val="24"/>
        </w:numPr>
        <w:ind w:left="0" w:firstLine="0"/>
        <w:contextualSpacing/>
        <w:jc w:val="both"/>
        <w:rPr>
          <w:rFonts w:eastAsia="Calibri"/>
          <w:iCs w:val="0"/>
          <w:sz w:val="24"/>
        </w:rPr>
      </w:pPr>
      <w:r w:rsidRPr="00A76F9E">
        <w:rPr>
          <w:rFonts w:eastAsia="Calibri"/>
          <w:b/>
          <w:iCs w:val="0"/>
          <w:sz w:val="24"/>
        </w:rPr>
        <w:t>Техническо предл</w:t>
      </w:r>
      <w:r w:rsidR="00EF3DE0">
        <w:rPr>
          <w:rFonts w:eastAsia="Calibri"/>
          <w:b/>
          <w:iCs w:val="0"/>
          <w:sz w:val="24"/>
        </w:rPr>
        <w:t>ожение, изготвено по Образец № 4</w:t>
      </w:r>
      <w:r w:rsidR="00322C3B">
        <w:rPr>
          <w:rFonts w:eastAsia="Calibri"/>
          <w:b/>
          <w:iCs w:val="0"/>
          <w:sz w:val="24"/>
        </w:rPr>
        <w:t xml:space="preserve"> – </w:t>
      </w:r>
      <w:r w:rsidR="00322C3B">
        <w:rPr>
          <w:rFonts w:eastAsia="Calibri"/>
          <w:iCs w:val="0"/>
          <w:sz w:val="24"/>
        </w:rPr>
        <w:t>техническото предложение подлежи на оценка и съдържанието му трябва да бъде съобразено с изискванията, посочени в методиката за оценка на офертите, част от настоящата документация</w:t>
      </w:r>
      <w:r w:rsidRPr="00A76F9E">
        <w:rPr>
          <w:rFonts w:eastAsia="Calibri"/>
          <w:b/>
          <w:iCs w:val="0"/>
          <w:sz w:val="24"/>
        </w:rPr>
        <w:t xml:space="preserve">, </w:t>
      </w:r>
    </w:p>
    <w:p w:rsidR="00A76F9E" w:rsidRDefault="00A76F9E" w:rsidP="00415658">
      <w:pPr>
        <w:numPr>
          <w:ilvl w:val="0"/>
          <w:numId w:val="24"/>
        </w:numPr>
        <w:ind w:left="0" w:firstLine="0"/>
        <w:contextualSpacing/>
        <w:jc w:val="both"/>
        <w:rPr>
          <w:rFonts w:eastAsia="Calibri"/>
          <w:iCs w:val="0"/>
          <w:sz w:val="24"/>
        </w:rPr>
      </w:pPr>
      <w:r w:rsidRPr="00A76F9E">
        <w:rPr>
          <w:rFonts w:eastAsia="Calibri"/>
          <w:b/>
          <w:iCs w:val="0"/>
          <w:sz w:val="24"/>
        </w:rPr>
        <w:t>Ценово предложение</w:t>
      </w:r>
      <w:r w:rsidRPr="00A76F9E">
        <w:rPr>
          <w:rFonts w:eastAsia="Calibri"/>
          <w:iCs w:val="0"/>
          <w:sz w:val="24"/>
        </w:rPr>
        <w:t>, съдържащо предложението на участника относно цената за изпълнение на обществената поръчка, изго</w:t>
      </w:r>
      <w:r w:rsidR="00EF3DE0">
        <w:rPr>
          <w:rFonts w:eastAsia="Calibri"/>
          <w:iCs w:val="0"/>
          <w:sz w:val="24"/>
        </w:rPr>
        <w:t xml:space="preserve">твено по </w:t>
      </w:r>
      <w:r w:rsidR="00EF3DE0" w:rsidRPr="00EF3DE0">
        <w:rPr>
          <w:rFonts w:eastAsia="Calibri"/>
          <w:b/>
          <w:iCs w:val="0"/>
          <w:sz w:val="24"/>
        </w:rPr>
        <w:t>Образец №5</w:t>
      </w:r>
      <w:r w:rsidRPr="00A76F9E">
        <w:rPr>
          <w:rFonts w:eastAsia="Calibri"/>
          <w:iCs w:val="0"/>
          <w:sz w:val="24"/>
        </w:rPr>
        <w:t xml:space="preserve"> от настоящата документация.</w:t>
      </w:r>
    </w:p>
    <w:p w:rsidR="00EF3DE0" w:rsidRPr="00EF3DE0" w:rsidRDefault="00EF3DE0" w:rsidP="00EF3DE0">
      <w:pPr>
        <w:numPr>
          <w:ilvl w:val="0"/>
          <w:numId w:val="24"/>
        </w:numPr>
        <w:ind w:left="0" w:firstLine="0"/>
        <w:contextualSpacing/>
        <w:jc w:val="both"/>
        <w:rPr>
          <w:rFonts w:eastAsia="Calibri"/>
          <w:iCs w:val="0"/>
          <w:sz w:val="24"/>
        </w:rPr>
      </w:pPr>
      <w:r>
        <w:rPr>
          <w:rFonts w:eastAsia="Calibri"/>
          <w:iCs w:val="0"/>
          <w:sz w:val="24"/>
        </w:rPr>
        <w:t>С</w:t>
      </w:r>
      <w:r w:rsidRPr="00EF3DE0">
        <w:rPr>
          <w:rFonts w:eastAsia="Calibri"/>
          <w:iCs w:val="0"/>
          <w:sz w:val="24"/>
        </w:rPr>
        <w:t xml:space="preserve">писък </w:t>
      </w:r>
      <w:r>
        <w:rPr>
          <w:rFonts w:eastAsia="Calibri"/>
          <w:iCs w:val="0"/>
          <w:sz w:val="24"/>
        </w:rPr>
        <w:t xml:space="preserve">на изпълнените услуги идентични или сходни с предемта на поръчката </w:t>
      </w:r>
      <w:r w:rsidRPr="00EF3DE0">
        <w:rPr>
          <w:rFonts w:eastAsia="Calibri"/>
          <w:iCs w:val="0"/>
          <w:sz w:val="24"/>
        </w:rPr>
        <w:t xml:space="preserve">- (по </w:t>
      </w:r>
      <w:r w:rsidR="00322C3B">
        <w:rPr>
          <w:rFonts w:eastAsia="Calibri"/>
          <w:b/>
          <w:bCs/>
          <w:i/>
          <w:sz w:val="24"/>
        </w:rPr>
        <w:t>Образец № 6</w:t>
      </w:r>
      <w:r w:rsidRPr="00EF3DE0">
        <w:rPr>
          <w:rFonts w:eastAsia="Calibri"/>
          <w:iCs w:val="0"/>
          <w:sz w:val="24"/>
        </w:rPr>
        <w:t>);</w:t>
      </w:r>
    </w:p>
    <w:p w:rsidR="00A76F9E" w:rsidRPr="00322C3B" w:rsidRDefault="00A76F9E" w:rsidP="00322C3B">
      <w:pPr>
        <w:numPr>
          <w:ilvl w:val="0"/>
          <w:numId w:val="24"/>
        </w:numPr>
        <w:ind w:left="0" w:firstLine="0"/>
        <w:contextualSpacing/>
        <w:jc w:val="both"/>
        <w:rPr>
          <w:rFonts w:eastAsia="Calibri"/>
          <w:iCs w:val="0"/>
          <w:sz w:val="24"/>
        </w:rPr>
      </w:pPr>
      <w:r w:rsidRPr="00322C3B">
        <w:rPr>
          <w:rFonts w:eastAsia="Calibri"/>
          <w:iCs w:val="0"/>
          <w:sz w:val="24"/>
        </w:rPr>
        <w:t xml:space="preserve">Декларация-списък на персонала, който ще изпълнява поръчката, и на членовете на ръководния състав, които ще отговарят за изпълнението - (по </w:t>
      </w:r>
      <w:r w:rsidR="00322C3B">
        <w:rPr>
          <w:rFonts w:eastAsia="Calibri"/>
          <w:b/>
          <w:bCs/>
          <w:i/>
          <w:sz w:val="24"/>
        </w:rPr>
        <w:t>Образец № 7</w:t>
      </w:r>
      <w:r w:rsidRPr="00322C3B">
        <w:rPr>
          <w:rFonts w:eastAsia="Calibri"/>
          <w:iCs w:val="0"/>
          <w:sz w:val="24"/>
        </w:rPr>
        <w:t>);</w:t>
      </w:r>
    </w:p>
    <w:p w:rsidR="00A76F9E" w:rsidRDefault="00A76F9E" w:rsidP="00415658">
      <w:pPr>
        <w:numPr>
          <w:ilvl w:val="0"/>
          <w:numId w:val="24"/>
        </w:numPr>
        <w:ind w:left="0" w:firstLine="0"/>
        <w:contextualSpacing/>
        <w:jc w:val="both"/>
        <w:rPr>
          <w:rFonts w:eastAsia="Calibri"/>
          <w:iCs w:val="0"/>
          <w:sz w:val="24"/>
        </w:rPr>
      </w:pPr>
      <w:r w:rsidRPr="00A76F9E">
        <w:rPr>
          <w:rFonts w:eastAsia="Calibri"/>
          <w:iCs w:val="0"/>
          <w:sz w:val="24"/>
        </w:rPr>
        <w:t xml:space="preserve">Декларация по чл.59, </w:t>
      </w:r>
      <w:r w:rsidR="00322C3B">
        <w:rPr>
          <w:rFonts w:eastAsia="Calibri"/>
          <w:iCs w:val="0"/>
          <w:sz w:val="24"/>
        </w:rPr>
        <w:t>ал.1, т.3 ЗМИП - (</w:t>
      </w:r>
      <w:r w:rsidR="00322C3B" w:rsidRPr="00322C3B">
        <w:rPr>
          <w:rFonts w:eastAsia="Calibri"/>
          <w:b/>
          <w:iCs w:val="0"/>
          <w:sz w:val="24"/>
        </w:rPr>
        <w:t>по Образец № 8</w:t>
      </w:r>
      <w:r w:rsidRPr="00A76F9E">
        <w:rPr>
          <w:rFonts w:eastAsia="Calibri"/>
          <w:iCs w:val="0"/>
          <w:sz w:val="24"/>
        </w:rPr>
        <w:t>)</w:t>
      </w:r>
    </w:p>
    <w:p w:rsidR="00A76F9E" w:rsidRDefault="00A76F9E" w:rsidP="00322C3B">
      <w:pPr>
        <w:numPr>
          <w:ilvl w:val="0"/>
          <w:numId w:val="24"/>
        </w:numPr>
        <w:ind w:left="0" w:firstLine="0"/>
        <w:contextualSpacing/>
        <w:jc w:val="both"/>
        <w:rPr>
          <w:rFonts w:eastAsia="Calibri"/>
          <w:iCs w:val="0"/>
          <w:sz w:val="24"/>
        </w:rPr>
      </w:pPr>
      <w:r w:rsidRPr="00322C3B">
        <w:rPr>
          <w:rFonts w:eastAsia="Calibri"/>
          <w:iCs w:val="0"/>
          <w:sz w:val="24"/>
        </w:rPr>
        <w:t>Декларация по чл. 66, ал. 1 ЗОП - (</w:t>
      </w:r>
      <w:r w:rsidR="00322C3B">
        <w:rPr>
          <w:rFonts w:eastAsia="Calibri"/>
          <w:b/>
          <w:bCs/>
          <w:i/>
          <w:sz w:val="24"/>
        </w:rPr>
        <w:t>по Образец №9</w:t>
      </w:r>
      <w:r w:rsidRPr="00322C3B">
        <w:rPr>
          <w:rFonts w:eastAsia="Calibri"/>
          <w:iCs w:val="0"/>
          <w:sz w:val="24"/>
        </w:rPr>
        <w:t>)</w:t>
      </w:r>
    </w:p>
    <w:p w:rsidR="00A76F9E" w:rsidRPr="00322C3B" w:rsidRDefault="00A76F9E" w:rsidP="00322C3B">
      <w:pPr>
        <w:numPr>
          <w:ilvl w:val="0"/>
          <w:numId w:val="24"/>
        </w:numPr>
        <w:ind w:left="0" w:firstLine="0"/>
        <w:contextualSpacing/>
        <w:jc w:val="both"/>
        <w:rPr>
          <w:rFonts w:eastAsia="Calibri"/>
          <w:iCs w:val="0"/>
          <w:sz w:val="24"/>
        </w:rPr>
      </w:pPr>
      <w:r w:rsidRPr="00322C3B">
        <w:rPr>
          <w:rFonts w:eastAsia="Calibri"/>
          <w:iCs w:val="0"/>
          <w:sz w:val="24"/>
        </w:rPr>
        <w:t xml:space="preserve">Декларация за съгласие за участие като подизпълнител - (по </w:t>
      </w:r>
      <w:r w:rsidR="00322C3B">
        <w:rPr>
          <w:rFonts w:eastAsia="Calibri"/>
          <w:b/>
          <w:bCs/>
          <w:i/>
          <w:sz w:val="24"/>
        </w:rPr>
        <w:t>Образец №10</w:t>
      </w:r>
      <w:r w:rsidRPr="00322C3B">
        <w:rPr>
          <w:rFonts w:eastAsia="Calibri"/>
          <w:iCs w:val="0"/>
          <w:sz w:val="24"/>
        </w:rPr>
        <w:t>)</w:t>
      </w:r>
    </w:p>
    <w:p w:rsidR="00A76F9E" w:rsidRPr="00A76F9E" w:rsidRDefault="00A76F9E" w:rsidP="004851CC">
      <w:pPr>
        <w:contextualSpacing/>
        <w:jc w:val="both"/>
        <w:rPr>
          <w:rFonts w:eastAsia="Calibri"/>
          <w:iCs w:val="0"/>
          <w:sz w:val="24"/>
        </w:rPr>
      </w:pPr>
    </w:p>
    <w:p w:rsidR="00A76F9E" w:rsidRPr="00A76F9E" w:rsidRDefault="00A76F9E" w:rsidP="004851CC">
      <w:pPr>
        <w:ind w:firstLine="708"/>
        <w:contextualSpacing/>
        <w:jc w:val="both"/>
        <w:rPr>
          <w:rFonts w:eastAsia="Calibri"/>
          <w:iCs w:val="0"/>
          <w:sz w:val="24"/>
        </w:rPr>
      </w:pPr>
      <w:r w:rsidRPr="00A76F9E">
        <w:rPr>
          <w:rFonts w:eastAsia="Calibri"/>
          <w:iCs w:val="0"/>
          <w:sz w:val="24"/>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Pr="00A76F9E">
        <w:rPr>
          <w:rFonts w:eastAsia="Calibri"/>
          <w:iCs w:val="0"/>
          <w:sz w:val="24"/>
        </w:rPr>
        <w:lastRenderedPageBreak/>
        <w:t>Участниците не могат да се позовават на конфиденциалност по отношение на предложенията от офертите им, които подлежат на оценка.</w:t>
      </w:r>
    </w:p>
    <w:p w:rsidR="00A76F9E" w:rsidRPr="00A76F9E" w:rsidRDefault="00A76F9E" w:rsidP="004851CC">
      <w:pPr>
        <w:spacing w:after="170"/>
        <w:ind w:firstLine="566"/>
        <w:jc w:val="both"/>
        <w:rPr>
          <w:rFonts w:eastAsia="Batang"/>
          <w:iCs w:val="0"/>
          <w:sz w:val="24"/>
          <w:lang w:eastAsia="bg-BG"/>
        </w:rPr>
      </w:pPr>
      <w:r w:rsidRPr="00A76F9E">
        <w:rPr>
          <w:rFonts w:eastAsia="Batang"/>
          <w:iCs w:val="0"/>
          <w:sz w:val="24"/>
          <w:lang w:eastAsia="bg-BG"/>
        </w:rPr>
        <w:t xml:space="preserve">Участник, който представи оферта, която не отговаря на обявените условия на поръчката ще бъде отстранен от участие в процедурата по възлагане на обществената поръчка на основание чл. 107, т. 2, б. “а“ от ЗОП. </w:t>
      </w:r>
    </w:p>
    <w:p w:rsidR="00A76F9E" w:rsidRPr="00A76F9E" w:rsidRDefault="00A76F9E" w:rsidP="004851CC">
      <w:pPr>
        <w:ind w:firstLine="708"/>
        <w:jc w:val="both"/>
        <w:rPr>
          <w:rFonts w:eastAsia="Calibri"/>
          <w:iCs w:val="0"/>
          <w:sz w:val="24"/>
        </w:rPr>
      </w:pPr>
      <w:r w:rsidRPr="00A76F9E">
        <w:rPr>
          <w:rFonts w:eastAsia="Calibri"/>
          <w:iCs w:val="0"/>
          <w:sz w:val="24"/>
        </w:rPr>
        <w:t xml:space="preserve">Участникът е единствено отговорен за евентуално допуснати грешки или пропуски в изчисленията на предложените от него цени. </w:t>
      </w:r>
    </w:p>
    <w:p w:rsidR="00A76F9E" w:rsidRPr="00A76F9E" w:rsidRDefault="00A76F9E" w:rsidP="004851CC">
      <w:pPr>
        <w:jc w:val="both"/>
        <w:rPr>
          <w:rFonts w:eastAsia="Calibri"/>
          <w:b/>
          <w:iCs w:val="0"/>
          <w:sz w:val="24"/>
        </w:rPr>
      </w:pPr>
    </w:p>
    <w:p w:rsidR="00A76F9E" w:rsidRPr="00A76F9E" w:rsidRDefault="00A76F9E" w:rsidP="004851CC">
      <w:pPr>
        <w:jc w:val="both"/>
        <w:rPr>
          <w:rFonts w:eastAsia="Calibri"/>
          <w:b/>
          <w:iCs w:val="0"/>
          <w:sz w:val="24"/>
        </w:rPr>
      </w:pPr>
      <w:r w:rsidRPr="00A76F9E">
        <w:rPr>
          <w:rFonts w:eastAsia="Calibri"/>
          <w:b/>
          <w:iCs w:val="0"/>
          <w:sz w:val="24"/>
        </w:rPr>
        <w:t xml:space="preserve">Място и срок за подаване на оферта </w:t>
      </w:r>
    </w:p>
    <w:p w:rsidR="00A76F9E" w:rsidRPr="00A76F9E" w:rsidRDefault="00A76F9E" w:rsidP="004851CC">
      <w:pPr>
        <w:ind w:firstLine="708"/>
        <w:jc w:val="both"/>
        <w:rPr>
          <w:rFonts w:eastAsia="Calibri"/>
          <w:iCs w:val="0"/>
          <w:sz w:val="24"/>
        </w:rPr>
      </w:pPr>
      <w:r w:rsidRPr="004851CC">
        <w:rPr>
          <w:rFonts w:eastAsia="Batang"/>
          <w:iCs w:val="0"/>
          <w:noProof/>
          <w:sz w:val="24"/>
          <w:lang w:eastAsia="bg-BG"/>
        </w:rPr>
        <mc:AlternateContent>
          <mc:Choice Requires="wps">
            <w:drawing>
              <wp:anchor distT="45720" distB="45720" distL="114300" distR="114300" simplePos="0" relativeHeight="251660800" behindDoc="0" locked="0" layoutInCell="1" allowOverlap="1" wp14:anchorId="7376AA51" wp14:editId="2A70E388">
                <wp:simplePos x="0" y="0"/>
                <wp:positionH relativeFrom="margin">
                  <wp:align>left</wp:align>
                </wp:positionH>
                <wp:positionV relativeFrom="paragraph">
                  <wp:posOffset>711200</wp:posOffset>
                </wp:positionV>
                <wp:extent cx="6000750" cy="3218180"/>
                <wp:effectExtent l="0" t="0" r="19050"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218180"/>
                        </a:xfrm>
                        <a:prstGeom prst="rect">
                          <a:avLst/>
                        </a:prstGeom>
                        <a:solidFill>
                          <a:srgbClr val="FFFFFF"/>
                        </a:solidFill>
                        <a:ln w="9525">
                          <a:solidFill>
                            <a:srgbClr val="000000"/>
                          </a:solidFill>
                          <a:miter lim="800000"/>
                          <a:headEnd/>
                          <a:tailEnd/>
                        </a:ln>
                      </wps:spPr>
                      <wps:txbx>
                        <w:txbxContent>
                          <w:p w:rsidR="00C10E17" w:rsidRPr="003608DE" w:rsidRDefault="00C10E17" w:rsidP="00A76F9E">
                            <w:pPr>
                              <w:jc w:val="center"/>
                              <w:rPr>
                                <w:sz w:val="22"/>
                              </w:rPr>
                            </w:pPr>
                          </w:p>
                          <w:p w:rsidR="00C10E17" w:rsidRPr="00570558" w:rsidRDefault="00C10E17" w:rsidP="00A76F9E">
                            <w:pPr>
                              <w:jc w:val="center"/>
                              <w:rPr>
                                <w:b/>
                                <w:bCs/>
                                <w:sz w:val="22"/>
                              </w:rPr>
                            </w:pPr>
                            <w:r w:rsidRPr="00570558">
                              <w:rPr>
                                <w:b/>
                                <w:bCs/>
                                <w:sz w:val="22"/>
                              </w:rPr>
                              <w:t>ДО</w:t>
                            </w:r>
                          </w:p>
                          <w:p w:rsidR="00C10E17" w:rsidRPr="00570558" w:rsidRDefault="00C10E17" w:rsidP="00A76F9E">
                            <w:pPr>
                              <w:jc w:val="center"/>
                              <w:rPr>
                                <w:b/>
                                <w:bCs/>
                                <w:sz w:val="22"/>
                              </w:rPr>
                            </w:pPr>
                            <w:r w:rsidRPr="00570558">
                              <w:rPr>
                                <w:b/>
                                <w:bCs/>
                                <w:sz w:val="22"/>
                                <w:lang w:val="ru-RU"/>
                              </w:rPr>
                              <w:t>ОБЩИНА</w:t>
                            </w:r>
                            <w:r w:rsidR="00BF587A">
                              <w:rPr>
                                <w:b/>
                                <w:bCs/>
                                <w:sz w:val="22"/>
                              </w:rPr>
                              <w:t xml:space="preserve"> ЧУПРЕНЕ</w:t>
                            </w:r>
                            <w:r w:rsidRPr="00570558">
                              <w:rPr>
                                <w:b/>
                                <w:bCs/>
                                <w:sz w:val="22"/>
                                <w:lang w:val="ru-RU"/>
                              </w:rPr>
                              <w:t>,</w:t>
                            </w:r>
                          </w:p>
                          <w:p w:rsidR="00C10E17" w:rsidRPr="00570558" w:rsidRDefault="00BF587A" w:rsidP="00A76F9E">
                            <w:pPr>
                              <w:jc w:val="center"/>
                              <w:rPr>
                                <w:b/>
                                <w:sz w:val="22"/>
                              </w:rPr>
                            </w:pPr>
                            <w:r>
                              <w:rPr>
                                <w:b/>
                                <w:bCs/>
                                <w:sz w:val="22"/>
                              </w:rPr>
                              <w:t>С.Чупрене, у</w:t>
                            </w:r>
                            <w:r w:rsidR="00C10E17" w:rsidRPr="00570558">
                              <w:rPr>
                                <w:b/>
                                <w:bCs/>
                                <w:sz w:val="22"/>
                              </w:rPr>
                              <w:t xml:space="preserve">л. </w:t>
                            </w:r>
                            <w:r w:rsidR="00C10E17">
                              <w:rPr>
                                <w:b/>
                                <w:bCs/>
                                <w:sz w:val="22"/>
                              </w:rPr>
                              <w:t>„</w:t>
                            </w:r>
                            <w:r>
                              <w:rPr>
                                <w:b/>
                                <w:bCs/>
                                <w:sz w:val="22"/>
                              </w:rPr>
                              <w:t>Асен Балкански</w:t>
                            </w:r>
                            <w:r w:rsidR="00C10E17">
                              <w:rPr>
                                <w:b/>
                                <w:bCs/>
                                <w:sz w:val="22"/>
                              </w:rPr>
                              <w:t xml:space="preserve">“ </w:t>
                            </w:r>
                            <w:r>
                              <w:rPr>
                                <w:b/>
                                <w:bCs/>
                                <w:sz w:val="22"/>
                              </w:rPr>
                              <w:t>№55</w:t>
                            </w:r>
                            <w:r w:rsidR="00C10E17" w:rsidRPr="00570558">
                              <w:rPr>
                                <w:b/>
                                <w:bCs/>
                                <w:sz w:val="22"/>
                              </w:rPr>
                              <w:t>,</w:t>
                            </w:r>
                          </w:p>
                          <w:p w:rsidR="00C10E17" w:rsidRPr="00570558" w:rsidRDefault="00C10E17" w:rsidP="00A76F9E">
                            <w:pPr>
                              <w:jc w:val="center"/>
                              <w:rPr>
                                <w:b/>
                                <w:bCs/>
                                <w:sz w:val="22"/>
                              </w:rPr>
                            </w:pPr>
                          </w:p>
                          <w:p w:rsidR="00C10E17" w:rsidRPr="00570558" w:rsidRDefault="00C10E17" w:rsidP="00A76F9E">
                            <w:pPr>
                              <w:jc w:val="center"/>
                              <w:rPr>
                                <w:b/>
                                <w:bCs/>
                                <w:sz w:val="22"/>
                              </w:rPr>
                            </w:pPr>
                            <w:r w:rsidRPr="00570558">
                              <w:rPr>
                                <w:b/>
                                <w:bCs/>
                                <w:sz w:val="22"/>
                              </w:rPr>
                              <w:t>О Ф Е Р Т А</w:t>
                            </w:r>
                          </w:p>
                          <w:p w:rsidR="00C10E17" w:rsidRPr="00570558" w:rsidRDefault="00C10E17" w:rsidP="00A76F9E">
                            <w:pPr>
                              <w:jc w:val="center"/>
                              <w:rPr>
                                <w:bCs/>
                                <w:sz w:val="22"/>
                              </w:rPr>
                            </w:pPr>
                            <w:r w:rsidRPr="00570558">
                              <w:rPr>
                                <w:bCs/>
                                <w:sz w:val="22"/>
                              </w:rPr>
                              <w:t>за участие в обществена поръчка с предмет:</w:t>
                            </w:r>
                          </w:p>
                          <w:p w:rsidR="00C10E17" w:rsidRPr="00570558" w:rsidRDefault="00C10E17" w:rsidP="00A76F9E">
                            <w:pPr>
                              <w:jc w:val="center"/>
                              <w:rPr>
                                <w:b/>
                                <w:bCs/>
                                <w:sz w:val="22"/>
                              </w:rPr>
                            </w:pPr>
                          </w:p>
                          <w:p w:rsidR="00C10E17" w:rsidRPr="00570558" w:rsidRDefault="00C10E17" w:rsidP="00A76F9E">
                            <w:pPr>
                              <w:jc w:val="center"/>
                              <w:rPr>
                                <w:b/>
                                <w:sz w:val="22"/>
                              </w:rPr>
                            </w:pPr>
                            <w:r w:rsidRPr="00570558">
                              <w:rPr>
                                <w:i/>
                                <w:sz w:val="22"/>
                              </w:rPr>
                              <w:t xml:space="preserve"> </w:t>
                            </w:r>
                            <w:r w:rsidRPr="00570558">
                              <w:rPr>
                                <w:b/>
                                <w:i/>
                                <w:sz w:val="22"/>
                              </w:rPr>
                              <w:t>„</w:t>
                            </w:r>
                            <w:r w:rsidR="00BF587A" w:rsidRPr="00BF587A">
                              <w:rPr>
                                <w:b/>
                                <w:i/>
                                <w:sz w:val="22"/>
                              </w:rPr>
                              <w:t>Извършване на строителен надзор при изпълнението на проект „Реконструкция на водопроводна мрежа на селата Долни Лом, Горни Лом, Репляна и Средногрив, Община Чупрене, Област Видин“</w:t>
                            </w:r>
                          </w:p>
                          <w:p w:rsidR="00C10E17" w:rsidRPr="00570558" w:rsidRDefault="00C10E17" w:rsidP="00A76F9E">
                            <w:pPr>
                              <w:jc w:val="center"/>
                              <w:rPr>
                                <w:b/>
                                <w:sz w:val="22"/>
                              </w:rPr>
                            </w:pPr>
                          </w:p>
                          <w:p w:rsidR="00C10E17" w:rsidRPr="00570558" w:rsidRDefault="00C10E17" w:rsidP="00A76F9E">
                            <w:pPr>
                              <w:jc w:val="center"/>
                              <w:rPr>
                                <w:b/>
                                <w:sz w:val="22"/>
                              </w:rPr>
                            </w:pPr>
                            <w:r w:rsidRPr="00570558">
                              <w:rPr>
                                <w:b/>
                                <w:sz w:val="22"/>
                              </w:rPr>
                              <w:t xml:space="preserve"> </w:t>
                            </w:r>
                          </w:p>
                          <w:p w:rsidR="00C10E17" w:rsidRPr="00570558" w:rsidRDefault="00C10E17" w:rsidP="00A76F9E">
                            <w:pPr>
                              <w:jc w:val="center"/>
                              <w:rPr>
                                <w:b/>
                                <w:sz w:val="22"/>
                              </w:rPr>
                            </w:pPr>
                          </w:p>
                          <w:p w:rsidR="00C10E17" w:rsidRPr="00570558" w:rsidRDefault="00C10E17" w:rsidP="00A76F9E">
                            <w:pPr>
                              <w:jc w:val="center"/>
                              <w:rPr>
                                <w:bCs/>
                                <w:sz w:val="22"/>
                              </w:rPr>
                            </w:pPr>
                            <w:r w:rsidRPr="00570558">
                              <w:rPr>
                                <w:bCs/>
                                <w:sz w:val="22"/>
                              </w:rPr>
                              <w:t>наименование на участника,</w:t>
                            </w:r>
                            <w:r w:rsidRPr="00570558">
                              <w:rPr>
                                <w:sz w:val="22"/>
                              </w:rPr>
                              <w:t xml:space="preserve"> включително участниците в обединението, когато е приложимо</w:t>
                            </w:r>
                          </w:p>
                          <w:p w:rsidR="00C10E17" w:rsidRPr="003608DE" w:rsidRDefault="00C10E17" w:rsidP="00A76F9E">
                            <w:pPr>
                              <w:jc w:val="center"/>
                              <w:rPr>
                                <w:sz w:val="22"/>
                              </w:rPr>
                            </w:pPr>
                            <w:r w:rsidRPr="00570558">
                              <w:rPr>
                                <w:bCs/>
                                <w:sz w:val="22"/>
                              </w:rPr>
                              <w:t>адрес за кореспонденция, лице за контакт, телефон</w:t>
                            </w:r>
                            <w:r w:rsidRPr="00570558">
                              <w:rPr>
                                <w:sz w:val="22"/>
                              </w:rPr>
                              <w:t xml:space="preserve"> и по възможност — факс и електронен адрес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6AA51" id="_x0000_t202" coordsize="21600,21600" o:spt="202" path="m,l,21600r21600,l21600,xe">
                <v:stroke joinstyle="miter"/>
                <v:path gradientshapeok="t" o:connecttype="rect"/>
              </v:shapetype>
              <v:shape id="Text Box 217" o:spid="_x0000_s1026" type="#_x0000_t202" style="position:absolute;left:0;text-align:left;margin-left:0;margin-top:56pt;width:472.5pt;height:253.4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">
                <v:textbox>
                  <w:txbxContent>
                    <w:p w:rsidR="00C10E17" w:rsidRPr="003608DE" w:rsidRDefault="00C10E17" w:rsidP="00A76F9E">
                      <w:pPr>
                        <w:jc w:val="center"/>
                        <w:rPr>
                          <w:sz w:val="22"/>
                        </w:rPr>
                      </w:pPr>
                    </w:p>
                    <w:p w:rsidR="00C10E17" w:rsidRPr="00570558" w:rsidRDefault="00C10E17" w:rsidP="00A76F9E">
                      <w:pPr>
                        <w:jc w:val="center"/>
                        <w:rPr>
                          <w:b/>
                          <w:bCs/>
                          <w:sz w:val="22"/>
                        </w:rPr>
                      </w:pPr>
                      <w:r w:rsidRPr="00570558">
                        <w:rPr>
                          <w:b/>
                          <w:bCs/>
                          <w:sz w:val="22"/>
                        </w:rPr>
                        <w:t>ДО</w:t>
                      </w:r>
                    </w:p>
                    <w:p w:rsidR="00C10E17" w:rsidRPr="00570558" w:rsidRDefault="00C10E17" w:rsidP="00A76F9E">
                      <w:pPr>
                        <w:jc w:val="center"/>
                        <w:rPr>
                          <w:b/>
                          <w:bCs/>
                          <w:sz w:val="22"/>
                        </w:rPr>
                      </w:pPr>
                      <w:r w:rsidRPr="00570558">
                        <w:rPr>
                          <w:b/>
                          <w:bCs/>
                          <w:sz w:val="22"/>
                          <w:lang w:val="ru-RU"/>
                        </w:rPr>
                        <w:t>ОБЩИНА</w:t>
                      </w:r>
                      <w:r w:rsidR="00BF587A">
                        <w:rPr>
                          <w:b/>
                          <w:bCs/>
                          <w:sz w:val="22"/>
                        </w:rPr>
                        <w:t xml:space="preserve"> ЧУПРЕНЕ</w:t>
                      </w:r>
                      <w:r w:rsidRPr="00570558">
                        <w:rPr>
                          <w:b/>
                          <w:bCs/>
                          <w:sz w:val="22"/>
                          <w:lang w:val="ru-RU"/>
                        </w:rPr>
                        <w:t>,</w:t>
                      </w:r>
                    </w:p>
                    <w:p w:rsidR="00C10E17" w:rsidRPr="00570558" w:rsidRDefault="00BF587A" w:rsidP="00A76F9E">
                      <w:pPr>
                        <w:jc w:val="center"/>
                        <w:rPr>
                          <w:b/>
                          <w:sz w:val="22"/>
                        </w:rPr>
                      </w:pPr>
                      <w:r>
                        <w:rPr>
                          <w:b/>
                          <w:bCs/>
                          <w:sz w:val="22"/>
                        </w:rPr>
                        <w:t>С.Чупрене, у</w:t>
                      </w:r>
                      <w:r w:rsidR="00C10E17" w:rsidRPr="00570558">
                        <w:rPr>
                          <w:b/>
                          <w:bCs/>
                          <w:sz w:val="22"/>
                        </w:rPr>
                        <w:t xml:space="preserve">л. </w:t>
                      </w:r>
                      <w:r w:rsidR="00C10E17">
                        <w:rPr>
                          <w:b/>
                          <w:bCs/>
                          <w:sz w:val="22"/>
                        </w:rPr>
                        <w:t>„</w:t>
                      </w:r>
                      <w:r>
                        <w:rPr>
                          <w:b/>
                          <w:bCs/>
                          <w:sz w:val="22"/>
                        </w:rPr>
                        <w:t>Асен Балкански</w:t>
                      </w:r>
                      <w:r w:rsidR="00C10E17">
                        <w:rPr>
                          <w:b/>
                          <w:bCs/>
                          <w:sz w:val="22"/>
                        </w:rPr>
                        <w:t xml:space="preserve">“ </w:t>
                      </w:r>
                      <w:r>
                        <w:rPr>
                          <w:b/>
                          <w:bCs/>
                          <w:sz w:val="22"/>
                        </w:rPr>
                        <w:t>№55</w:t>
                      </w:r>
                      <w:r w:rsidR="00C10E17" w:rsidRPr="00570558">
                        <w:rPr>
                          <w:b/>
                          <w:bCs/>
                          <w:sz w:val="22"/>
                        </w:rPr>
                        <w:t>,</w:t>
                      </w:r>
                    </w:p>
                    <w:p w:rsidR="00C10E17" w:rsidRPr="00570558" w:rsidRDefault="00C10E17" w:rsidP="00A76F9E">
                      <w:pPr>
                        <w:jc w:val="center"/>
                        <w:rPr>
                          <w:b/>
                          <w:bCs/>
                          <w:sz w:val="22"/>
                        </w:rPr>
                      </w:pPr>
                    </w:p>
                    <w:p w:rsidR="00C10E17" w:rsidRPr="00570558" w:rsidRDefault="00C10E17" w:rsidP="00A76F9E">
                      <w:pPr>
                        <w:jc w:val="center"/>
                        <w:rPr>
                          <w:b/>
                          <w:bCs/>
                          <w:sz w:val="22"/>
                        </w:rPr>
                      </w:pPr>
                      <w:r w:rsidRPr="00570558">
                        <w:rPr>
                          <w:b/>
                          <w:bCs/>
                          <w:sz w:val="22"/>
                        </w:rPr>
                        <w:t>О Ф Е Р Т А</w:t>
                      </w:r>
                    </w:p>
                    <w:p w:rsidR="00C10E17" w:rsidRPr="00570558" w:rsidRDefault="00C10E17" w:rsidP="00A76F9E">
                      <w:pPr>
                        <w:jc w:val="center"/>
                        <w:rPr>
                          <w:bCs/>
                          <w:sz w:val="22"/>
                        </w:rPr>
                      </w:pPr>
                      <w:r w:rsidRPr="00570558">
                        <w:rPr>
                          <w:bCs/>
                          <w:sz w:val="22"/>
                        </w:rPr>
                        <w:t>за участие в обществена поръчка с предмет:</w:t>
                      </w:r>
                    </w:p>
                    <w:p w:rsidR="00C10E17" w:rsidRPr="00570558" w:rsidRDefault="00C10E17" w:rsidP="00A76F9E">
                      <w:pPr>
                        <w:jc w:val="center"/>
                        <w:rPr>
                          <w:b/>
                          <w:bCs/>
                          <w:sz w:val="22"/>
                        </w:rPr>
                      </w:pPr>
                    </w:p>
                    <w:p w:rsidR="00C10E17" w:rsidRPr="00570558" w:rsidRDefault="00C10E17" w:rsidP="00A76F9E">
                      <w:pPr>
                        <w:jc w:val="center"/>
                        <w:rPr>
                          <w:b/>
                          <w:sz w:val="22"/>
                        </w:rPr>
                      </w:pPr>
                      <w:r w:rsidRPr="00570558">
                        <w:rPr>
                          <w:i/>
                          <w:sz w:val="22"/>
                        </w:rPr>
                        <w:t xml:space="preserve"> </w:t>
                      </w:r>
                      <w:r w:rsidRPr="00570558">
                        <w:rPr>
                          <w:b/>
                          <w:i/>
                          <w:sz w:val="22"/>
                        </w:rPr>
                        <w:t>„</w:t>
                      </w:r>
                      <w:r w:rsidR="00BF587A" w:rsidRPr="00BF587A">
                        <w:rPr>
                          <w:b/>
                          <w:i/>
                          <w:sz w:val="22"/>
                        </w:rPr>
                        <w:t>Извършване на строителен надзор при изпълнението на проект „Реконструкция на водопроводна мрежа на селата Долни Лом, Горни Лом, Репляна и Средногрив, Община Чупрене, Област Видин“</w:t>
                      </w:r>
                    </w:p>
                    <w:p w:rsidR="00C10E17" w:rsidRPr="00570558" w:rsidRDefault="00C10E17" w:rsidP="00A76F9E">
                      <w:pPr>
                        <w:jc w:val="center"/>
                        <w:rPr>
                          <w:b/>
                          <w:sz w:val="22"/>
                        </w:rPr>
                      </w:pPr>
                    </w:p>
                    <w:p w:rsidR="00C10E17" w:rsidRPr="00570558" w:rsidRDefault="00C10E17" w:rsidP="00A76F9E">
                      <w:pPr>
                        <w:jc w:val="center"/>
                        <w:rPr>
                          <w:b/>
                          <w:sz w:val="22"/>
                        </w:rPr>
                      </w:pPr>
                      <w:r w:rsidRPr="00570558">
                        <w:rPr>
                          <w:b/>
                          <w:sz w:val="22"/>
                        </w:rPr>
                        <w:t xml:space="preserve"> </w:t>
                      </w:r>
                    </w:p>
                    <w:p w:rsidR="00C10E17" w:rsidRPr="00570558" w:rsidRDefault="00C10E17" w:rsidP="00A76F9E">
                      <w:pPr>
                        <w:jc w:val="center"/>
                        <w:rPr>
                          <w:b/>
                          <w:sz w:val="22"/>
                        </w:rPr>
                      </w:pPr>
                    </w:p>
                    <w:p w:rsidR="00C10E17" w:rsidRPr="00570558" w:rsidRDefault="00C10E17" w:rsidP="00A76F9E">
                      <w:pPr>
                        <w:jc w:val="center"/>
                        <w:rPr>
                          <w:bCs/>
                          <w:sz w:val="22"/>
                        </w:rPr>
                      </w:pPr>
                      <w:r w:rsidRPr="00570558">
                        <w:rPr>
                          <w:bCs/>
                          <w:sz w:val="22"/>
                        </w:rPr>
                        <w:t>наименование на участника,</w:t>
                      </w:r>
                      <w:r w:rsidRPr="00570558">
                        <w:rPr>
                          <w:sz w:val="22"/>
                        </w:rPr>
                        <w:t xml:space="preserve"> включително участниците в обединението, когато е приложимо</w:t>
                      </w:r>
                    </w:p>
                    <w:p w:rsidR="00C10E17" w:rsidRPr="003608DE" w:rsidRDefault="00C10E17" w:rsidP="00A76F9E">
                      <w:pPr>
                        <w:jc w:val="center"/>
                        <w:rPr>
                          <w:sz w:val="22"/>
                        </w:rPr>
                      </w:pPr>
                      <w:r w:rsidRPr="00570558">
                        <w:rPr>
                          <w:bCs/>
                          <w:sz w:val="22"/>
                        </w:rPr>
                        <w:t>адрес за кореспонденция, лице за контакт, телефон</w:t>
                      </w:r>
                      <w:r w:rsidRPr="00570558">
                        <w:rPr>
                          <w:sz w:val="22"/>
                        </w:rPr>
                        <w:t xml:space="preserve"> и по възможност — факс и електронен адрес</w:t>
                      </w:r>
                    </w:p>
                  </w:txbxContent>
                </v:textbox>
                <w10:wrap type="square" anchorx="margin"/>
              </v:shape>
            </w:pict>
          </mc:Fallback>
        </mc:AlternateContent>
      </w:r>
      <w:r w:rsidRPr="00A76F9E">
        <w:rPr>
          <w:rFonts w:eastAsia="Calibri"/>
          <w:iCs w:val="0"/>
          <w:sz w:val="24"/>
        </w:rPr>
        <w:t>Документите, съдържащи се в офертата за участие в обществената поръчка се представят в запечатана непрозрачна опаковка, която се надписва, както следва:</w:t>
      </w:r>
    </w:p>
    <w:p w:rsidR="00A76F9E" w:rsidRPr="00A76F9E" w:rsidRDefault="00A76F9E" w:rsidP="004851CC">
      <w:pPr>
        <w:ind w:firstLine="708"/>
        <w:jc w:val="both"/>
        <w:rPr>
          <w:rFonts w:eastAsia="Calibri"/>
          <w:iCs w:val="0"/>
          <w:sz w:val="24"/>
        </w:rPr>
      </w:pPr>
    </w:p>
    <w:p w:rsidR="00322C3B" w:rsidRDefault="00322C3B" w:rsidP="004851CC">
      <w:pPr>
        <w:ind w:firstLine="708"/>
        <w:jc w:val="both"/>
        <w:rPr>
          <w:rFonts w:eastAsia="Calibri"/>
          <w:iCs w:val="0"/>
          <w:sz w:val="24"/>
        </w:rPr>
      </w:pPr>
    </w:p>
    <w:p w:rsidR="00A76F9E" w:rsidRPr="00A76F9E" w:rsidRDefault="00A76F9E" w:rsidP="004851CC">
      <w:pPr>
        <w:ind w:firstLine="708"/>
        <w:jc w:val="both"/>
        <w:rPr>
          <w:rFonts w:eastAsia="Calibri"/>
          <w:iCs w:val="0"/>
          <w:sz w:val="24"/>
        </w:rPr>
      </w:pPr>
      <w:r w:rsidRPr="00A76F9E">
        <w:rPr>
          <w:rFonts w:eastAsia="Calibri"/>
          <w:iCs w:val="0"/>
          <w:sz w:val="24"/>
        </w:rPr>
        <w:t>Подаването на офертата задължава участниците да приемат напълно всички изисквания и условия, посочени в настоящата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води до отстраняването му.</w:t>
      </w:r>
    </w:p>
    <w:p w:rsidR="00A76F9E" w:rsidRPr="00A76F9E" w:rsidRDefault="00A76F9E" w:rsidP="004851CC">
      <w:pPr>
        <w:ind w:firstLine="708"/>
        <w:jc w:val="both"/>
        <w:rPr>
          <w:rFonts w:eastAsia="Calibri"/>
          <w:iCs w:val="0"/>
          <w:sz w:val="24"/>
        </w:rPr>
      </w:pPr>
      <w:r w:rsidRPr="00A76F9E">
        <w:rPr>
          <w:rFonts w:eastAsia="Calibri"/>
          <w:iCs w:val="0"/>
          <w:sz w:val="24"/>
        </w:rPr>
        <w:t xml:space="preserve">Желаещите да участват в </w:t>
      </w:r>
      <w:r w:rsidRPr="00A76F9E">
        <w:rPr>
          <w:rFonts w:eastAsia="Batang"/>
          <w:iCs w:val="0"/>
          <w:sz w:val="24"/>
          <w:lang w:eastAsia="bg-BG"/>
        </w:rPr>
        <w:t>обществената поръчка</w:t>
      </w:r>
      <w:r w:rsidRPr="00A76F9E">
        <w:rPr>
          <w:rFonts w:eastAsia="Calibri"/>
          <w:iCs w:val="0"/>
          <w:sz w:val="24"/>
        </w:rPr>
        <w:t xml:space="preserve"> подават офертите си лично, чрез упълномощено лице или чрез куриер, или по пощата с препоръчано писмо с обратна разписка на адреса на възложителя, посочен в обявата.</w:t>
      </w:r>
    </w:p>
    <w:p w:rsidR="00A76F9E" w:rsidRPr="00A76F9E" w:rsidRDefault="00A76F9E" w:rsidP="004851CC">
      <w:pPr>
        <w:ind w:firstLine="708"/>
        <w:jc w:val="both"/>
        <w:rPr>
          <w:rFonts w:eastAsia="Calibri"/>
          <w:iCs w:val="0"/>
          <w:sz w:val="24"/>
        </w:rPr>
      </w:pPr>
      <w:r w:rsidRPr="00A76F9E">
        <w:rPr>
          <w:rFonts w:eastAsia="Calibri"/>
          <w:iCs w:val="0"/>
          <w:sz w:val="24"/>
        </w:rPr>
        <w:lastRenderedPageBreak/>
        <w:t>Крайният срок за подаване на офертите е съгласно посоченото в обява за обществена поръчка на стойност по чл. 20, ал. 3 от ЗОП.</w:t>
      </w:r>
    </w:p>
    <w:p w:rsidR="00A76F9E" w:rsidRPr="00A76F9E" w:rsidRDefault="00A76F9E" w:rsidP="004851CC">
      <w:pPr>
        <w:ind w:firstLine="708"/>
        <w:jc w:val="both"/>
        <w:rPr>
          <w:rFonts w:eastAsia="Calibri"/>
          <w:iCs w:val="0"/>
          <w:sz w:val="24"/>
        </w:rPr>
      </w:pPr>
      <w:r w:rsidRPr="00A76F9E">
        <w:rPr>
          <w:rFonts w:eastAsia="Calibri"/>
          <w:iCs w:val="0"/>
          <w:sz w:val="24"/>
        </w:rPr>
        <w:t xml:space="preserve">Всеки участник следва да осигури своевременното получаване на офертата от Възложителя. </w:t>
      </w:r>
    </w:p>
    <w:p w:rsidR="00A76F9E" w:rsidRPr="00A76F9E" w:rsidRDefault="00A76F9E" w:rsidP="004851CC">
      <w:pPr>
        <w:ind w:firstLine="708"/>
        <w:jc w:val="both"/>
        <w:rPr>
          <w:rFonts w:eastAsia="Calibri"/>
          <w:iCs w:val="0"/>
          <w:sz w:val="24"/>
        </w:rPr>
      </w:pPr>
      <w:r w:rsidRPr="00A76F9E">
        <w:rPr>
          <w:rFonts w:eastAsia="Calibri"/>
          <w:iCs w:val="0"/>
          <w:sz w:val="24"/>
        </w:rPr>
        <w:t xml:space="preserve">При подаване на оферта по пощата за дата на получаване на офертата се счита датата на получаването й на адреса на възложителя, посочен в обявата.. </w:t>
      </w:r>
    </w:p>
    <w:p w:rsidR="00A76F9E" w:rsidRPr="00A76F9E" w:rsidRDefault="00A76F9E" w:rsidP="004851CC">
      <w:pPr>
        <w:ind w:firstLine="708"/>
        <w:jc w:val="both"/>
        <w:rPr>
          <w:rFonts w:eastAsia="Calibri"/>
          <w:iCs w:val="0"/>
          <w:sz w:val="24"/>
        </w:rPr>
      </w:pPr>
      <w:r w:rsidRPr="00A76F9E">
        <w:rPr>
          <w:rFonts w:eastAsia="Calibri"/>
          <w:iCs w:val="0"/>
          <w:sz w:val="24"/>
        </w:rPr>
        <w:t xml:space="preserve">При приемане на офертата върху опаковката се отбелязва от служител в деловодството на Община </w:t>
      </w:r>
      <w:r w:rsidR="00BF587A">
        <w:rPr>
          <w:rFonts w:eastAsia="Calibri"/>
          <w:iCs w:val="0"/>
          <w:sz w:val="24"/>
        </w:rPr>
        <w:t xml:space="preserve">Чупрене </w:t>
      </w:r>
      <w:r w:rsidRPr="00A76F9E">
        <w:rPr>
          <w:rFonts w:eastAsia="Calibri"/>
          <w:iCs w:val="0"/>
          <w:sz w:val="24"/>
        </w:rPr>
        <w:t>поредният номер, датата и часът на получаването и посочените данни се записват във входящ регистър, за което на приносителя се издава документ.</w:t>
      </w:r>
    </w:p>
    <w:p w:rsidR="00A76F9E" w:rsidRPr="00A76F9E" w:rsidRDefault="00A76F9E" w:rsidP="004851CC">
      <w:pPr>
        <w:ind w:firstLine="708"/>
        <w:jc w:val="both"/>
        <w:rPr>
          <w:rFonts w:eastAsia="Calibri"/>
          <w:iCs w:val="0"/>
          <w:sz w:val="24"/>
        </w:rPr>
      </w:pPr>
      <w:r w:rsidRPr="00A76F9E">
        <w:rPr>
          <w:rFonts w:eastAsia="Calibri"/>
          <w:iCs w:val="0"/>
          <w:sz w:val="24"/>
        </w:rPr>
        <w:t>Не се приемат оферти, подадени или получени при Възложителя след изтичане на крайния срок за получаване или представени в незапечатана опаковка, или в опаковка в нарушена цялост. Такива оферти незабавно се връщат на подателя и съответното обстоятелство се отбелязва в регистъра.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 48 от ППЗОП. Не се допуска приемане на оферти от лица, които не са включени в списъка.</w:t>
      </w:r>
    </w:p>
    <w:p w:rsidR="002D2E17" w:rsidRPr="004851CC" w:rsidRDefault="002D2E17" w:rsidP="004851CC">
      <w:pPr>
        <w:pStyle w:val="Heading1"/>
        <w:jc w:val="both"/>
        <w:rPr>
          <w:rFonts w:ascii="Times New Roman" w:hAnsi="Times New Roman"/>
          <w:sz w:val="24"/>
          <w:szCs w:val="24"/>
          <w:lang w:val="bg-BG"/>
        </w:rPr>
      </w:pPr>
    </w:p>
    <w:p w:rsidR="009B106F" w:rsidRPr="004851CC" w:rsidRDefault="00322C3B" w:rsidP="00322C3B">
      <w:pPr>
        <w:pStyle w:val="Heading1"/>
        <w:jc w:val="both"/>
        <w:rPr>
          <w:rFonts w:ascii="Times New Roman" w:hAnsi="Times New Roman"/>
          <w:sz w:val="24"/>
          <w:szCs w:val="24"/>
          <w:lang w:val="bg-BG"/>
        </w:rPr>
      </w:pPr>
      <w:bookmarkStart w:id="11" w:name="_Toc523921176"/>
      <w:r>
        <w:rPr>
          <w:rFonts w:ascii="Times New Roman" w:hAnsi="Times New Roman"/>
          <w:sz w:val="24"/>
          <w:szCs w:val="24"/>
          <w:lang w:val="en-US"/>
        </w:rPr>
        <w:t xml:space="preserve">XII </w:t>
      </w:r>
      <w:r w:rsidR="009B106F" w:rsidRPr="004851CC">
        <w:rPr>
          <w:rFonts w:ascii="Times New Roman" w:hAnsi="Times New Roman"/>
          <w:sz w:val="24"/>
          <w:szCs w:val="24"/>
          <w:lang w:val="bg-BG"/>
        </w:rPr>
        <w:t>ДРУГИ УСЛОВИЯ</w:t>
      </w:r>
      <w:bookmarkEnd w:id="11"/>
    </w:p>
    <w:p w:rsidR="002E4E03" w:rsidRPr="004851CC" w:rsidRDefault="004605B2" w:rsidP="004851CC">
      <w:pPr>
        <w:pStyle w:val="ListParagraph2"/>
        <w:spacing w:after="200"/>
        <w:ind w:left="0"/>
        <w:contextualSpacing/>
        <w:jc w:val="both"/>
        <w:rPr>
          <w:lang w:val="bg-BG"/>
        </w:rPr>
      </w:pPr>
      <w:r w:rsidRPr="004851CC">
        <w:rPr>
          <w:lang w:val="bg-BG"/>
        </w:rPr>
        <w:t xml:space="preserve">1. </w:t>
      </w:r>
      <w:r w:rsidR="002E4E03" w:rsidRPr="004851CC">
        <w:rPr>
          <w:lang w:val="bg-BG"/>
        </w:rPr>
        <w:t>При различие меж</w:t>
      </w:r>
      <w:r w:rsidR="00322C3B">
        <w:rPr>
          <w:lang w:val="bg-BG"/>
        </w:rPr>
        <w:t>ду информацията, посочена в обявата</w:t>
      </w:r>
      <w:r w:rsidR="002E4E03" w:rsidRPr="004851CC">
        <w:rPr>
          <w:lang w:val="bg-BG"/>
        </w:rPr>
        <w:t xml:space="preserve"> и в документацията за участие в процедурата, за вярна се смята информа</w:t>
      </w:r>
      <w:r w:rsidR="00322C3B">
        <w:rPr>
          <w:lang w:val="bg-BG"/>
        </w:rPr>
        <w:t>цията, публикувана в обявата</w:t>
      </w:r>
      <w:r w:rsidR="002E4E03" w:rsidRPr="004851CC">
        <w:rPr>
          <w:lang w:val="bg-BG"/>
        </w:rPr>
        <w:t>.</w:t>
      </w:r>
    </w:p>
    <w:p w:rsidR="00322C3B" w:rsidRDefault="00322C3B" w:rsidP="00322C3B">
      <w:pPr>
        <w:pStyle w:val="ListParagraph2"/>
        <w:spacing w:after="200"/>
        <w:ind w:left="0"/>
        <w:contextualSpacing/>
        <w:jc w:val="both"/>
        <w:rPr>
          <w:lang w:val="bg-BG"/>
        </w:rPr>
      </w:pPr>
    </w:p>
    <w:p w:rsidR="006B173A" w:rsidRPr="004851CC" w:rsidRDefault="00322C3B" w:rsidP="00322C3B">
      <w:pPr>
        <w:pStyle w:val="ListParagraph2"/>
        <w:spacing w:after="200"/>
        <w:ind w:left="0"/>
        <w:contextualSpacing/>
        <w:jc w:val="both"/>
        <w:rPr>
          <w:lang w:val="bg-BG"/>
        </w:rPr>
      </w:pPr>
      <w:r>
        <w:rPr>
          <w:lang w:val="bg-BG"/>
        </w:rPr>
        <w:t>2.</w:t>
      </w:r>
      <w:r w:rsidR="006B173A" w:rsidRPr="004851CC">
        <w:rPr>
          <w:lang w:val="bg-BG"/>
        </w:rPr>
        <w:t>Сроковете, посочени в тази документация се изчисляват, както следва:</w:t>
      </w:r>
    </w:p>
    <w:p w:rsidR="006B173A" w:rsidRPr="004851CC" w:rsidRDefault="006B173A" w:rsidP="004851CC">
      <w:pPr>
        <w:pStyle w:val="ListParagraph2"/>
        <w:spacing w:after="200"/>
        <w:ind w:left="0"/>
        <w:contextualSpacing/>
        <w:jc w:val="both"/>
        <w:rPr>
          <w:lang w:val="bg-BG"/>
        </w:rPr>
      </w:pPr>
      <w:r w:rsidRPr="004851CC">
        <w:rPr>
          <w:lang w:val="bg-BG"/>
        </w:rPr>
        <w:t>а)когато срокът е посочен в дни, той изтича в края на последния ден на посочения период;</w:t>
      </w:r>
    </w:p>
    <w:p w:rsidR="006B173A" w:rsidRPr="004851CC" w:rsidRDefault="006B173A" w:rsidP="004851CC">
      <w:pPr>
        <w:pStyle w:val="ListParagraph2"/>
        <w:spacing w:after="200"/>
        <w:ind w:left="0"/>
        <w:contextualSpacing/>
        <w:jc w:val="both"/>
        <w:rPr>
          <w:lang w:val="bg-BG"/>
        </w:rPr>
      </w:pPr>
      <w:r w:rsidRPr="004851CC">
        <w:rPr>
          <w:lang w:val="bg-BG"/>
        </w:rPr>
        <w:t>б)когато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6B173A" w:rsidRPr="004851CC" w:rsidRDefault="006B173A" w:rsidP="00322C3B">
      <w:pPr>
        <w:pStyle w:val="ListParagraph2"/>
        <w:numPr>
          <w:ilvl w:val="1"/>
          <w:numId w:val="47"/>
        </w:numPr>
        <w:spacing w:after="200"/>
        <w:ind w:left="851" w:hanging="425"/>
        <w:contextualSpacing/>
        <w:jc w:val="both"/>
        <w:rPr>
          <w:lang w:val="bg-BG"/>
        </w:rPr>
      </w:pPr>
      <w:r w:rsidRPr="004851CC">
        <w:rPr>
          <w:lang w:val="bg-BG"/>
        </w:rPr>
        <w:t xml:space="preserve">Сроковете в документацията са в календарни дни. </w:t>
      </w:r>
    </w:p>
    <w:p w:rsidR="006B173A" w:rsidRPr="004851CC" w:rsidRDefault="006B173A" w:rsidP="00322C3B">
      <w:pPr>
        <w:pStyle w:val="ListParagraph2"/>
        <w:numPr>
          <w:ilvl w:val="1"/>
          <w:numId w:val="47"/>
        </w:numPr>
        <w:spacing w:after="200"/>
        <w:ind w:left="851" w:hanging="425"/>
        <w:contextualSpacing/>
        <w:jc w:val="both"/>
        <w:rPr>
          <w:lang w:val="bg-BG"/>
        </w:rPr>
      </w:pPr>
      <w:r w:rsidRPr="004851CC">
        <w:rPr>
          <w:lang w:val="bg-BG"/>
        </w:rPr>
        <w:t>Когато срокът е в работни дни, това е изрично указано при посочването на съответния срок.</w:t>
      </w:r>
    </w:p>
    <w:p w:rsidR="002E4E03" w:rsidRPr="004851CC" w:rsidRDefault="00322C3B" w:rsidP="00322C3B">
      <w:pPr>
        <w:pStyle w:val="ListParagraph2"/>
        <w:spacing w:after="200"/>
        <w:ind w:left="0"/>
        <w:contextualSpacing/>
        <w:jc w:val="both"/>
        <w:rPr>
          <w:lang w:val="bg-BG"/>
        </w:rPr>
      </w:pPr>
      <w:r>
        <w:rPr>
          <w:lang w:val="bg-BG"/>
        </w:rPr>
        <w:t>3.</w:t>
      </w:r>
      <w:r w:rsidR="002E4E03" w:rsidRPr="004851CC">
        <w:rPr>
          <w:lang w:val="bg-BG"/>
        </w:rPr>
        <w:t>По въпроси, свързани с провеждане на процедурата и подготовката на офертите на участниците, които не са разгледани в документацията, се прилагат разпоредбите на Закона за обществени поръчки и Правилника за прилагане на закона за обществените поръчки.</w:t>
      </w:r>
    </w:p>
    <w:p w:rsidR="00322C3B" w:rsidRDefault="00322C3B" w:rsidP="00322C3B">
      <w:pPr>
        <w:pStyle w:val="ListParagraph2"/>
        <w:spacing w:after="200"/>
        <w:ind w:left="0"/>
        <w:contextualSpacing/>
        <w:jc w:val="both"/>
        <w:rPr>
          <w:lang w:val="bg-BG"/>
        </w:rPr>
      </w:pPr>
    </w:p>
    <w:p w:rsidR="002E4E03" w:rsidRPr="004851CC" w:rsidRDefault="00322C3B" w:rsidP="00322C3B">
      <w:pPr>
        <w:pStyle w:val="ListParagraph2"/>
        <w:spacing w:after="200"/>
        <w:ind w:left="0"/>
        <w:contextualSpacing/>
        <w:jc w:val="both"/>
        <w:rPr>
          <w:lang w:val="bg-BG"/>
        </w:rPr>
      </w:pPr>
      <w:r>
        <w:rPr>
          <w:lang w:val="bg-BG"/>
        </w:rPr>
        <w:t>4.</w:t>
      </w:r>
      <w:r w:rsidR="002E4E03" w:rsidRPr="004851CC">
        <w:rPr>
          <w:lang w:val="bg-BG"/>
        </w:rPr>
        <w:t>Допълнителна информация, свързана с участие в процедурата за възлагане на обществената поръчка:</w:t>
      </w:r>
    </w:p>
    <w:p w:rsidR="002E4E03" w:rsidRPr="004851CC" w:rsidRDefault="002E4E03" w:rsidP="004851CC">
      <w:pPr>
        <w:pStyle w:val="ListParagraph2"/>
        <w:ind w:left="0"/>
        <w:jc w:val="both"/>
        <w:rPr>
          <w:lang w:val="bg-BG"/>
        </w:rPr>
      </w:pPr>
      <w:r w:rsidRPr="004851CC">
        <w:rPr>
          <w:lang w:val="bg-BG"/>
        </w:rPr>
        <w:lastRenderedPageBreak/>
        <w:t>Информация за задълженията, свързани с данъци и осигуровки, опазване на околната среда, закрила на заетостта и условията на труд.</w:t>
      </w:r>
    </w:p>
    <w:p w:rsidR="002E4E03" w:rsidRPr="004851CC" w:rsidRDefault="002E4E03" w:rsidP="004851CC">
      <w:pPr>
        <w:pStyle w:val="ListParagraph2"/>
        <w:ind w:left="0"/>
        <w:jc w:val="both"/>
        <w:rPr>
          <w:lang w:val="bg-BG"/>
        </w:rPr>
      </w:pPr>
      <w:r w:rsidRPr="004851CC">
        <w:rPr>
          <w:lang w:val="bg-BG"/>
        </w:rPr>
        <w:t xml:space="preserve">Участниците могат да получат необходимата информация за задълженията, свързани с данъци и осигуровки, опазване на околна среда, закрила на заетостта и условията на труд,които са в сила в Република България и относими към </w:t>
      </w:r>
      <w:r w:rsidR="002D36A8" w:rsidRPr="004851CC">
        <w:rPr>
          <w:lang w:val="bg-BG"/>
        </w:rPr>
        <w:t>дейностите</w:t>
      </w:r>
      <w:r w:rsidRPr="004851CC">
        <w:rPr>
          <w:lang w:val="bg-BG"/>
        </w:rPr>
        <w:t>, предмет на поръчката, както следва:</w:t>
      </w:r>
    </w:p>
    <w:p w:rsidR="002E4E03" w:rsidRPr="004851CC" w:rsidRDefault="002E4E03" w:rsidP="00415658">
      <w:pPr>
        <w:pStyle w:val="ListParagraph2"/>
        <w:numPr>
          <w:ilvl w:val="1"/>
          <w:numId w:val="10"/>
        </w:numPr>
        <w:spacing w:after="200"/>
        <w:contextualSpacing/>
        <w:jc w:val="both"/>
        <w:rPr>
          <w:lang w:val="bg-BG"/>
        </w:rPr>
      </w:pPr>
      <w:r w:rsidRPr="004851CC">
        <w:rPr>
          <w:lang w:val="bg-BG"/>
        </w:rPr>
        <w:t>Относно задълженията, свързани с данъци и осигуровки:</w:t>
      </w:r>
    </w:p>
    <w:p w:rsidR="002E4E03" w:rsidRPr="004851CC" w:rsidRDefault="002E4E03" w:rsidP="004851CC">
      <w:pPr>
        <w:pStyle w:val="ListParagraph2"/>
        <w:ind w:left="1068"/>
        <w:jc w:val="both"/>
        <w:rPr>
          <w:lang w:val="bg-BG"/>
        </w:rPr>
      </w:pPr>
      <w:r w:rsidRPr="004851CC">
        <w:rPr>
          <w:u w:val="single"/>
          <w:lang w:val="bg-BG"/>
        </w:rPr>
        <w:t>Национална агенция по приходите:</w:t>
      </w:r>
    </w:p>
    <w:p w:rsidR="002E4E03" w:rsidRPr="004851CC" w:rsidRDefault="002E4E03" w:rsidP="00415658">
      <w:pPr>
        <w:pStyle w:val="ListParagraph2"/>
        <w:numPr>
          <w:ilvl w:val="0"/>
          <w:numId w:val="4"/>
        </w:numPr>
        <w:spacing w:after="200"/>
        <w:contextualSpacing/>
        <w:jc w:val="both"/>
        <w:rPr>
          <w:lang w:val="bg-BG"/>
        </w:rPr>
      </w:pPr>
      <w:r w:rsidRPr="004851CC">
        <w:rPr>
          <w:lang w:val="bg-BG"/>
        </w:rPr>
        <w:t>Информационен телефон на НАП – 0700 18 700;</w:t>
      </w:r>
    </w:p>
    <w:p w:rsidR="002E4E03" w:rsidRPr="004851CC" w:rsidRDefault="002E4E03" w:rsidP="00415658">
      <w:pPr>
        <w:pStyle w:val="ListParagraph2"/>
        <w:numPr>
          <w:ilvl w:val="0"/>
          <w:numId w:val="4"/>
        </w:numPr>
        <w:spacing w:after="200"/>
        <w:contextualSpacing/>
        <w:jc w:val="both"/>
        <w:rPr>
          <w:lang w:val="bg-BG"/>
        </w:rPr>
      </w:pPr>
      <w:r w:rsidRPr="004851CC">
        <w:rPr>
          <w:lang w:val="bg-BG"/>
        </w:rPr>
        <w:t xml:space="preserve">Интернет адрес: </w:t>
      </w:r>
      <w:hyperlink r:id="rId8" w:history="1">
        <w:r w:rsidRPr="004851CC">
          <w:rPr>
            <w:rStyle w:val="Hyperlink"/>
            <w:color w:val="auto"/>
            <w:lang w:val="bg-BG"/>
          </w:rPr>
          <w:t>http://www.nap.bg/</w:t>
        </w:r>
      </w:hyperlink>
    </w:p>
    <w:p w:rsidR="006930FE" w:rsidRPr="004851CC" w:rsidRDefault="006930FE" w:rsidP="00415658">
      <w:pPr>
        <w:pStyle w:val="ListParagraph2"/>
        <w:numPr>
          <w:ilvl w:val="1"/>
          <w:numId w:val="10"/>
        </w:numPr>
        <w:spacing w:after="200"/>
        <w:contextualSpacing/>
        <w:jc w:val="both"/>
        <w:rPr>
          <w:lang w:val="bg-BG"/>
        </w:rPr>
      </w:pPr>
      <w:r w:rsidRPr="004851CC">
        <w:rPr>
          <w:lang w:val="bg-BG"/>
        </w:rPr>
        <w:t>Относно задълженията, свързани с акцизи и мита:</w:t>
      </w:r>
    </w:p>
    <w:p w:rsidR="006930FE" w:rsidRPr="004851CC" w:rsidRDefault="006930FE" w:rsidP="004851CC">
      <w:pPr>
        <w:pStyle w:val="ListParagraph2"/>
        <w:spacing w:after="200"/>
        <w:ind w:left="360"/>
        <w:contextualSpacing/>
        <w:jc w:val="both"/>
        <w:rPr>
          <w:u w:val="single"/>
          <w:lang w:val="bg-BG"/>
        </w:rPr>
      </w:pPr>
      <w:r w:rsidRPr="004851CC">
        <w:rPr>
          <w:lang w:val="bg-BG"/>
        </w:rPr>
        <w:tab/>
      </w:r>
      <w:r w:rsidRPr="004851CC">
        <w:rPr>
          <w:u w:val="single"/>
          <w:lang w:val="bg-BG"/>
        </w:rPr>
        <w:t xml:space="preserve">Агенция „Митници”: </w:t>
      </w:r>
    </w:p>
    <w:p w:rsidR="006930FE" w:rsidRPr="004851CC" w:rsidRDefault="006930FE" w:rsidP="00415658">
      <w:pPr>
        <w:pStyle w:val="ListParagraph2"/>
        <w:numPr>
          <w:ilvl w:val="0"/>
          <w:numId w:val="4"/>
        </w:numPr>
        <w:spacing w:after="200"/>
        <w:contextualSpacing/>
        <w:jc w:val="both"/>
        <w:rPr>
          <w:lang w:val="bg-BG"/>
        </w:rPr>
      </w:pPr>
      <w:r w:rsidRPr="004851CC">
        <w:rPr>
          <w:lang w:val="bg-BG"/>
        </w:rPr>
        <w:t>Информационен телефон на АМ - +359298594980;</w:t>
      </w:r>
    </w:p>
    <w:p w:rsidR="006930FE" w:rsidRPr="004851CC" w:rsidRDefault="006930FE" w:rsidP="00415658">
      <w:pPr>
        <w:pStyle w:val="ListParagraph2"/>
        <w:numPr>
          <w:ilvl w:val="0"/>
          <w:numId w:val="4"/>
        </w:numPr>
        <w:spacing w:after="200"/>
        <w:contextualSpacing/>
        <w:jc w:val="both"/>
        <w:rPr>
          <w:lang w:val="bg-BG"/>
        </w:rPr>
      </w:pPr>
      <w:r w:rsidRPr="004851CC">
        <w:rPr>
          <w:lang w:val="bg-BG"/>
        </w:rPr>
        <w:t>Интернет адрес: http: www.customs.bg;</w:t>
      </w:r>
    </w:p>
    <w:p w:rsidR="002E4E03" w:rsidRPr="004851CC" w:rsidRDefault="002E4E03" w:rsidP="00415658">
      <w:pPr>
        <w:pStyle w:val="ListParagraph2"/>
        <w:numPr>
          <w:ilvl w:val="1"/>
          <w:numId w:val="10"/>
        </w:numPr>
        <w:spacing w:after="200"/>
        <w:contextualSpacing/>
        <w:jc w:val="both"/>
        <w:rPr>
          <w:lang w:val="bg-BG"/>
        </w:rPr>
      </w:pPr>
      <w:r w:rsidRPr="004851CC">
        <w:rPr>
          <w:lang w:val="bg-BG"/>
        </w:rPr>
        <w:t xml:space="preserve">Относно задълженията, </w:t>
      </w:r>
      <w:r w:rsidR="00134E33" w:rsidRPr="004851CC">
        <w:rPr>
          <w:lang w:val="bg-BG"/>
        </w:rPr>
        <w:t xml:space="preserve">свързани с </w:t>
      </w:r>
      <w:r w:rsidRPr="004851CC">
        <w:rPr>
          <w:lang w:val="bg-BG"/>
        </w:rPr>
        <w:t>опазване на околната среда:</w:t>
      </w:r>
    </w:p>
    <w:p w:rsidR="002E4E03" w:rsidRPr="004851CC" w:rsidRDefault="002E4E03" w:rsidP="004851CC">
      <w:pPr>
        <w:pStyle w:val="ListParagraph2"/>
        <w:ind w:left="1068"/>
        <w:jc w:val="both"/>
        <w:rPr>
          <w:u w:val="single"/>
          <w:lang w:val="bg-BG"/>
        </w:rPr>
      </w:pPr>
      <w:r w:rsidRPr="004851CC">
        <w:rPr>
          <w:u w:val="single"/>
          <w:lang w:val="bg-BG"/>
        </w:rPr>
        <w:t>Министерство на околната среда и водите:</w:t>
      </w:r>
    </w:p>
    <w:p w:rsidR="002E4E03" w:rsidRPr="004851CC" w:rsidRDefault="002E4E03" w:rsidP="00415658">
      <w:pPr>
        <w:pStyle w:val="ListParagraph2"/>
        <w:numPr>
          <w:ilvl w:val="0"/>
          <w:numId w:val="4"/>
        </w:numPr>
        <w:spacing w:after="200"/>
        <w:contextualSpacing/>
        <w:jc w:val="both"/>
        <w:rPr>
          <w:lang w:val="bg-BG"/>
        </w:rPr>
      </w:pPr>
      <w:r w:rsidRPr="004851CC">
        <w:rPr>
          <w:lang w:val="bg-BG"/>
        </w:rPr>
        <w:t>Информационен център на МОСВ; работи за посетители всеки работен ден от 14 до 17ч.;</w:t>
      </w:r>
    </w:p>
    <w:p w:rsidR="002E4E03" w:rsidRPr="004851CC" w:rsidRDefault="002E4E03" w:rsidP="00415658">
      <w:pPr>
        <w:pStyle w:val="ListParagraph2"/>
        <w:numPr>
          <w:ilvl w:val="0"/>
          <w:numId w:val="4"/>
        </w:numPr>
        <w:spacing w:after="200"/>
        <w:contextualSpacing/>
        <w:jc w:val="both"/>
        <w:rPr>
          <w:lang w:val="bg-BG"/>
        </w:rPr>
      </w:pPr>
      <w:r w:rsidRPr="004851CC">
        <w:rPr>
          <w:lang w:val="bg-BG"/>
        </w:rPr>
        <w:t>София 1000, ул.“У.Гладстон“№6</w:t>
      </w:r>
      <w:r w:rsidR="006930FE" w:rsidRPr="004851CC">
        <w:rPr>
          <w:lang w:val="bg-BG"/>
        </w:rPr>
        <w:t>7</w:t>
      </w:r>
      <w:r w:rsidRPr="004851CC">
        <w:rPr>
          <w:lang w:val="bg-BG"/>
        </w:rPr>
        <w:t>, Телефон: 02/940 6331;</w:t>
      </w:r>
    </w:p>
    <w:p w:rsidR="002E4E03" w:rsidRPr="004851CC" w:rsidRDefault="002E4E03" w:rsidP="00415658">
      <w:pPr>
        <w:pStyle w:val="ListParagraph2"/>
        <w:numPr>
          <w:ilvl w:val="0"/>
          <w:numId w:val="4"/>
        </w:numPr>
        <w:spacing w:after="200"/>
        <w:contextualSpacing/>
        <w:jc w:val="both"/>
        <w:rPr>
          <w:lang w:val="bg-BG"/>
        </w:rPr>
      </w:pPr>
      <w:r w:rsidRPr="004851CC">
        <w:rPr>
          <w:lang w:val="bg-BG"/>
        </w:rPr>
        <w:t xml:space="preserve">Интернет адрес: </w:t>
      </w:r>
      <w:hyperlink r:id="rId9" w:history="1">
        <w:r w:rsidRPr="004851CC">
          <w:rPr>
            <w:rStyle w:val="Hyperlink"/>
            <w:color w:val="auto"/>
            <w:lang w:val="bg-BG"/>
          </w:rPr>
          <w:t>http://www.moew.government.bg/</w:t>
        </w:r>
      </w:hyperlink>
      <w:r w:rsidRPr="004851CC">
        <w:rPr>
          <w:lang w:val="bg-BG"/>
        </w:rPr>
        <w:t>.</w:t>
      </w:r>
    </w:p>
    <w:p w:rsidR="002E4E03" w:rsidRPr="004851CC" w:rsidRDefault="002E4E03" w:rsidP="00415658">
      <w:pPr>
        <w:pStyle w:val="ListParagraph2"/>
        <w:numPr>
          <w:ilvl w:val="1"/>
          <w:numId w:val="10"/>
        </w:numPr>
        <w:spacing w:after="200"/>
        <w:contextualSpacing/>
        <w:jc w:val="both"/>
        <w:rPr>
          <w:b/>
          <w:lang w:val="bg-BG"/>
        </w:rPr>
      </w:pPr>
      <w:r w:rsidRPr="004851CC">
        <w:rPr>
          <w:lang w:val="bg-BG"/>
        </w:rPr>
        <w:t>Относно задълженията, закрила на заетостта и условията на труд:</w:t>
      </w:r>
    </w:p>
    <w:p w:rsidR="002E4E03" w:rsidRPr="004851CC" w:rsidRDefault="002E4E03" w:rsidP="004851CC">
      <w:pPr>
        <w:pStyle w:val="ListParagraph2"/>
        <w:ind w:left="1068"/>
        <w:jc w:val="both"/>
        <w:rPr>
          <w:u w:val="single"/>
          <w:lang w:val="bg-BG"/>
        </w:rPr>
      </w:pPr>
      <w:r w:rsidRPr="004851CC">
        <w:rPr>
          <w:u w:val="single"/>
          <w:lang w:val="bg-BG"/>
        </w:rPr>
        <w:t>Министерство на труда и социалната политика:</w:t>
      </w:r>
    </w:p>
    <w:p w:rsidR="002E4E03" w:rsidRPr="004851CC" w:rsidRDefault="002E4E03" w:rsidP="00415658">
      <w:pPr>
        <w:pStyle w:val="ListParagraph2"/>
        <w:numPr>
          <w:ilvl w:val="0"/>
          <w:numId w:val="4"/>
        </w:numPr>
        <w:spacing w:after="200"/>
        <w:contextualSpacing/>
        <w:jc w:val="both"/>
        <w:rPr>
          <w:b/>
          <w:lang w:val="bg-BG"/>
        </w:rPr>
      </w:pPr>
      <w:r w:rsidRPr="004851CC">
        <w:rPr>
          <w:lang w:val="bg-BG"/>
        </w:rPr>
        <w:t>София 1051, ул.“Триадица“№2, Телефон: 02/811 9443;</w:t>
      </w:r>
    </w:p>
    <w:p w:rsidR="002E4E03" w:rsidRPr="004851CC" w:rsidRDefault="002E4E03" w:rsidP="00415658">
      <w:pPr>
        <w:pStyle w:val="ListParagraph2"/>
        <w:numPr>
          <w:ilvl w:val="0"/>
          <w:numId w:val="4"/>
        </w:numPr>
        <w:spacing w:after="200"/>
        <w:contextualSpacing/>
        <w:jc w:val="both"/>
        <w:rPr>
          <w:b/>
          <w:lang w:val="bg-BG"/>
        </w:rPr>
      </w:pPr>
      <w:r w:rsidRPr="004851CC">
        <w:rPr>
          <w:lang w:val="bg-BG"/>
        </w:rPr>
        <w:t xml:space="preserve"> Интернет адрес: </w:t>
      </w:r>
      <w:hyperlink r:id="rId10" w:history="1">
        <w:r w:rsidRPr="004851CC">
          <w:rPr>
            <w:rStyle w:val="Hyperlink"/>
            <w:color w:val="auto"/>
            <w:lang w:val="bg-BG"/>
          </w:rPr>
          <w:t>http://www.mlsp.government.bg</w:t>
        </w:r>
      </w:hyperlink>
      <w:r w:rsidRPr="004851CC">
        <w:rPr>
          <w:lang w:val="bg-BG"/>
        </w:rPr>
        <w:t>.</w:t>
      </w:r>
    </w:p>
    <w:p w:rsidR="00F8463D" w:rsidRPr="00031B79" w:rsidRDefault="00F8463D" w:rsidP="00B67345">
      <w:pPr>
        <w:jc w:val="right"/>
        <w:rPr>
          <w:b/>
          <w:sz w:val="24"/>
          <w:highlight w:val="yellow"/>
        </w:rPr>
      </w:pPr>
    </w:p>
    <w:sectPr w:rsidR="00F8463D" w:rsidRPr="00031B79" w:rsidSect="00825BF4">
      <w:headerReference w:type="default" r:id="rId11"/>
      <w:footerReference w:type="even" r:id="rId12"/>
      <w:footerReference w:type="default" r:id="rId13"/>
      <w:headerReference w:type="first" r:id="rId14"/>
      <w:footerReference w:type="first" r:id="rId15"/>
      <w:pgSz w:w="11907" w:h="16840" w:code="9"/>
      <w:pgMar w:top="851" w:right="987" w:bottom="0" w:left="1418" w:header="1077" w:footer="90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11" w:rsidRDefault="005D2611" w:rsidP="00E94C4E">
      <w:r>
        <w:separator/>
      </w:r>
    </w:p>
  </w:endnote>
  <w:endnote w:type="continuationSeparator" w:id="0">
    <w:p w:rsidR="005D2611" w:rsidRDefault="005D2611" w:rsidP="00E9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Optima">
    <w:altName w:val="Times New Roman"/>
    <w:charset w:val="00"/>
    <w:family w:val="swiss"/>
    <w:pitch w:val="variable"/>
    <w:sig w:usb0="00000001" w:usb1="0000000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00000007" w:usb1="00000000" w:usb2="00000000" w:usb3="00000000" w:csb0="00000093" w:csb1="00000000"/>
  </w:font>
  <w:font w:name="Microsoft Sans Serif">
    <w:panose1 w:val="020B0604020202020204"/>
    <w:charset w:val="CC"/>
    <w:family w:val="swiss"/>
    <w:pitch w:val="variable"/>
    <w:sig w:usb0="E5002EFF" w:usb1="C000605B" w:usb2="00000029" w:usb3="00000000" w:csb0="000101FF" w:csb1="00000000"/>
  </w:font>
  <w:font w:name="EUAlbertina">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17" w:rsidRDefault="00C10E17" w:rsidP="00723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0E17" w:rsidRDefault="00C10E17" w:rsidP="008F62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532363"/>
      <w:docPartObj>
        <w:docPartGallery w:val="Page Numbers (Bottom of Page)"/>
        <w:docPartUnique/>
      </w:docPartObj>
    </w:sdtPr>
    <w:sdtEndPr>
      <w:rPr>
        <w:noProof/>
      </w:rPr>
    </w:sdtEndPr>
    <w:sdtContent>
      <w:p w:rsidR="00CD15B4" w:rsidRPr="00CD15B4" w:rsidRDefault="00CD15B4" w:rsidP="00CD15B4">
        <w:pPr>
          <w:pStyle w:val="Footer"/>
          <w:rPr>
            <w:rFonts w:ascii="Cambria" w:hAnsi="Cambria"/>
            <w:i/>
            <w:iCs w:val="0"/>
            <w:sz w:val="20"/>
            <w:szCs w:val="22"/>
            <w:lang w:eastAsia="bg-BG"/>
          </w:rPr>
        </w:pPr>
        <w:r>
          <w:tab/>
        </w:r>
        <w:r w:rsidRPr="00C10E17">
          <w:rPr>
            <w:rFonts w:eastAsia="Calibri"/>
            <w:iCs w:val="0"/>
            <w:sz w:val="14"/>
            <w:szCs w:val="14"/>
          </w:rPr>
          <w:t xml:space="preserve">Този документ е създаден по проект </w:t>
        </w:r>
        <w:r>
          <w:rPr>
            <w:rFonts w:eastAsia="Calibri"/>
            <w:iCs w:val="0"/>
            <w:sz w:val="14"/>
            <w:szCs w:val="14"/>
          </w:rPr>
          <w:t>05/07/2/0/00355</w:t>
        </w:r>
        <w:r w:rsidRPr="00C10E17">
          <w:rPr>
            <w:rFonts w:eastAsia="Calibri"/>
            <w:iCs w:val="0"/>
            <w:sz w:val="14"/>
            <w:szCs w:val="14"/>
          </w:rPr>
          <w:t xml:space="preserve"> </w:t>
        </w:r>
        <w:r>
          <w:rPr>
            <w:rFonts w:eastAsia="Calibri"/>
            <w:iCs w:val="0"/>
            <w:sz w:val="14"/>
            <w:szCs w:val="14"/>
          </w:rPr>
          <w:t>„Реконструкция на водопроводна</w:t>
        </w:r>
        <w:r w:rsidRPr="00C10E17">
          <w:rPr>
            <w:rFonts w:eastAsia="Calibri"/>
            <w:iCs w:val="0"/>
            <w:sz w:val="14"/>
            <w:szCs w:val="14"/>
          </w:rPr>
          <w:t xml:space="preserve"> мрежа на с</w:t>
        </w:r>
        <w:r>
          <w:rPr>
            <w:rFonts w:eastAsia="Calibri"/>
            <w:iCs w:val="0"/>
            <w:sz w:val="14"/>
            <w:szCs w:val="14"/>
          </w:rPr>
          <w:t>елата Долни Лом, Горни Лом, Репляна и Средногрив, Община Чупрене</w:t>
        </w:r>
        <w:r w:rsidRPr="00C10E17">
          <w:rPr>
            <w:rFonts w:eastAsia="Calibri"/>
            <w:iCs w:val="0"/>
            <w:sz w:val="14"/>
            <w:szCs w:val="14"/>
          </w:rPr>
          <w:t xml:space="preserve"> ”, който се осъществява с финансовата подкрепа на Програмата за развитие на селските райони 2014-2020, съфинансирана от Европейския земеделски фонд за развитие на селските райони. Цялата отговорност за съдържанието на документа се носи от Община </w:t>
        </w:r>
        <w:r>
          <w:rPr>
            <w:rFonts w:eastAsia="Calibri"/>
            <w:iCs w:val="0"/>
            <w:sz w:val="14"/>
            <w:szCs w:val="14"/>
          </w:rPr>
          <w:t xml:space="preserve">Чупрене </w:t>
        </w:r>
        <w:r w:rsidRPr="00C10E17">
          <w:rPr>
            <w:rFonts w:eastAsia="Calibri"/>
            <w:iCs w:val="0"/>
            <w:sz w:val="14"/>
            <w:szCs w:val="14"/>
          </w:rPr>
          <w:t>и при никакви обстоятелства не може да се счита, че този документ отразява официалното становище на Европейския съюз и Управляващия орган.</w:t>
        </w:r>
      </w:p>
      <w:p w:rsidR="00C10E17" w:rsidRDefault="00CD15B4" w:rsidP="00CD15B4">
        <w:pPr>
          <w:pStyle w:val="Footer"/>
          <w:tabs>
            <w:tab w:val="left" w:pos="6960"/>
            <w:tab w:val="right" w:pos="9502"/>
          </w:tabs>
        </w:pPr>
        <w:r>
          <w:tab/>
        </w:r>
        <w:r>
          <w:tab/>
        </w:r>
        <w:r w:rsidR="00C10E17">
          <w:fldChar w:fldCharType="begin"/>
        </w:r>
        <w:r w:rsidR="00C10E17">
          <w:instrText xml:space="preserve"> PAGE   \* MERGEFORMAT </w:instrText>
        </w:r>
        <w:r w:rsidR="00C10E17">
          <w:fldChar w:fldCharType="separate"/>
        </w:r>
        <w:r w:rsidR="005878E1">
          <w:rPr>
            <w:noProof/>
          </w:rPr>
          <w:t>36</w:t>
        </w:r>
        <w:r w:rsidR="00C10E17">
          <w:rPr>
            <w:noProof/>
          </w:rPr>
          <w:fldChar w:fldCharType="end"/>
        </w:r>
      </w:p>
    </w:sdtContent>
  </w:sdt>
  <w:p w:rsidR="00C10E17" w:rsidRDefault="00C10E17" w:rsidP="008F62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17" w:rsidRPr="00C10E17" w:rsidRDefault="00C10E17" w:rsidP="00C10E17">
    <w:pPr>
      <w:tabs>
        <w:tab w:val="center" w:pos="4536"/>
        <w:tab w:val="right" w:pos="9072"/>
      </w:tabs>
      <w:ind w:firstLine="709"/>
      <w:jc w:val="both"/>
      <w:rPr>
        <w:rFonts w:ascii="Calibri" w:eastAsia="Calibri" w:hAnsi="Calibri"/>
        <w:iCs w:val="0"/>
        <w:sz w:val="22"/>
        <w:szCs w:val="22"/>
      </w:rPr>
    </w:pPr>
    <w:r w:rsidRPr="00C10E17">
      <w:rPr>
        <w:rFonts w:eastAsia="Calibri"/>
        <w:iCs w:val="0"/>
        <w:sz w:val="14"/>
        <w:szCs w:val="14"/>
      </w:rPr>
      <w:t xml:space="preserve">Този документ е създаден по проект </w:t>
    </w:r>
    <w:r>
      <w:rPr>
        <w:rFonts w:eastAsia="Calibri"/>
        <w:iCs w:val="0"/>
        <w:sz w:val="14"/>
        <w:szCs w:val="14"/>
      </w:rPr>
      <w:t>05/07/2/0/00355</w:t>
    </w:r>
    <w:r w:rsidRPr="00C10E17">
      <w:rPr>
        <w:rFonts w:eastAsia="Calibri"/>
        <w:iCs w:val="0"/>
        <w:sz w:val="14"/>
        <w:szCs w:val="14"/>
      </w:rPr>
      <w:t xml:space="preserve"> </w:t>
    </w:r>
    <w:r>
      <w:rPr>
        <w:rFonts w:eastAsia="Calibri"/>
        <w:iCs w:val="0"/>
        <w:sz w:val="14"/>
        <w:szCs w:val="14"/>
      </w:rPr>
      <w:t>„Реконструкция на водопроводна</w:t>
    </w:r>
    <w:r w:rsidRPr="00C10E17">
      <w:rPr>
        <w:rFonts w:eastAsia="Calibri"/>
        <w:iCs w:val="0"/>
        <w:sz w:val="14"/>
        <w:szCs w:val="14"/>
      </w:rPr>
      <w:t xml:space="preserve"> мрежа на с</w:t>
    </w:r>
    <w:r>
      <w:rPr>
        <w:rFonts w:eastAsia="Calibri"/>
        <w:iCs w:val="0"/>
        <w:sz w:val="14"/>
        <w:szCs w:val="14"/>
      </w:rPr>
      <w:t>елата Долни Лом, Горни Лом, Репляна и Средногрив, Община Чупрене</w:t>
    </w:r>
    <w:r w:rsidRPr="00C10E17">
      <w:rPr>
        <w:rFonts w:eastAsia="Calibri"/>
        <w:iCs w:val="0"/>
        <w:sz w:val="14"/>
        <w:szCs w:val="14"/>
      </w:rPr>
      <w:t xml:space="preserve"> ”, който се осъществява с финансовата подкрепа на Програмата за развитие на селските райони 2014-2020, съфинансирана от Европейския земеделски фонд за развитие на селските райони. Цялата отговорност за съдържанието на документа се носи от Община </w:t>
    </w:r>
    <w:r>
      <w:rPr>
        <w:rFonts w:eastAsia="Calibri"/>
        <w:iCs w:val="0"/>
        <w:sz w:val="14"/>
        <w:szCs w:val="14"/>
      </w:rPr>
      <w:t xml:space="preserve">Чупрене </w:t>
    </w:r>
    <w:r w:rsidRPr="00C10E17">
      <w:rPr>
        <w:rFonts w:eastAsia="Calibri"/>
        <w:iCs w:val="0"/>
        <w:sz w:val="14"/>
        <w:szCs w:val="14"/>
      </w:rPr>
      <w:t>и при никакви обстоятелства не може да се счита, че този документ отразява официалното становище на Европейския съюз и Управляващия орган.</w:t>
    </w:r>
  </w:p>
  <w:p w:rsidR="00C10E17" w:rsidRDefault="00C1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11" w:rsidRDefault="005D2611" w:rsidP="00E94C4E">
      <w:r>
        <w:separator/>
      </w:r>
    </w:p>
  </w:footnote>
  <w:footnote w:type="continuationSeparator" w:id="0">
    <w:p w:rsidR="005D2611" w:rsidRDefault="005D2611" w:rsidP="00E94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2554"/>
      <w:gridCol w:w="3324"/>
    </w:tblGrid>
    <w:tr w:rsidR="00CD15B4" w:rsidRPr="00CD15B4" w:rsidTr="004039DC">
      <w:tc>
        <w:tcPr>
          <w:tcW w:w="3439" w:type="dxa"/>
        </w:tcPr>
        <w:p w:rsidR="00CD15B4" w:rsidRPr="00CD15B4" w:rsidRDefault="00CD15B4" w:rsidP="00CD15B4">
          <w:pPr>
            <w:tabs>
              <w:tab w:val="center" w:pos="4320"/>
              <w:tab w:val="right" w:pos="8640"/>
            </w:tabs>
            <w:jc w:val="center"/>
          </w:pPr>
          <w:r w:rsidRPr="00CD15B4">
            <w:rPr>
              <w:noProof/>
              <w:lang w:eastAsia="bg-BG"/>
            </w:rPr>
            <w:drawing>
              <wp:inline distT="0" distB="0" distL="0" distR="0" wp14:anchorId="0AB22551" wp14:editId="6F4E41C1">
                <wp:extent cx="2301240" cy="793115"/>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b="10378"/>
                        <a:stretch/>
                      </pic:blipFill>
                      <pic:spPr bwMode="auto">
                        <a:xfrm>
                          <a:off x="0" y="0"/>
                          <a:ext cx="2301240" cy="7931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39" w:type="dxa"/>
        </w:tcPr>
        <w:p w:rsidR="00CD15B4" w:rsidRPr="00CD15B4" w:rsidRDefault="00CD15B4" w:rsidP="00CD15B4">
          <w:pPr>
            <w:tabs>
              <w:tab w:val="center" w:pos="4320"/>
              <w:tab w:val="right" w:pos="8640"/>
            </w:tabs>
            <w:jc w:val="center"/>
          </w:pPr>
        </w:p>
      </w:tc>
      <w:tc>
        <w:tcPr>
          <w:tcW w:w="3439" w:type="dxa"/>
        </w:tcPr>
        <w:p w:rsidR="00CD15B4" w:rsidRPr="00CD15B4" w:rsidRDefault="00CD15B4" w:rsidP="00CD15B4">
          <w:pPr>
            <w:tabs>
              <w:tab w:val="center" w:pos="4320"/>
              <w:tab w:val="right" w:pos="8640"/>
            </w:tabs>
            <w:spacing w:before="60"/>
            <w:jc w:val="center"/>
          </w:pPr>
          <w:r w:rsidRPr="00CD15B4">
            <w:rPr>
              <w:noProof/>
              <w:lang w:eastAsia="bg-BG"/>
            </w:rPr>
            <w:drawing>
              <wp:inline distT="0" distB="0" distL="0" distR="0" wp14:anchorId="283D8532" wp14:editId="5B2BA136">
                <wp:extent cx="1781175" cy="709930"/>
                <wp:effectExtent l="0" t="0" r="0" b="0"/>
                <wp:docPr id="5"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81175" cy="70993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D15B4" w:rsidRPr="00CD15B4" w:rsidTr="004039DC">
      <w:trPr>
        <w:trHeight w:val="68"/>
      </w:trPr>
      <w:tc>
        <w:tcPr>
          <w:tcW w:w="10317" w:type="dxa"/>
          <w:gridSpan w:val="3"/>
        </w:tcPr>
        <w:p w:rsidR="00CD15B4" w:rsidRPr="00CD15B4" w:rsidRDefault="00CD15B4" w:rsidP="00CD15B4">
          <w:pPr>
            <w:tabs>
              <w:tab w:val="center" w:pos="4320"/>
              <w:tab w:val="right" w:pos="8640"/>
            </w:tabs>
            <w:jc w:val="center"/>
            <w:rPr>
              <w:sz w:val="24"/>
            </w:rPr>
          </w:pPr>
          <w:r w:rsidRPr="00CD15B4">
            <w:rPr>
              <w:sz w:val="24"/>
            </w:rPr>
            <w:t xml:space="preserve">Европейски земеделски фонд за развитие на селските райони </w:t>
          </w:r>
        </w:p>
        <w:p w:rsidR="00CD15B4" w:rsidRPr="00CD15B4" w:rsidRDefault="00CD15B4" w:rsidP="00CD15B4">
          <w:pPr>
            <w:tabs>
              <w:tab w:val="center" w:pos="4320"/>
              <w:tab w:val="right" w:pos="8640"/>
            </w:tabs>
            <w:jc w:val="center"/>
          </w:pPr>
          <w:r w:rsidRPr="00CD15B4">
            <w:rPr>
              <w:sz w:val="24"/>
            </w:rPr>
            <w:t>Европа инвестира в селските райони</w:t>
          </w:r>
        </w:p>
      </w:tc>
    </w:tr>
  </w:tbl>
  <w:p w:rsidR="00122C8D" w:rsidRDefault="00122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2554"/>
      <w:gridCol w:w="3324"/>
    </w:tblGrid>
    <w:tr w:rsidR="00C10E17" w:rsidTr="00C10E17">
      <w:tc>
        <w:tcPr>
          <w:tcW w:w="3439" w:type="dxa"/>
        </w:tcPr>
        <w:p w:rsidR="00C10E17" w:rsidRDefault="00C10E17" w:rsidP="00C10E17">
          <w:pPr>
            <w:pStyle w:val="Header"/>
            <w:jc w:val="center"/>
          </w:pPr>
          <w:r>
            <w:rPr>
              <w:noProof/>
              <w:lang w:eastAsia="bg-BG"/>
            </w:rPr>
            <w:drawing>
              <wp:inline distT="0" distB="0" distL="0" distR="0" wp14:anchorId="5955F4C2" wp14:editId="519B89A5">
                <wp:extent cx="2301240" cy="793115"/>
                <wp:effectExtent l="0" t="0" r="0" b="0"/>
                <wp:docPr id="11"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b="10378"/>
                        <a:stretch/>
                      </pic:blipFill>
                      <pic:spPr bwMode="auto">
                        <a:xfrm>
                          <a:off x="0" y="0"/>
                          <a:ext cx="2301240" cy="7931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39" w:type="dxa"/>
        </w:tcPr>
        <w:p w:rsidR="00C10E17" w:rsidRDefault="00C10E17" w:rsidP="00C10E17">
          <w:pPr>
            <w:pStyle w:val="Header"/>
            <w:jc w:val="center"/>
          </w:pPr>
        </w:p>
      </w:tc>
      <w:tc>
        <w:tcPr>
          <w:tcW w:w="3439" w:type="dxa"/>
        </w:tcPr>
        <w:p w:rsidR="00C10E17" w:rsidRDefault="00C10E17" w:rsidP="00C10E17">
          <w:pPr>
            <w:pStyle w:val="Header"/>
            <w:spacing w:before="60"/>
            <w:jc w:val="center"/>
          </w:pPr>
          <w:r>
            <w:rPr>
              <w:noProof/>
              <w:lang w:eastAsia="bg-BG"/>
            </w:rPr>
            <w:drawing>
              <wp:inline distT="0" distB="0" distL="0" distR="0" wp14:anchorId="56FC709B" wp14:editId="2D78D934">
                <wp:extent cx="1781175" cy="709930"/>
                <wp:effectExtent l="0" t="0" r="0" b="0"/>
                <wp:docPr id="1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81175" cy="70993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10E17" w:rsidTr="00122C8D">
      <w:trPr>
        <w:trHeight w:val="68"/>
      </w:trPr>
      <w:tc>
        <w:tcPr>
          <w:tcW w:w="10317" w:type="dxa"/>
          <w:gridSpan w:val="3"/>
        </w:tcPr>
        <w:p w:rsidR="00C10E17" w:rsidRPr="00C10E17" w:rsidRDefault="00C10E17" w:rsidP="00C10E17">
          <w:pPr>
            <w:pStyle w:val="Header"/>
            <w:jc w:val="center"/>
            <w:rPr>
              <w:sz w:val="24"/>
            </w:rPr>
          </w:pPr>
          <w:r w:rsidRPr="00C10E17">
            <w:rPr>
              <w:sz w:val="24"/>
            </w:rPr>
            <w:t xml:space="preserve">Европейски земеделски фонд за развитие на селските райони </w:t>
          </w:r>
        </w:p>
        <w:p w:rsidR="00C10E17" w:rsidRDefault="00C10E17" w:rsidP="00C10E17">
          <w:pPr>
            <w:pStyle w:val="Header"/>
            <w:jc w:val="center"/>
          </w:pPr>
          <w:r w:rsidRPr="00C10E17">
            <w:rPr>
              <w:sz w:val="24"/>
            </w:rPr>
            <w:t>Европа инвестира в селските райони</w:t>
          </w:r>
        </w:p>
      </w:tc>
    </w:tr>
  </w:tbl>
  <w:p w:rsidR="00C10E17" w:rsidRDefault="00C10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47"/>
      </v:shape>
    </w:pict>
  </w:numPicBullet>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317309D"/>
    <w:multiLevelType w:val="hybridMultilevel"/>
    <w:tmpl w:val="A11C1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D59E9"/>
    <w:multiLevelType w:val="hybridMultilevel"/>
    <w:tmpl w:val="6E648CD0"/>
    <w:lvl w:ilvl="0" w:tplc="F092BC8A">
      <w:start w:val="1"/>
      <w:numFmt w:val="decimal"/>
      <w:lvlText w:val="%1."/>
      <w:lvlJc w:val="left"/>
      <w:pPr>
        <w:ind w:left="720" w:hanging="360"/>
      </w:pPr>
      <w:rPr>
        <w:rFonts w:eastAsia="MS ??"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0BC664BB"/>
    <w:multiLevelType w:val="hybridMultilevel"/>
    <w:tmpl w:val="66C62186"/>
    <w:lvl w:ilvl="0" w:tplc="86B09B34">
      <w:start w:val="1"/>
      <w:numFmt w:val="bullet"/>
      <w:lvlText w:val=""/>
      <w:lvlJc w:val="left"/>
      <w:pPr>
        <w:tabs>
          <w:tab w:val="num" w:pos="432"/>
        </w:tabs>
        <w:ind w:left="-288" w:firstLine="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410CB"/>
    <w:multiLevelType w:val="hybridMultilevel"/>
    <w:tmpl w:val="E03ABEDA"/>
    <w:lvl w:ilvl="0" w:tplc="0E6CA51C">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00E14C9"/>
    <w:multiLevelType w:val="hybridMultilevel"/>
    <w:tmpl w:val="1C345AC4"/>
    <w:lvl w:ilvl="0" w:tplc="86B09B34">
      <w:start w:val="1"/>
      <w:numFmt w:val="bullet"/>
      <w:lvlText w:val=""/>
      <w:lvlJc w:val="left"/>
      <w:pPr>
        <w:tabs>
          <w:tab w:val="num" w:pos="993"/>
        </w:tabs>
        <w:ind w:left="273" w:firstLine="720"/>
      </w:pPr>
      <w:rPr>
        <w:rFonts w:ascii="Wingdings" w:hAnsi="Wingdings" w:hint="default"/>
      </w:rPr>
    </w:lvl>
    <w:lvl w:ilvl="1" w:tplc="04020003" w:tentative="1">
      <w:start w:val="1"/>
      <w:numFmt w:val="bullet"/>
      <w:lvlText w:val="o"/>
      <w:lvlJc w:val="left"/>
      <w:pPr>
        <w:ind w:left="1481" w:hanging="360"/>
      </w:pPr>
      <w:rPr>
        <w:rFonts w:ascii="Courier New" w:hAnsi="Courier New" w:cs="Courier New" w:hint="default"/>
      </w:rPr>
    </w:lvl>
    <w:lvl w:ilvl="2" w:tplc="04020005" w:tentative="1">
      <w:start w:val="1"/>
      <w:numFmt w:val="bullet"/>
      <w:lvlText w:val=""/>
      <w:lvlJc w:val="left"/>
      <w:pPr>
        <w:ind w:left="2201" w:hanging="360"/>
      </w:pPr>
      <w:rPr>
        <w:rFonts w:ascii="Wingdings" w:hAnsi="Wingdings" w:hint="default"/>
      </w:rPr>
    </w:lvl>
    <w:lvl w:ilvl="3" w:tplc="04020001" w:tentative="1">
      <w:start w:val="1"/>
      <w:numFmt w:val="bullet"/>
      <w:lvlText w:val=""/>
      <w:lvlJc w:val="left"/>
      <w:pPr>
        <w:ind w:left="2921" w:hanging="360"/>
      </w:pPr>
      <w:rPr>
        <w:rFonts w:ascii="Symbol" w:hAnsi="Symbol" w:hint="default"/>
      </w:rPr>
    </w:lvl>
    <w:lvl w:ilvl="4" w:tplc="04020003" w:tentative="1">
      <w:start w:val="1"/>
      <w:numFmt w:val="bullet"/>
      <w:lvlText w:val="o"/>
      <w:lvlJc w:val="left"/>
      <w:pPr>
        <w:ind w:left="3641" w:hanging="360"/>
      </w:pPr>
      <w:rPr>
        <w:rFonts w:ascii="Courier New" w:hAnsi="Courier New" w:cs="Courier New" w:hint="default"/>
      </w:rPr>
    </w:lvl>
    <w:lvl w:ilvl="5" w:tplc="04020005" w:tentative="1">
      <w:start w:val="1"/>
      <w:numFmt w:val="bullet"/>
      <w:lvlText w:val=""/>
      <w:lvlJc w:val="left"/>
      <w:pPr>
        <w:ind w:left="4361" w:hanging="360"/>
      </w:pPr>
      <w:rPr>
        <w:rFonts w:ascii="Wingdings" w:hAnsi="Wingdings" w:hint="default"/>
      </w:rPr>
    </w:lvl>
    <w:lvl w:ilvl="6" w:tplc="04020001" w:tentative="1">
      <w:start w:val="1"/>
      <w:numFmt w:val="bullet"/>
      <w:lvlText w:val=""/>
      <w:lvlJc w:val="left"/>
      <w:pPr>
        <w:ind w:left="5081" w:hanging="360"/>
      </w:pPr>
      <w:rPr>
        <w:rFonts w:ascii="Symbol" w:hAnsi="Symbol" w:hint="default"/>
      </w:rPr>
    </w:lvl>
    <w:lvl w:ilvl="7" w:tplc="04020003" w:tentative="1">
      <w:start w:val="1"/>
      <w:numFmt w:val="bullet"/>
      <w:lvlText w:val="o"/>
      <w:lvlJc w:val="left"/>
      <w:pPr>
        <w:ind w:left="5801" w:hanging="360"/>
      </w:pPr>
      <w:rPr>
        <w:rFonts w:ascii="Courier New" w:hAnsi="Courier New" w:cs="Courier New" w:hint="default"/>
      </w:rPr>
    </w:lvl>
    <w:lvl w:ilvl="8" w:tplc="04020005" w:tentative="1">
      <w:start w:val="1"/>
      <w:numFmt w:val="bullet"/>
      <w:lvlText w:val=""/>
      <w:lvlJc w:val="left"/>
      <w:pPr>
        <w:ind w:left="6521" w:hanging="360"/>
      </w:pPr>
      <w:rPr>
        <w:rFonts w:ascii="Wingdings" w:hAnsi="Wingdings" w:hint="default"/>
      </w:rPr>
    </w:lvl>
  </w:abstractNum>
  <w:abstractNum w:abstractNumId="7" w15:restartNumberingAfterBreak="0">
    <w:nsid w:val="131C55B5"/>
    <w:multiLevelType w:val="hybridMultilevel"/>
    <w:tmpl w:val="327E6DD8"/>
    <w:lvl w:ilvl="0" w:tplc="94BC69FC">
      <w:start w:val="1"/>
      <w:numFmt w:val="bullet"/>
      <w:lvlText w:val=""/>
      <w:lvlJc w:val="left"/>
      <w:pPr>
        <w:tabs>
          <w:tab w:val="num" w:pos="-349"/>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30E88"/>
    <w:multiLevelType w:val="multilevel"/>
    <w:tmpl w:val="56C65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3517C8"/>
    <w:multiLevelType w:val="hybridMultilevel"/>
    <w:tmpl w:val="37C85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168D5"/>
    <w:multiLevelType w:val="hybridMultilevel"/>
    <w:tmpl w:val="3536AC5E"/>
    <w:lvl w:ilvl="0" w:tplc="86B09B34">
      <w:start w:val="1"/>
      <w:numFmt w:val="bullet"/>
      <w:lvlText w:val=""/>
      <w:lvlJc w:val="left"/>
      <w:pPr>
        <w:tabs>
          <w:tab w:val="num" w:pos="401"/>
        </w:tabs>
        <w:ind w:left="-319" w:firstLine="720"/>
      </w:pPr>
      <w:rPr>
        <w:rFonts w:ascii="Wingdings" w:hAnsi="Wingdings"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11" w15:restartNumberingAfterBreak="0">
    <w:nsid w:val="1DF756C3"/>
    <w:multiLevelType w:val="hybridMultilevel"/>
    <w:tmpl w:val="A3BE1AF4"/>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82310"/>
    <w:multiLevelType w:val="hybridMultilevel"/>
    <w:tmpl w:val="91A6FBF6"/>
    <w:lvl w:ilvl="0" w:tplc="67F23A6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D60F1"/>
    <w:multiLevelType w:val="hybridMultilevel"/>
    <w:tmpl w:val="7E3684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1FEE22CA"/>
    <w:multiLevelType w:val="hybridMultilevel"/>
    <w:tmpl w:val="C64CCE86"/>
    <w:lvl w:ilvl="0" w:tplc="4B2C44CA">
      <w:start w:val="1"/>
      <w:numFmt w:val="bullet"/>
      <w:lvlText w:val=""/>
      <w:lvlJc w:val="left"/>
      <w:pPr>
        <w:tabs>
          <w:tab w:val="num" w:pos="689"/>
        </w:tabs>
        <w:ind w:left="689" w:hanging="288"/>
      </w:pPr>
      <w:rPr>
        <w:rFonts w:ascii="Wingdings" w:hAnsi="Wingdings"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15" w15:restartNumberingAfterBreak="0">
    <w:nsid w:val="215044D5"/>
    <w:multiLevelType w:val="hybridMultilevel"/>
    <w:tmpl w:val="FE48D66A"/>
    <w:lvl w:ilvl="0" w:tplc="1ACC75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F72B6"/>
    <w:multiLevelType w:val="hybridMultilevel"/>
    <w:tmpl w:val="1C6E09D6"/>
    <w:lvl w:ilvl="0" w:tplc="86B09B34">
      <w:start w:val="1"/>
      <w:numFmt w:val="bullet"/>
      <w:lvlText w:val=""/>
      <w:lvlJc w:val="left"/>
      <w:pPr>
        <w:tabs>
          <w:tab w:val="num" w:pos="401"/>
        </w:tabs>
        <w:ind w:left="-319" w:firstLine="720"/>
      </w:pPr>
      <w:rPr>
        <w:rFonts w:ascii="Wingdings" w:hAnsi="Wingdings" w:hint="default"/>
      </w:rPr>
    </w:lvl>
    <w:lvl w:ilvl="1" w:tplc="04020003" w:tentative="1">
      <w:start w:val="1"/>
      <w:numFmt w:val="bullet"/>
      <w:lvlText w:val="o"/>
      <w:lvlJc w:val="left"/>
      <w:pPr>
        <w:ind w:left="1481" w:hanging="360"/>
      </w:pPr>
      <w:rPr>
        <w:rFonts w:ascii="Courier New" w:hAnsi="Courier New" w:cs="Courier New" w:hint="default"/>
      </w:rPr>
    </w:lvl>
    <w:lvl w:ilvl="2" w:tplc="04020005" w:tentative="1">
      <w:start w:val="1"/>
      <w:numFmt w:val="bullet"/>
      <w:lvlText w:val=""/>
      <w:lvlJc w:val="left"/>
      <w:pPr>
        <w:ind w:left="2201" w:hanging="360"/>
      </w:pPr>
      <w:rPr>
        <w:rFonts w:ascii="Wingdings" w:hAnsi="Wingdings" w:hint="default"/>
      </w:rPr>
    </w:lvl>
    <w:lvl w:ilvl="3" w:tplc="04020001" w:tentative="1">
      <w:start w:val="1"/>
      <w:numFmt w:val="bullet"/>
      <w:lvlText w:val=""/>
      <w:lvlJc w:val="left"/>
      <w:pPr>
        <w:ind w:left="2921" w:hanging="360"/>
      </w:pPr>
      <w:rPr>
        <w:rFonts w:ascii="Symbol" w:hAnsi="Symbol" w:hint="default"/>
      </w:rPr>
    </w:lvl>
    <w:lvl w:ilvl="4" w:tplc="04020003" w:tentative="1">
      <w:start w:val="1"/>
      <w:numFmt w:val="bullet"/>
      <w:lvlText w:val="o"/>
      <w:lvlJc w:val="left"/>
      <w:pPr>
        <w:ind w:left="3641" w:hanging="360"/>
      </w:pPr>
      <w:rPr>
        <w:rFonts w:ascii="Courier New" w:hAnsi="Courier New" w:cs="Courier New" w:hint="default"/>
      </w:rPr>
    </w:lvl>
    <w:lvl w:ilvl="5" w:tplc="04020005" w:tentative="1">
      <w:start w:val="1"/>
      <w:numFmt w:val="bullet"/>
      <w:lvlText w:val=""/>
      <w:lvlJc w:val="left"/>
      <w:pPr>
        <w:ind w:left="4361" w:hanging="360"/>
      </w:pPr>
      <w:rPr>
        <w:rFonts w:ascii="Wingdings" w:hAnsi="Wingdings" w:hint="default"/>
      </w:rPr>
    </w:lvl>
    <w:lvl w:ilvl="6" w:tplc="04020001" w:tentative="1">
      <w:start w:val="1"/>
      <w:numFmt w:val="bullet"/>
      <w:lvlText w:val=""/>
      <w:lvlJc w:val="left"/>
      <w:pPr>
        <w:ind w:left="5081" w:hanging="360"/>
      </w:pPr>
      <w:rPr>
        <w:rFonts w:ascii="Symbol" w:hAnsi="Symbol" w:hint="default"/>
      </w:rPr>
    </w:lvl>
    <w:lvl w:ilvl="7" w:tplc="04020003" w:tentative="1">
      <w:start w:val="1"/>
      <w:numFmt w:val="bullet"/>
      <w:lvlText w:val="o"/>
      <w:lvlJc w:val="left"/>
      <w:pPr>
        <w:ind w:left="5801" w:hanging="360"/>
      </w:pPr>
      <w:rPr>
        <w:rFonts w:ascii="Courier New" w:hAnsi="Courier New" w:cs="Courier New" w:hint="default"/>
      </w:rPr>
    </w:lvl>
    <w:lvl w:ilvl="8" w:tplc="04020005" w:tentative="1">
      <w:start w:val="1"/>
      <w:numFmt w:val="bullet"/>
      <w:lvlText w:val=""/>
      <w:lvlJc w:val="left"/>
      <w:pPr>
        <w:ind w:left="6521" w:hanging="360"/>
      </w:pPr>
      <w:rPr>
        <w:rFonts w:ascii="Wingdings" w:hAnsi="Wingdings" w:hint="default"/>
      </w:rPr>
    </w:lvl>
  </w:abstractNum>
  <w:abstractNum w:abstractNumId="17"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3E717EA"/>
    <w:multiLevelType w:val="multilevel"/>
    <w:tmpl w:val="F39C6CB2"/>
    <w:lvl w:ilvl="0">
      <w:start w:val="1"/>
      <w:numFmt w:val="decimal"/>
      <w:lvlText w:val="%1."/>
      <w:lvlJc w:val="left"/>
      <w:pPr>
        <w:ind w:left="1065"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9" w15:restartNumberingAfterBreak="0">
    <w:nsid w:val="23EA77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105462"/>
    <w:multiLevelType w:val="hybridMultilevel"/>
    <w:tmpl w:val="A91408EE"/>
    <w:lvl w:ilvl="0" w:tplc="474A4C7C">
      <w:start w:val="4"/>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27A64BE6"/>
    <w:multiLevelType w:val="hybridMultilevel"/>
    <w:tmpl w:val="89CCE672"/>
    <w:lvl w:ilvl="0" w:tplc="0402000F">
      <w:start w:val="1"/>
      <w:numFmt w:val="decimal"/>
      <w:lvlText w:val="%1."/>
      <w:lvlJc w:val="left"/>
      <w:pPr>
        <w:ind w:left="720" w:hanging="360"/>
      </w:pPr>
      <w:rPr>
        <w:rFonts w:hint="default"/>
      </w:rPr>
    </w:lvl>
    <w:lvl w:ilvl="1" w:tplc="43ACAC48">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298C2769"/>
    <w:multiLevelType w:val="hybridMultilevel"/>
    <w:tmpl w:val="466CF2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2C7A1138"/>
    <w:multiLevelType w:val="hybridMultilevel"/>
    <w:tmpl w:val="7D4AF860"/>
    <w:lvl w:ilvl="0" w:tplc="6EDEB602">
      <w:start w:val="1"/>
      <w:numFmt w:val="bullet"/>
      <w:pStyle w:val="Simvolibuld"/>
      <w:lvlText w:val=""/>
      <w:lvlJc w:val="left"/>
      <w:pPr>
        <w:tabs>
          <w:tab w:val="num" w:pos="1800"/>
        </w:tabs>
        <w:ind w:left="180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14B3464"/>
    <w:multiLevelType w:val="hybridMultilevel"/>
    <w:tmpl w:val="A26EDFB8"/>
    <w:lvl w:ilvl="0" w:tplc="94BC69FC">
      <w:start w:val="1"/>
      <w:numFmt w:val="bullet"/>
      <w:lvlText w:val=""/>
      <w:lvlJc w:val="left"/>
      <w:pPr>
        <w:tabs>
          <w:tab w:val="num" w:pos="-218"/>
        </w:tabs>
        <w:ind w:left="1211"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BD6C6F"/>
    <w:multiLevelType w:val="hybridMultilevel"/>
    <w:tmpl w:val="F27E775C"/>
    <w:lvl w:ilvl="0" w:tplc="495492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C1A2EFCA">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CF518A"/>
    <w:multiLevelType w:val="hybridMultilevel"/>
    <w:tmpl w:val="B67EAE50"/>
    <w:lvl w:ilvl="0" w:tplc="86B09B34">
      <w:start w:val="1"/>
      <w:numFmt w:val="bullet"/>
      <w:lvlText w:val=""/>
      <w:lvlJc w:val="left"/>
      <w:pPr>
        <w:tabs>
          <w:tab w:val="num" w:pos="401"/>
        </w:tabs>
        <w:ind w:left="-319" w:firstLine="720"/>
      </w:pPr>
      <w:rPr>
        <w:rFonts w:ascii="Wingdings" w:hAnsi="Wingdings" w:hint="default"/>
      </w:rPr>
    </w:lvl>
    <w:lvl w:ilvl="1" w:tplc="04020003" w:tentative="1">
      <w:start w:val="1"/>
      <w:numFmt w:val="bullet"/>
      <w:lvlText w:val="o"/>
      <w:lvlJc w:val="left"/>
      <w:pPr>
        <w:ind w:left="1481" w:hanging="360"/>
      </w:pPr>
      <w:rPr>
        <w:rFonts w:ascii="Courier New" w:hAnsi="Courier New" w:cs="Courier New" w:hint="default"/>
      </w:rPr>
    </w:lvl>
    <w:lvl w:ilvl="2" w:tplc="04020005" w:tentative="1">
      <w:start w:val="1"/>
      <w:numFmt w:val="bullet"/>
      <w:lvlText w:val=""/>
      <w:lvlJc w:val="left"/>
      <w:pPr>
        <w:ind w:left="2201" w:hanging="360"/>
      </w:pPr>
      <w:rPr>
        <w:rFonts w:ascii="Wingdings" w:hAnsi="Wingdings" w:hint="default"/>
      </w:rPr>
    </w:lvl>
    <w:lvl w:ilvl="3" w:tplc="04020001" w:tentative="1">
      <w:start w:val="1"/>
      <w:numFmt w:val="bullet"/>
      <w:lvlText w:val=""/>
      <w:lvlJc w:val="left"/>
      <w:pPr>
        <w:ind w:left="2921" w:hanging="360"/>
      </w:pPr>
      <w:rPr>
        <w:rFonts w:ascii="Symbol" w:hAnsi="Symbol" w:hint="default"/>
      </w:rPr>
    </w:lvl>
    <w:lvl w:ilvl="4" w:tplc="04020003" w:tentative="1">
      <w:start w:val="1"/>
      <w:numFmt w:val="bullet"/>
      <w:lvlText w:val="o"/>
      <w:lvlJc w:val="left"/>
      <w:pPr>
        <w:ind w:left="3641" w:hanging="360"/>
      </w:pPr>
      <w:rPr>
        <w:rFonts w:ascii="Courier New" w:hAnsi="Courier New" w:cs="Courier New" w:hint="default"/>
      </w:rPr>
    </w:lvl>
    <w:lvl w:ilvl="5" w:tplc="04020005" w:tentative="1">
      <w:start w:val="1"/>
      <w:numFmt w:val="bullet"/>
      <w:lvlText w:val=""/>
      <w:lvlJc w:val="left"/>
      <w:pPr>
        <w:ind w:left="4361" w:hanging="360"/>
      </w:pPr>
      <w:rPr>
        <w:rFonts w:ascii="Wingdings" w:hAnsi="Wingdings" w:hint="default"/>
      </w:rPr>
    </w:lvl>
    <w:lvl w:ilvl="6" w:tplc="04020001" w:tentative="1">
      <w:start w:val="1"/>
      <w:numFmt w:val="bullet"/>
      <w:lvlText w:val=""/>
      <w:lvlJc w:val="left"/>
      <w:pPr>
        <w:ind w:left="5081" w:hanging="360"/>
      </w:pPr>
      <w:rPr>
        <w:rFonts w:ascii="Symbol" w:hAnsi="Symbol" w:hint="default"/>
      </w:rPr>
    </w:lvl>
    <w:lvl w:ilvl="7" w:tplc="04020003" w:tentative="1">
      <w:start w:val="1"/>
      <w:numFmt w:val="bullet"/>
      <w:lvlText w:val="o"/>
      <w:lvlJc w:val="left"/>
      <w:pPr>
        <w:ind w:left="5801" w:hanging="360"/>
      </w:pPr>
      <w:rPr>
        <w:rFonts w:ascii="Courier New" w:hAnsi="Courier New" w:cs="Courier New" w:hint="default"/>
      </w:rPr>
    </w:lvl>
    <w:lvl w:ilvl="8" w:tplc="04020005" w:tentative="1">
      <w:start w:val="1"/>
      <w:numFmt w:val="bullet"/>
      <w:lvlText w:val=""/>
      <w:lvlJc w:val="left"/>
      <w:pPr>
        <w:ind w:left="6521" w:hanging="360"/>
      </w:pPr>
      <w:rPr>
        <w:rFonts w:ascii="Wingdings" w:hAnsi="Wingdings" w:hint="default"/>
      </w:rPr>
    </w:lvl>
  </w:abstractNum>
  <w:abstractNum w:abstractNumId="27" w15:restartNumberingAfterBreak="0">
    <w:nsid w:val="34753547"/>
    <w:multiLevelType w:val="hybridMultilevel"/>
    <w:tmpl w:val="1812B654"/>
    <w:lvl w:ilvl="0" w:tplc="B97A1E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4A1A4C"/>
    <w:multiLevelType w:val="hybridMultilevel"/>
    <w:tmpl w:val="0F603030"/>
    <w:lvl w:ilvl="0" w:tplc="04020007">
      <w:start w:val="1"/>
      <w:numFmt w:val="bullet"/>
      <w:lvlText w:val=""/>
      <w:lvlPicBulletId w:val="0"/>
      <w:lvlJc w:val="left"/>
      <w:pPr>
        <w:tabs>
          <w:tab w:val="num" w:pos="720"/>
        </w:tabs>
        <w:ind w:left="720" w:hanging="360"/>
      </w:pPr>
      <w:rPr>
        <w:rFonts w:ascii="Symbol" w:hAnsi="Symbol" w:hint="default"/>
        <w:color w:val="000000"/>
      </w:rPr>
    </w:lvl>
    <w:lvl w:ilvl="1" w:tplc="04020007">
      <w:start w:val="1"/>
      <w:numFmt w:val="bullet"/>
      <w:lvlText w:val=""/>
      <w:lvlPicBulletId w:val="0"/>
      <w:lvlJc w:val="left"/>
      <w:pPr>
        <w:tabs>
          <w:tab w:val="num" w:pos="1440"/>
        </w:tabs>
        <w:ind w:left="1440" w:hanging="360"/>
      </w:pPr>
      <w:rPr>
        <w:rFonts w:ascii="Symbol" w:hAnsi="Symbol" w:hint="default"/>
        <w:color w:val="00000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0" w15:restartNumberingAfterBreak="0">
    <w:nsid w:val="46AD29FB"/>
    <w:multiLevelType w:val="hybridMultilevel"/>
    <w:tmpl w:val="5B18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9956A0"/>
    <w:multiLevelType w:val="singleLevel"/>
    <w:tmpl w:val="6520E3F6"/>
    <w:lvl w:ilvl="0">
      <w:start w:val="1"/>
      <w:numFmt w:val="bullet"/>
      <w:pStyle w:val="Tiret0"/>
      <w:lvlText w:val="–"/>
      <w:lvlJc w:val="left"/>
      <w:pPr>
        <w:tabs>
          <w:tab w:val="num" w:pos="850"/>
        </w:tabs>
        <w:ind w:left="850" w:hanging="850"/>
      </w:pPr>
    </w:lvl>
  </w:abstractNum>
  <w:abstractNum w:abstractNumId="32" w15:restartNumberingAfterBreak="0">
    <w:nsid w:val="49FC0A6E"/>
    <w:multiLevelType w:val="multilevel"/>
    <w:tmpl w:val="C54EF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D230F49"/>
    <w:multiLevelType w:val="hybridMultilevel"/>
    <w:tmpl w:val="D9F4F00C"/>
    <w:lvl w:ilvl="0" w:tplc="AB24281A">
      <w:start w:val="1"/>
      <w:numFmt w:val="bullet"/>
      <w:pStyle w:val="Application3"/>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C41845"/>
    <w:multiLevelType w:val="hybridMultilevel"/>
    <w:tmpl w:val="EE98C8E6"/>
    <w:lvl w:ilvl="0" w:tplc="A1129FAE">
      <w:start w:val="1"/>
      <w:numFmt w:val="upperRoman"/>
      <w:lvlText w:val="%1."/>
      <w:lvlJc w:val="left"/>
      <w:pPr>
        <w:ind w:left="1080" w:hanging="720"/>
      </w:pPr>
      <w:rPr>
        <w:rFonts w:hint="default"/>
        <w:b/>
      </w:rPr>
    </w:lvl>
    <w:lvl w:ilvl="1" w:tplc="11A09C60">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505731F"/>
    <w:multiLevelType w:val="hybridMultilevel"/>
    <w:tmpl w:val="A11C1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E64D19"/>
    <w:multiLevelType w:val="hybridMultilevel"/>
    <w:tmpl w:val="5AF8394C"/>
    <w:lvl w:ilvl="0" w:tplc="FFFFFFFF">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8" w15:restartNumberingAfterBreak="0">
    <w:nsid w:val="5D1E00D0"/>
    <w:multiLevelType w:val="hybridMultilevel"/>
    <w:tmpl w:val="9EFCA79C"/>
    <w:lvl w:ilvl="0" w:tplc="67F23A6A">
      <w:start w:val="2"/>
      <w:numFmt w:val="bullet"/>
      <w:lvlText w:val="–"/>
      <w:lvlJc w:val="left"/>
      <w:pPr>
        <w:ind w:left="2160" w:hanging="360"/>
      </w:pPr>
      <w:rPr>
        <w:rFonts w:ascii="Times New Roman" w:eastAsia="Calibri" w:hAnsi="Times New Roman" w:cs="Times New Roman"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9" w15:restartNumberingAfterBreak="0">
    <w:nsid w:val="612A46CC"/>
    <w:multiLevelType w:val="hybridMultilevel"/>
    <w:tmpl w:val="CF64E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9A575E"/>
    <w:multiLevelType w:val="multilevel"/>
    <w:tmpl w:val="93B88D9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7CC5612"/>
    <w:multiLevelType w:val="hybridMultilevel"/>
    <w:tmpl w:val="085E42F0"/>
    <w:lvl w:ilvl="0" w:tplc="3F368764">
      <w:start w:val="1"/>
      <w:numFmt w:val="bullet"/>
      <w:lvlText w:val=""/>
      <w:lvlJc w:val="left"/>
      <w:pPr>
        <w:ind w:left="1004" w:hanging="360"/>
      </w:pPr>
      <w:rPr>
        <w:rFonts w:ascii="Symbol" w:hAnsi="Symbol" w:hint="default"/>
      </w:rPr>
    </w:lvl>
    <w:lvl w:ilvl="1" w:tplc="04020019" w:tentative="1">
      <w:start w:val="1"/>
      <w:numFmt w:val="bullet"/>
      <w:lvlText w:val="o"/>
      <w:lvlJc w:val="left"/>
      <w:pPr>
        <w:ind w:left="1724" w:hanging="360"/>
      </w:pPr>
      <w:rPr>
        <w:rFonts w:ascii="Courier New" w:hAnsi="Courier New" w:cs="Courier New" w:hint="default"/>
      </w:rPr>
    </w:lvl>
    <w:lvl w:ilvl="2" w:tplc="0402001B" w:tentative="1">
      <w:start w:val="1"/>
      <w:numFmt w:val="bullet"/>
      <w:lvlText w:val=""/>
      <w:lvlJc w:val="left"/>
      <w:pPr>
        <w:ind w:left="2444" w:hanging="360"/>
      </w:pPr>
      <w:rPr>
        <w:rFonts w:ascii="Wingdings" w:hAnsi="Wingdings" w:hint="default"/>
      </w:rPr>
    </w:lvl>
    <w:lvl w:ilvl="3" w:tplc="0402000F" w:tentative="1">
      <w:start w:val="1"/>
      <w:numFmt w:val="bullet"/>
      <w:lvlText w:val=""/>
      <w:lvlJc w:val="left"/>
      <w:pPr>
        <w:ind w:left="3164" w:hanging="360"/>
      </w:pPr>
      <w:rPr>
        <w:rFonts w:ascii="Symbol" w:hAnsi="Symbol" w:hint="default"/>
      </w:rPr>
    </w:lvl>
    <w:lvl w:ilvl="4" w:tplc="04020019" w:tentative="1">
      <w:start w:val="1"/>
      <w:numFmt w:val="bullet"/>
      <w:lvlText w:val="o"/>
      <w:lvlJc w:val="left"/>
      <w:pPr>
        <w:ind w:left="3884" w:hanging="360"/>
      </w:pPr>
      <w:rPr>
        <w:rFonts w:ascii="Courier New" w:hAnsi="Courier New" w:cs="Courier New" w:hint="default"/>
      </w:rPr>
    </w:lvl>
    <w:lvl w:ilvl="5" w:tplc="0402001B" w:tentative="1">
      <w:start w:val="1"/>
      <w:numFmt w:val="bullet"/>
      <w:lvlText w:val=""/>
      <w:lvlJc w:val="left"/>
      <w:pPr>
        <w:ind w:left="4604" w:hanging="360"/>
      </w:pPr>
      <w:rPr>
        <w:rFonts w:ascii="Wingdings" w:hAnsi="Wingdings" w:hint="default"/>
      </w:rPr>
    </w:lvl>
    <w:lvl w:ilvl="6" w:tplc="0402000F" w:tentative="1">
      <w:start w:val="1"/>
      <w:numFmt w:val="bullet"/>
      <w:lvlText w:val=""/>
      <w:lvlJc w:val="left"/>
      <w:pPr>
        <w:ind w:left="5324" w:hanging="360"/>
      </w:pPr>
      <w:rPr>
        <w:rFonts w:ascii="Symbol" w:hAnsi="Symbol" w:hint="default"/>
      </w:rPr>
    </w:lvl>
    <w:lvl w:ilvl="7" w:tplc="04020019" w:tentative="1">
      <w:start w:val="1"/>
      <w:numFmt w:val="bullet"/>
      <w:lvlText w:val="o"/>
      <w:lvlJc w:val="left"/>
      <w:pPr>
        <w:ind w:left="6044" w:hanging="360"/>
      </w:pPr>
      <w:rPr>
        <w:rFonts w:ascii="Courier New" w:hAnsi="Courier New" w:cs="Courier New" w:hint="default"/>
      </w:rPr>
    </w:lvl>
    <w:lvl w:ilvl="8" w:tplc="0402001B" w:tentative="1">
      <w:start w:val="1"/>
      <w:numFmt w:val="bullet"/>
      <w:lvlText w:val=""/>
      <w:lvlJc w:val="left"/>
      <w:pPr>
        <w:ind w:left="6764" w:hanging="360"/>
      </w:pPr>
      <w:rPr>
        <w:rFonts w:ascii="Wingdings" w:hAnsi="Wingdings" w:hint="default"/>
      </w:rPr>
    </w:lvl>
  </w:abstractNum>
  <w:abstractNum w:abstractNumId="42" w15:restartNumberingAfterBreak="0">
    <w:nsid w:val="6CA414F8"/>
    <w:multiLevelType w:val="multilevel"/>
    <w:tmpl w:val="AAAC2A8E"/>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6F0B5612"/>
    <w:multiLevelType w:val="hybridMultilevel"/>
    <w:tmpl w:val="586CB374"/>
    <w:lvl w:ilvl="0" w:tplc="4B2C44CA">
      <w:start w:val="1"/>
      <w:numFmt w:val="bullet"/>
      <w:lvlText w:val=""/>
      <w:lvlJc w:val="left"/>
      <w:pPr>
        <w:tabs>
          <w:tab w:val="num" w:pos="689"/>
        </w:tabs>
        <w:ind w:left="689" w:hanging="288"/>
      </w:pPr>
      <w:rPr>
        <w:rFonts w:ascii="Wingdings" w:hAnsi="Wingdings"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44" w15:restartNumberingAfterBreak="0">
    <w:nsid w:val="6FA0184B"/>
    <w:multiLevelType w:val="hybridMultilevel"/>
    <w:tmpl w:val="3800D342"/>
    <w:lvl w:ilvl="0" w:tplc="86B09B34">
      <w:start w:val="1"/>
      <w:numFmt w:val="bullet"/>
      <w:lvlText w:val=""/>
      <w:lvlJc w:val="left"/>
      <w:pPr>
        <w:tabs>
          <w:tab w:val="num" w:pos="401"/>
        </w:tabs>
        <w:ind w:left="-319" w:firstLine="720"/>
      </w:pPr>
      <w:rPr>
        <w:rFonts w:ascii="Wingdings" w:hAnsi="Wingdings" w:hint="default"/>
      </w:rPr>
    </w:lvl>
    <w:lvl w:ilvl="1" w:tplc="04020003" w:tentative="1">
      <w:start w:val="1"/>
      <w:numFmt w:val="bullet"/>
      <w:lvlText w:val="o"/>
      <w:lvlJc w:val="left"/>
      <w:pPr>
        <w:ind w:left="1481" w:hanging="360"/>
      </w:pPr>
      <w:rPr>
        <w:rFonts w:ascii="Courier New" w:hAnsi="Courier New" w:cs="Courier New" w:hint="default"/>
      </w:rPr>
    </w:lvl>
    <w:lvl w:ilvl="2" w:tplc="04020005" w:tentative="1">
      <w:start w:val="1"/>
      <w:numFmt w:val="bullet"/>
      <w:lvlText w:val=""/>
      <w:lvlJc w:val="left"/>
      <w:pPr>
        <w:ind w:left="2201" w:hanging="360"/>
      </w:pPr>
      <w:rPr>
        <w:rFonts w:ascii="Wingdings" w:hAnsi="Wingdings" w:hint="default"/>
      </w:rPr>
    </w:lvl>
    <w:lvl w:ilvl="3" w:tplc="04020001" w:tentative="1">
      <w:start w:val="1"/>
      <w:numFmt w:val="bullet"/>
      <w:lvlText w:val=""/>
      <w:lvlJc w:val="left"/>
      <w:pPr>
        <w:ind w:left="2921" w:hanging="360"/>
      </w:pPr>
      <w:rPr>
        <w:rFonts w:ascii="Symbol" w:hAnsi="Symbol" w:hint="default"/>
      </w:rPr>
    </w:lvl>
    <w:lvl w:ilvl="4" w:tplc="04020003" w:tentative="1">
      <w:start w:val="1"/>
      <w:numFmt w:val="bullet"/>
      <w:lvlText w:val="o"/>
      <w:lvlJc w:val="left"/>
      <w:pPr>
        <w:ind w:left="3641" w:hanging="360"/>
      </w:pPr>
      <w:rPr>
        <w:rFonts w:ascii="Courier New" w:hAnsi="Courier New" w:cs="Courier New" w:hint="default"/>
      </w:rPr>
    </w:lvl>
    <w:lvl w:ilvl="5" w:tplc="04020005" w:tentative="1">
      <w:start w:val="1"/>
      <w:numFmt w:val="bullet"/>
      <w:lvlText w:val=""/>
      <w:lvlJc w:val="left"/>
      <w:pPr>
        <w:ind w:left="4361" w:hanging="360"/>
      </w:pPr>
      <w:rPr>
        <w:rFonts w:ascii="Wingdings" w:hAnsi="Wingdings" w:hint="default"/>
      </w:rPr>
    </w:lvl>
    <w:lvl w:ilvl="6" w:tplc="04020001" w:tentative="1">
      <w:start w:val="1"/>
      <w:numFmt w:val="bullet"/>
      <w:lvlText w:val=""/>
      <w:lvlJc w:val="left"/>
      <w:pPr>
        <w:ind w:left="5081" w:hanging="360"/>
      </w:pPr>
      <w:rPr>
        <w:rFonts w:ascii="Symbol" w:hAnsi="Symbol" w:hint="default"/>
      </w:rPr>
    </w:lvl>
    <w:lvl w:ilvl="7" w:tplc="04020003" w:tentative="1">
      <w:start w:val="1"/>
      <w:numFmt w:val="bullet"/>
      <w:lvlText w:val="o"/>
      <w:lvlJc w:val="left"/>
      <w:pPr>
        <w:ind w:left="5801" w:hanging="360"/>
      </w:pPr>
      <w:rPr>
        <w:rFonts w:ascii="Courier New" w:hAnsi="Courier New" w:cs="Courier New" w:hint="default"/>
      </w:rPr>
    </w:lvl>
    <w:lvl w:ilvl="8" w:tplc="04020005" w:tentative="1">
      <w:start w:val="1"/>
      <w:numFmt w:val="bullet"/>
      <w:lvlText w:val=""/>
      <w:lvlJc w:val="left"/>
      <w:pPr>
        <w:ind w:left="6521" w:hanging="360"/>
      </w:pPr>
      <w:rPr>
        <w:rFonts w:ascii="Wingdings" w:hAnsi="Wingdings" w:hint="default"/>
      </w:rPr>
    </w:lvl>
  </w:abstractNum>
  <w:abstractNum w:abstractNumId="45" w15:restartNumberingAfterBreak="0">
    <w:nsid w:val="776D5682"/>
    <w:multiLevelType w:val="hybridMultilevel"/>
    <w:tmpl w:val="D3EA5A04"/>
    <w:lvl w:ilvl="0" w:tplc="B8562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911A24"/>
    <w:multiLevelType w:val="multilevel"/>
    <w:tmpl w:val="169837D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97431D5"/>
    <w:multiLevelType w:val="multilevel"/>
    <w:tmpl w:val="F3B85A34"/>
    <w:lvl w:ilvl="0">
      <w:start w:val="1"/>
      <w:numFmt w:val="upperRoman"/>
      <w:lvlText w:val="%1."/>
      <w:lvlJc w:val="left"/>
      <w:pPr>
        <w:ind w:left="720" w:hanging="360"/>
      </w:pPr>
      <w:rPr>
        <w:rFonts w:ascii="Times New Roman" w:hAnsi="Times New Roman" w:cs="Times New Roman" w:hint="default"/>
        <w:b/>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8" w15:restartNumberingAfterBreak="0">
    <w:nsid w:val="7AB23F7E"/>
    <w:multiLevelType w:val="hybridMultilevel"/>
    <w:tmpl w:val="E6AE67DE"/>
    <w:lvl w:ilvl="0" w:tplc="86B09B34">
      <w:start w:val="1"/>
      <w:numFmt w:val="bullet"/>
      <w:lvlText w:val=""/>
      <w:lvlJc w:val="left"/>
      <w:pPr>
        <w:tabs>
          <w:tab w:val="num" w:pos="401"/>
        </w:tabs>
        <w:ind w:left="-319" w:firstLine="720"/>
      </w:pPr>
      <w:rPr>
        <w:rFonts w:ascii="Wingdings" w:hAnsi="Wingdings" w:hint="default"/>
      </w:rPr>
    </w:lvl>
    <w:lvl w:ilvl="1" w:tplc="04020003" w:tentative="1">
      <w:start w:val="1"/>
      <w:numFmt w:val="bullet"/>
      <w:lvlText w:val="o"/>
      <w:lvlJc w:val="left"/>
      <w:pPr>
        <w:ind w:left="1481" w:hanging="360"/>
      </w:pPr>
      <w:rPr>
        <w:rFonts w:ascii="Courier New" w:hAnsi="Courier New" w:cs="Courier New" w:hint="default"/>
      </w:rPr>
    </w:lvl>
    <w:lvl w:ilvl="2" w:tplc="04020005" w:tentative="1">
      <w:start w:val="1"/>
      <w:numFmt w:val="bullet"/>
      <w:lvlText w:val=""/>
      <w:lvlJc w:val="left"/>
      <w:pPr>
        <w:ind w:left="2201" w:hanging="360"/>
      </w:pPr>
      <w:rPr>
        <w:rFonts w:ascii="Wingdings" w:hAnsi="Wingdings" w:hint="default"/>
      </w:rPr>
    </w:lvl>
    <w:lvl w:ilvl="3" w:tplc="04020001" w:tentative="1">
      <w:start w:val="1"/>
      <w:numFmt w:val="bullet"/>
      <w:lvlText w:val=""/>
      <w:lvlJc w:val="left"/>
      <w:pPr>
        <w:ind w:left="2921" w:hanging="360"/>
      </w:pPr>
      <w:rPr>
        <w:rFonts w:ascii="Symbol" w:hAnsi="Symbol" w:hint="default"/>
      </w:rPr>
    </w:lvl>
    <w:lvl w:ilvl="4" w:tplc="04020003" w:tentative="1">
      <w:start w:val="1"/>
      <w:numFmt w:val="bullet"/>
      <w:lvlText w:val="o"/>
      <w:lvlJc w:val="left"/>
      <w:pPr>
        <w:ind w:left="3641" w:hanging="360"/>
      </w:pPr>
      <w:rPr>
        <w:rFonts w:ascii="Courier New" w:hAnsi="Courier New" w:cs="Courier New" w:hint="default"/>
      </w:rPr>
    </w:lvl>
    <w:lvl w:ilvl="5" w:tplc="04020005" w:tentative="1">
      <w:start w:val="1"/>
      <w:numFmt w:val="bullet"/>
      <w:lvlText w:val=""/>
      <w:lvlJc w:val="left"/>
      <w:pPr>
        <w:ind w:left="4361" w:hanging="360"/>
      </w:pPr>
      <w:rPr>
        <w:rFonts w:ascii="Wingdings" w:hAnsi="Wingdings" w:hint="default"/>
      </w:rPr>
    </w:lvl>
    <w:lvl w:ilvl="6" w:tplc="04020001" w:tentative="1">
      <w:start w:val="1"/>
      <w:numFmt w:val="bullet"/>
      <w:lvlText w:val=""/>
      <w:lvlJc w:val="left"/>
      <w:pPr>
        <w:ind w:left="5081" w:hanging="360"/>
      </w:pPr>
      <w:rPr>
        <w:rFonts w:ascii="Symbol" w:hAnsi="Symbol" w:hint="default"/>
      </w:rPr>
    </w:lvl>
    <w:lvl w:ilvl="7" w:tplc="04020003" w:tentative="1">
      <w:start w:val="1"/>
      <w:numFmt w:val="bullet"/>
      <w:lvlText w:val="o"/>
      <w:lvlJc w:val="left"/>
      <w:pPr>
        <w:ind w:left="5801" w:hanging="360"/>
      </w:pPr>
      <w:rPr>
        <w:rFonts w:ascii="Courier New" w:hAnsi="Courier New" w:cs="Courier New" w:hint="default"/>
      </w:rPr>
    </w:lvl>
    <w:lvl w:ilvl="8" w:tplc="04020005" w:tentative="1">
      <w:start w:val="1"/>
      <w:numFmt w:val="bullet"/>
      <w:lvlText w:val=""/>
      <w:lvlJc w:val="left"/>
      <w:pPr>
        <w:ind w:left="6521" w:hanging="360"/>
      </w:pPr>
      <w:rPr>
        <w:rFonts w:ascii="Wingdings" w:hAnsi="Wingdings" w:hint="default"/>
      </w:rPr>
    </w:lvl>
  </w:abstractNum>
  <w:abstractNum w:abstractNumId="49" w15:restartNumberingAfterBreak="0">
    <w:nsid w:val="7AFE364A"/>
    <w:multiLevelType w:val="hybridMultilevel"/>
    <w:tmpl w:val="F078F066"/>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131980"/>
    <w:multiLevelType w:val="hybridMultilevel"/>
    <w:tmpl w:val="0B8A01C0"/>
    <w:lvl w:ilvl="0" w:tplc="1D7447F8">
      <w:start w:val="3"/>
      <w:numFmt w:val="bullet"/>
      <w:lvlText w:val="–"/>
      <w:lvlJc w:val="left"/>
      <w:pPr>
        <w:ind w:left="1428" w:hanging="360"/>
      </w:pPr>
      <w:rPr>
        <w:rFonts w:ascii="Times New Roman" w:eastAsia="Times New Roman" w:hAnsi="Times New Roman" w:hint="default"/>
      </w:rPr>
    </w:lvl>
    <w:lvl w:ilvl="1" w:tplc="73CE4A10" w:tentative="1">
      <w:start w:val="1"/>
      <w:numFmt w:val="bullet"/>
      <w:lvlText w:val="o"/>
      <w:lvlJc w:val="left"/>
      <w:pPr>
        <w:ind w:left="2148" w:hanging="360"/>
      </w:pPr>
      <w:rPr>
        <w:rFonts w:ascii="Courier New" w:hAnsi="Courier New" w:hint="default"/>
      </w:rPr>
    </w:lvl>
    <w:lvl w:ilvl="2" w:tplc="ACB63F92" w:tentative="1">
      <w:start w:val="1"/>
      <w:numFmt w:val="bullet"/>
      <w:lvlText w:val=""/>
      <w:lvlJc w:val="left"/>
      <w:pPr>
        <w:ind w:left="2868" w:hanging="360"/>
      </w:pPr>
      <w:rPr>
        <w:rFonts w:ascii="Wingdings" w:hAnsi="Wingdings" w:hint="default"/>
      </w:rPr>
    </w:lvl>
    <w:lvl w:ilvl="3" w:tplc="40C88296" w:tentative="1">
      <w:start w:val="1"/>
      <w:numFmt w:val="bullet"/>
      <w:lvlText w:val=""/>
      <w:lvlJc w:val="left"/>
      <w:pPr>
        <w:ind w:left="3588" w:hanging="360"/>
      </w:pPr>
      <w:rPr>
        <w:rFonts w:ascii="Symbol" w:hAnsi="Symbol" w:hint="default"/>
      </w:rPr>
    </w:lvl>
    <w:lvl w:ilvl="4" w:tplc="3E6050FE" w:tentative="1">
      <w:start w:val="1"/>
      <w:numFmt w:val="bullet"/>
      <w:lvlText w:val="o"/>
      <w:lvlJc w:val="left"/>
      <w:pPr>
        <w:ind w:left="4308" w:hanging="360"/>
      </w:pPr>
      <w:rPr>
        <w:rFonts w:ascii="Courier New" w:hAnsi="Courier New" w:hint="default"/>
      </w:rPr>
    </w:lvl>
    <w:lvl w:ilvl="5" w:tplc="A6129660" w:tentative="1">
      <w:start w:val="1"/>
      <w:numFmt w:val="bullet"/>
      <w:lvlText w:val=""/>
      <w:lvlJc w:val="left"/>
      <w:pPr>
        <w:ind w:left="5028" w:hanging="360"/>
      </w:pPr>
      <w:rPr>
        <w:rFonts w:ascii="Wingdings" w:hAnsi="Wingdings" w:hint="default"/>
      </w:rPr>
    </w:lvl>
    <w:lvl w:ilvl="6" w:tplc="86ACE464" w:tentative="1">
      <w:start w:val="1"/>
      <w:numFmt w:val="bullet"/>
      <w:lvlText w:val=""/>
      <w:lvlJc w:val="left"/>
      <w:pPr>
        <w:ind w:left="5748" w:hanging="360"/>
      </w:pPr>
      <w:rPr>
        <w:rFonts w:ascii="Symbol" w:hAnsi="Symbol" w:hint="default"/>
      </w:rPr>
    </w:lvl>
    <w:lvl w:ilvl="7" w:tplc="707A950E" w:tentative="1">
      <w:start w:val="1"/>
      <w:numFmt w:val="bullet"/>
      <w:lvlText w:val="o"/>
      <w:lvlJc w:val="left"/>
      <w:pPr>
        <w:ind w:left="6468" w:hanging="360"/>
      </w:pPr>
      <w:rPr>
        <w:rFonts w:ascii="Courier New" w:hAnsi="Courier New" w:hint="default"/>
      </w:rPr>
    </w:lvl>
    <w:lvl w:ilvl="8" w:tplc="BE541BD8" w:tentative="1">
      <w:start w:val="1"/>
      <w:numFmt w:val="bullet"/>
      <w:lvlText w:val=""/>
      <w:lvlJc w:val="left"/>
      <w:pPr>
        <w:ind w:left="7188" w:hanging="360"/>
      </w:pPr>
      <w:rPr>
        <w:rFonts w:ascii="Wingdings" w:hAnsi="Wingdings" w:hint="default"/>
      </w:rPr>
    </w:lvl>
  </w:abstractNum>
  <w:num w:numId="1">
    <w:abstractNumId w:val="33"/>
  </w:num>
  <w:num w:numId="2">
    <w:abstractNumId w:val="0"/>
  </w:num>
  <w:num w:numId="3">
    <w:abstractNumId w:val="31"/>
  </w:num>
  <w:num w:numId="4">
    <w:abstractNumId w:val="50"/>
  </w:num>
  <w:num w:numId="5">
    <w:abstractNumId w:val="34"/>
  </w:num>
  <w:num w:numId="6">
    <w:abstractNumId w:val="21"/>
  </w:num>
  <w:num w:numId="7">
    <w:abstractNumId w:val="32"/>
  </w:num>
  <w:num w:numId="8">
    <w:abstractNumId w:val="36"/>
  </w:num>
  <w:num w:numId="9">
    <w:abstractNumId w:val="3"/>
  </w:num>
  <w:num w:numId="10">
    <w:abstractNumId w:val="40"/>
  </w:num>
  <w:num w:numId="11">
    <w:abstractNumId w:val="47"/>
  </w:num>
  <w:num w:numId="12">
    <w:abstractNumId w:val="27"/>
  </w:num>
  <w:num w:numId="13">
    <w:abstractNumId w:val="30"/>
  </w:num>
  <w:num w:numId="14">
    <w:abstractNumId w:val="35"/>
  </w:num>
  <w:num w:numId="15">
    <w:abstractNumId w:val="46"/>
  </w:num>
  <w:num w:numId="16">
    <w:abstractNumId w:val="1"/>
  </w:num>
  <w:num w:numId="17">
    <w:abstractNumId w:val="23"/>
  </w:num>
  <w:num w:numId="18">
    <w:abstractNumId w:val="41"/>
  </w:num>
  <w:num w:numId="19">
    <w:abstractNumId w:val="19"/>
  </w:num>
  <w:num w:numId="20">
    <w:abstractNumId w:val="25"/>
  </w:num>
  <w:num w:numId="21">
    <w:abstractNumId w:val="42"/>
  </w:num>
  <w:num w:numId="22">
    <w:abstractNumId w:val="9"/>
  </w:num>
  <w:num w:numId="23">
    <w:abstractNumId w:val="38"/>
  </w:num>
  <w:num w:numId="24">
    <w:abstractNumId w:val="15"/>
  </w:num>
  <w:num w:numId="25">
    <w:abstractNumId w:val="45"/>
  </w:num>
  <w:num w:numId="26">
    <w:abstractNumId w:val="12"/>
  </w:num>
  <w:num w:numId="27">
    <w:abstractNumId w:val="5"/>
  </w:num>
  <w:num w:numId="28">
    <w:abstractNumId w:val="20"/>
  </w:num>
  <w:num w:numId="29">
    <w:abstractNumId w:val="22"/>
  </w:num>
  <w:num w:numId="30">
    <w:abstractNumId w:val="16"/>
  </w:num>
  <w:num w:numId="31">
    <w:abstractNumId w:val="26"/>
  </w:num>
  <w:num w:numId="32">
    <w:abstractNumId w:val="44"/>
  </w:num>
  <w:num w:numId="33">
    <w:abstractNumId w:val="48"/>
  </w:num>
  <w:num w:numId="34">
    <w:abstractNumId w:val="6"/>
  </w:num>
  <w:num w:numId="35">
    <w:abstractNumId w:val="7"/>
  </w:num>
  <w:num w:numId="36">
    <w:abstractNumId w:val="24"/>
  </w:num>
  <w:num w:numId="37">
    <w:abstractNumId w:val="43"/>
  </w:num>
  <w:num w:numId="38">
    <w:abstractNumId w:val="14"/>
  </w:num>
  <w:num w:numId="39">
    <w:abstractNumId w:val="10"/>
  </w:num>
  <w:num w:numId="40">
    <w:abstractNumId w:val="4"/>
  </w:num>
  <w:num w:numId="41">
    <w:abstractNumId w:val="11"/>
  </w:num>
  <w:num w:numId="42">
    <w:abstractNumId w:val="49"/>
  </w:num>
  <w:num w:numId="43">
    <w:abstractNumId w:val="8"/>
  </w:num>
  <w:num w:numId="44">
    <w:abstractNumId w:val="39"/>
  </w:num>
  <w:num w:numId="45">
    <w:abstractNumId w:val="2"/>
  </w:num>
  <w:num w:numId="46">
    <w:abstractNumId w:val="18"/>
  </w:num>
  <w:num w:numId="4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4E"/>
    <w:rsid w:val="000015E4"/>
    <w:rsid w:val="00001BDB"/>
    <w:rsid w:val="00002BBB"/>
    <w:rsid w:val="000042D0"/>
    <w:rsid w:val="000049A6"/>
    <w:rsid w:val="000111BA"/>
    <w:rsid w:val="00011FDE"/>
    <w:rsid w:val="00012A08"/>
    <w:rsid w:val="0001425E"/>
    <w:rsid w:val="0001472C"/>
    <w:rsid w:val="00014B5B"/>
    <w:rsid w:val="00017193"/>
    <w:rsid w:val="000217AF"/>
    <w:rsid w:val="00030878"/>
    <w:rsid w:val="000308FE"/>
    <w:rsid w:val="0003108F"/>
    <w:rsid w:val="00031B79"/>
    <w:rsid w:val="0003480F"/>
    <w:rsid w:val="00035520"/>
    <w:rsid w:val="000357D8"/>
    <w:rsid w:val="000365C4"/>
    <w:rsid w:val="000379B3"/>
    <w:rsid w:val="00037B08"/>
    <w:rsid w:val="00040799"/>
    <w:rsid w:val="0004236D"/>
    <w:rsid w:val="000426C2"/>
    <w:rsid w:val="00044A49"/>
    <w:rsid w:val="00045BFB"/>
    <w:rsid w:val="00046898"/>
    <w:rsid w:val="000469BC"/>
    <w:rsid w:val="00047981"/>
    <w:rsid w:val="00050843"/>
    <w:rsid w:val="00051056"/>
    <w:rsid w:val="00052C78"/>
    <w:rsid w:val="0005313D"/>
    <w:rsid w:val="000533D5"/>
    <w:rsid w:val="00056F17"/>
    <w:rsid w:val="000627B1"/>
    <w:rsid w:val="000632FA"/>
    <w:rsid w:val="0006388C"/>
    <w:rsid w:val="000643B3"/>
    <w:rsid w:val="000644CA"/>
    <w:rsid w:val="000658C4"/>
    <w:rsid w:val="00065B5D"/>
    <w:rsid w:val="00066763"/>
    <w:rsid w:val="0007073E"/>
    <w:rsid w:val="00070783"/>
    <w:rsid w:val="00070E8F"/>
    <w:rsid w:val="0007154F"/>
    <w:rsid w:val="00071F5C"/>
    <w:rsid w:val="000732B2"/>
    <w:rsid w:val="000733DD"/>
    <w:rsid w:val="000733EB"/>
    <w:rsid w:val="000739D1"/>
    <w:rsid w:val="00073CAC"/>
    <w:rsid w:val="00074CCC"/>
    <w:rsid w:val="00074D78"/>
    <w:rsid w:val="00077036"/>
    <w:rsid w:val="00077BCB"/>
    <w:rsid w:val="00080166"/>
    <w:rsid w:val="00080494"/>
    <w:rsid w:val="0008089F"/>
    <w:rsid w:val="00080ACD"/>
    <w:rsid w:val="00080E48"/>
    <w:rsid w:val="000810A8"/>
    <w:rsid w:val="000814E9"/>
    <w:rsid w:val="00081F3B"/>
    <w:rsid w:val="000821A2"/>
    <w:rsid w:val="00082537"/>
    <w:rsid w:val="00083EEC"/>
    <w:rsid w:val="000857B3"/>
    <w:rsid w:val="00086439"/>
    <w:rsid w:val="00090771"/>
    <w:rsid w:val="00090C14"/>
    <w:rsid w:val="0009179E"/>
    <w:rsid w:val="0009195C"/>
    <w:rsid w:val="000922CF"/>
    <w:rsid w:val="000924E4"/>
    <w:rsid w:val="00092EB1"/>
    <w:rsid w:val="00093F42"/>
    <w:rsid w:val="000944D1"/>
    <w:rsid w:val="000945BB"/>
    <w:rsid w:val="00094E6C"/>
    <w:rsid w:val="000968BD"/>
    <w:rsid w:val="000974AF"/>
    <w:rsid w:val="000A0E21"/>
    <w:rsid w:val="000A0F6D"/>
    <w:rsid w:val="000A14F1"/>
    <w:rsid w:val="000A194B"/>
    <w:rsid w:val="000A1C77"/>
    <w:rsid w:val="000A24BE"/>
    <w:rsid w:val="000A3A8B"/>
    <w:rsid w:val="000A5CF6"/>
    <w:rsid w:val="000A6379"/>
    <w:rsid w:val="000A730C"/>
    <w:rsid w:val="000B1128"/>
    <w:rsid w:val="000B1A14"/>
    <w:rsid w:val="000B1D31"/>
    <w:rsid w:val="000B22FD"/>
    <w:rsid w:val="000B25D4"/>
    <w:rsid w:val="000B29D0"/>
    <w:rsid w:val="000B2B4E"/>
    <w:rsid w:val="000B2EC6"/>
    <w:rsid w:val="000B3072"/>
    <w:rsid w:val="000B33D3"/>
    <w:rsid w:val="000B342D"/>
    <w:rsid w:val="000B3A37"/>
    <w:rsid w:val="000B53DF"/>
    <w:rsid w:val="000B6C9A"/>
    <w:rsid w:val="000B6D6B"/>
    <w:rsid w:val="000B73C7"/>
    <w:rsid w:val="000B7489"/>
    <w:rsid w:val="000B79E1"/>
    <w:rsid w:val="000B7E32"/>
    <w:rsid w:val="000B7E3C"/>
    <w:rsid w:val="000C0172"/>
    <w:rsid w:val="000C027E"/>
    <w:rsid w:val="000C1BFC"/>
    <w:rsid w:val="000C2055"/>
    <w:rsid w:val="000C270A"/>
    <w:rsid w:val="000C29E5"/>
    <w:rsid w:val="000C319C"/>
    <w:rsid w:val="000C4C6D"/>
    <w:rsid w:val="000C60E0"/>
    <w:rsid w:val="000C64B3"/>
    <w:rsid w:val="000C7BA1"/>
    <w:rsid w:val="000C7DAC"/>
    <w:rsid w:val="000D0D64"/>
    <w:rsid w:val="000D1AEC"/>
    <w:rsid w:val="000D1E0F"/>
    <w:rsid w:val="000D3CD5"/>
    <w:rsid w:val="000D3E57"/>
    <w:rsid w:val="000D5DA1"/>
    <w:rsid w:val="000D62F1"/>
    <w:rsid w:val="000D671D"/>
    <w:rsid w:val="000D6E7D"/>
    <w:rsid w:val="000D7BF1"/>
    <w:rsid w:val="000E0EF7"/>
    <w:rsid w:val="000E0F02"/>
    <w:rsid w:val="000E3E22"/>
    <w:rsid w:val="000E4E5B"/>
    <w:rsid w:val="000F089D"/>
    <w:rsid w:val="000F2281"/>
    <w:rsid w:val="000F3BA4"/>
    <w:rsid w:val="000F3CC3"/>
    <w:rsid w:val="000F4383"/>
    <w:rsid w:val="000F46FD"/>
    <w:rsid w:val="000F48AB"/>
    <w:rsid w:val="000F4D53"/>
    <w:rsid w:val="000F578B"/>
    <w:rsid w:val="000F5E1F"/>
    <w:rsid w:val="000F6B37"/>
    <w:rsid w:val="000F6E25"/>
    <w:rsid w:val="000F7214"/>
    <w:rsid w:val="000F77CF"/>
    <w:rsid w:val="0010041B"/>
    <w:rsid w:val="0010102B"/>
    <w:rsid w:val="001011D7"/>
    <w:rsid w:val="00101BEB"/>
    <w:rsid w:val="001032D1"/>
    <w:rsid w:val="001039C3"/>
    <w:rsid w:val="001039DC"/>
    <w:rsid w:val="00103B02"/>
    <w:rsid w:val="00104028"/>
    <w:rsid w:val="00104827"/>
    <w:rsid w:val="00104BCD"/>
    <w:rsid w:val="00107DFC"/>
    <w:rsid w:val="0011000D"/>
    <w:rsid w:val="0011010D"/>
    <w:rsid w:val="00110374"/>
    <w:rsid w:val="00112B89"/>
    <w:rsid w:val="0011325D"/>
    <w:rsid w:val="00113D11"/>
    <w:rsid w:val="00113DBB"/>
    <w:rsid w:val="00115A81"/>
    <w:rsid w:val="00115B39"/>
    <w:rsid w:val="00116A66"/>
    <w:rsid w:val="00117878"/>
    <w:rsid w:val="001210A6"/>
    <w:rsid w:val="0012250C"/>
    <w:rsid w:val="001229C8"/>
    <w:rsid w:val="00122C8D"/>
    <w:rsid w:val="00123D93"/>
    <w:rsid w:val="001269C6"/>
    <w:rsid w:val="00126E8B"/>
    <w:rsid w:val="00130246"/>
    <w:rsid w:val="001303CE"/>
    <w:rsid w:val="001310C9"/>
    <w:rsid w:val="00131104"/>
    <w:rsid w:val="001312F2"/>
    <w:rsid w:val="00131906"/>
    <w:rsid w:val="00131D82"/>
    <w:rsid w:val="00131E1A"/>
    <w:rsid w:val="0013230C"/>
    <w:rsid w:val="0013359A"/>
    <w:rsid w:val="00134AF4"/>
    <w:rsid w:val="00134E33"/>
    <w:rsid w:val="00135A9F"/>
    <w:rsid w:val="00137B2A"/>
    <w:rsid w:val="00140E52"/>
    <w:rsid w:val="00141973"/>
    <w:rsid w:val="00142D77"/>
    <w:rsid w:val="00142DD9"/>
    <w:rsid w:val="00143C99"/>
    <w:rsid w:val="00144161"/>
    <w:rsid w:val="00144C28"/>
    <w:rsid w:val="00145403"/>
    <w:rsid w:val="00145589"/>
    <w:rsid w:val="00145748"/>
    <w:rsid w:val="001460E5"/>
    <w:rsid w:val="0014724E"/>
    <w:rsid w:val="001478E3"/>
    <w:rsid w:val="00150596"/>
    <w:rsid w:val="0015274C"/>
    <w:rsid w:val="00153319"/>
    <w:rsid w:val="00154EE8"/>
    <w:rsid w:val="00156AE8"/>
    <w:rsid w:val="00157487"/>
    <w:rsid w:val="00160587"/>
    <w:rsid w:val="00160709"/>
    <w:rsid w:val="00160A17"/>
    <w:rsid w:val="001624ED"/>
    <w:rsid w:val="00163AC2"/>
    <w:rsid w:val="00164EDE"/>
    <w:rsid w:val="001660E6"/>
    <w:rsid w:val="001667A9"/>
    <w:rsid w:val="0016786C"/>
    <w:rsid w:val="001679AE"/>
    <w:rsid w:val="00167D78"/>
    <w:rsid w:val="00170681"/>
    <w:rsid w:val="00170B8B"/>
    <w:rsid w:val="00170E17"/>
    <w:rsid w:val="0017125D"/>
    <w:rsid w:val="0017165D"/>
    <w:rsid w:val="00173155"/>
    <w:rsid w:val="00173212"/>
    <w:rsid w:val="00173E61"/>
    <w:rsid w:val="0017419E"/>
    <w:rsid w:val="0017539C"/>
    <w:rsid w:val="00175965"/>
    <w:rsid w:val="00175C5F"/>
    <w:rsid w:val="001769BE"/>
    <w:rsid w:val="001800CC"/>
    <w:rsid w:val="00180886"/>
    <w:rsid w:val="00181564"/>
    <w:rsid w:val="0018271B"/>
    <w:rsid w:val="001846C9"/>
    <w:rsid w:val="001865E4"/>
    <w:rsid w:val="00186D8F"/>
    <w:rsid w:val="0019032D"/>
    <w:rsid w:val="00190721"/>
    <w:rsid w:val="00190C5B"/>
    <w:rsid w:val="001915CB"/>
    <w:rsid w:val="00191A2F"/>
    <w:rsid w:val="001927FC"/>
    <w:rsid w:val="00194E01"/>
    <w:rsid w:val="00196039"/>
    <w:rsid w:val="0019761B"/>
    <w:rsid w:val="001A066C"/>
    <w:rsid w:val="001A0908"/>
    <w:rsid w:val="001A0DA1"/>
    <w:rsid w:val="001A2852"/>
    <w:rsid w:val="001A3951"/>
    <w:rsid w:val="001A4E8B"/>
    <w:rsid w:val="001A5117"/>
    <w:rsid w:val="001A668E"/>
    <w:rsid w:val="001A7344"/>
    <w:rsid w:val="001B1DC4"/>
    <w:rsid w:val="001B1F92"/>
    <w:rsid w:val="001B2306"/>
    <w:rsid w:val="001B24B6"/>
    <w:rsid w:val="001B2553"/>
    <w:rsid w:val="001B3869"/>
    <w:rsid w:val="001B3BA5"/>
    <w:rsid w:val="001B6885"/>
    <w:rsid w:val="001C0680"/>
    <w:rsid w:val="001C0B9C"/>
    <w:rsid w:val="001C0E43"/>
    <w:rsid w:val="001C10DB"/>
    <w:rsid w:val="001C199F"/>
    <w:rsid w:val="001C251C"/>
    <w:rsid w:val="001C3DA0"/>
    <w:rsid w:val="001C41F4"/>
    <w:rsid w:val="001C57E7"/>
    <w:rsid w:val="001C5F7E"/>
    <w:rsid w:val="001D074B"/>
    <w:rsid w:val="001D1895"/>
    <w:rsid w:val="001D322D"/>
    <w:rsid w:val="001D398E"/>
    <w:rsid w:val="001D4776"/>
    <w:rsid w:val="001D50C7"/>
    <w:rsid w:val="001D5B63"/>
    <w:rsid w:val="001D5CD9"/>
    <w:rsid w:val="001D606B"/>
    <w:rsid w:val="001D6CCA"/>
    <w:rsid w:val="001D759D"/>
    <w:rsid w:val="001D7B97"/>
    <w:rsid w:val="001E13A6"/>
    <w:rsid w:val="001E1553"/>
    <w:rsid w:val="001E287D"/>
    <w:rsid w:val="001E2B6D"/>
    <w:rsid w:val="001E2C6F"/>
    <w:rsid w:val="001E31AB"/>
    <w:rsid w:val="001E36AF"/>
    <w:rsid w:val="001E53B8"/>
    <w:rsid w:val="001E57D2"/>
    <w:rsid w:val="001E58DA"/>
    <w:rsid w:val="001E5D43"/>
    <w:rsid w:val="001E6346"/>
    <w:rsid w:val="001E6A0A"/>
    <w:rsid w:val="001E706B"/>
    <w:rsid w:val="001E706F"/>
    <w:rsid w:val="001E750F"/>
    <w:rsid w:val="001F3261"/>
    <w:rsid w:val="001F3312"/>
    <w:rsid w:val="001F3A9D"/>
    <w:rsid w:val="001F4774"/>
    <w:rsid w:val="001F47C0"/>
    <w:rsid w:val="001F5BAF"/>
    <w:rsid w:val="001F5EA9"/>
    <w:rsid w:val="001F677E"/>
    <w:rsid w:val="001F6812"/>
    <w:rsid w:val="001F6EB0"/>
    <w:rsid w:val="001F6F79"/>
    <w:rsid w:val="001F71B5"/>
    <w:rsid w:val="001F74B3"/>
    <w:rsid w:val="002004F1"/>
    <w:rsid w:val="002006B8"/>
    <w:rsid w:val="0020093F"/>
    <w:rsid w:val="00201166"/>
    <w:rsid w:val="0020155D"/>
    <w:rsid w:val="00203C24"/>
    <w:rsid w:val="00204AF9"/>
    <w:rsid w:val="00204B83"/>
    <w:rsid w:val="00204C32"/>
    <w:rsid w:val="002057B8"/>
    <w:rsid w:val="00205DDA"/>
    <w:rsid w:val="0020661D"/>
    <w:rsid w:val="0020668B"/>
    <w:rsid w:val="002068B9"/>
    <w:rsid w:val="00206F51"/>
    <w:rsid w:val="00207ACB"/>
    <w:rsid w:val="00207B04"/>
    <w:rsid w:val="00210032"/>
    <w:rsid w:val="00210854"/>
    <w:rsid w:val="002119FC"/>
    <w:rsid w:val="00211FB8"/>
    <w:rsid w:val="0021284E"/>
    <w:rsid w:val="00212CE9"/>
    <w:rsid w:val="00213469"/>
    <w:rsid w:val="00213B2B"/>
    <w:rsid w:val="00215963"/>
    <w:rsid w:val="00215BF5"/>
    <w:rsid w:val="0021680A"/>
    <w:rsid w:val="00216C26"/>
    <w:rsid w:val="00217592"/>
    <w:rsid w:val="0021795D"/>
    <w:rsid w:val="00221020"/>
    <w:rsid w:val="00221148"/>
    <w:rsid w:val="002217FE"/>
    <w:rsid w:val="002219DA"/>
    <w:rsid w:val="00222539"/>
    <w:rsid w:val="00222A5E"/>
    <w:rsid w:val="00223104"/>
    <w:rsid w:val="0022324E"/>
    <w:rsid w:val="0022334B"/>
    <w:rsid w:val="00223393"/>
    <w:rsid w:val="00223B8D"/>
    <w:rsid w:val="0022413B"/>
    <w:rsid w:val="00224B8F"/>
    <w:rsid w:val="00227024"/>
    <w:rsid w:val="00227DC7"/>
    <w:rsid w:val="002302B0"/>
    <w:rsid w:val="00230852"/>
    <w:rsid w:val="00231550"/>
    <w:rsid w:val="00231601"/>
    <w:rsid w:val="00233815"/>
    <w:rsid w:val="00235E5D"/>
    <w:rsid w:val="00235E6C"/>
    <w:rsid w:val="00237961"/>
    <w:rsid w:val="0024107C"/>
    <w:rsid w:val="002417D0"/>
    <w:rsid w:val="00243D4C"/>
    <w:rsid w:val="00243D58"/>
    <w:rsid w:val="00244F17"/>
    <w:rsid w:val="00245412"/>
    <w:rsid w:val="0024548F"/>
    <w:rsid w:val="002461CD"/>
    <w:rsid w:val="00247203"/>
    <w:rsid w:val="00247747"/>
    <w:rsid w:val="002502BC"/>
    <w:rsid w:val="00252F16"/>
    <w:rsid w:val="00254184"/>
    <w:rsid w:val="002542E2"/>
    <w:rsid w:val="002575B0"/>
    <w:rsid w:val="002576B0"/>
    <w:rsid w:val="00257B6B"/>
    <w:rsid w:val="0026026A"/>
    <w:rsid w:val="002602B6"/>
    <w:rsid w:val="002604EE"/>
    <w:rsid w:val="00260EF2"/>
    <w:rsid w:val="002610F9"/>
    <w:rsid w:val="00261101"/>
    <w:rsid w:val="00261569"/>
    <w:rsid w:val="0026218E"/>
    <w:rsid w:val="002644CC"/>
    <w:rsid w:val="002650E9"/>
    <w:rsid w:val="0026560F"/>
    <w:rsid w:val="00267190"/>
    <w:rsid w:val="00267944"/>
    <w:rsid w:val="00267FBA"/>
    <w:rsid w:val="00270A6F"/>
    <w:rsid w:val="00270F36"/>
    <w:rsid w:val="00270F55"/>
    <w:rsid w:val="002710E0"/>
    <w:rsid w:val="002733BE"/>
    <w:rsid w:val="0027491F"/>
    <w:rsid w:val="002762FF"/>
    <w:rsid w:val="002778E0"/>
    <w:rsid w:val="002801C3"/>
    <w:rsid w:val="00280510"/>
    <w:rsid w:val="00280511"/>
    <w:rsid w:val="0028119C"/>
    <w:rsid w:val="00281B9C"/>
    <w:rsid w:val="00281C57"/>
    <w:rsid w:val="00282E75"/>
    <w:rsid w:val="00283E4C"/>
    <w:rsid w:val="002844A2"/>
    <w:rsid w:val="00285353"/>
    <w:rsid w:val="00285370"/>
    <w:rsid w:val="00285FD1"/>
    <w:rsid w:val="002863EB"/>
    <w:rsid w:val="00286A04"/>
    <w:rsid w:val="00286F23"/>
    <w:rsid w:val="0028708C"/>
    <w:rsid w:val="0029085D"/>
    <w:rsid w:val="002935AD"/>
    <w:rsid w:val="00294DA4"/>
    <w:rsid w:val="0029515B"/>
    <w:rsid w:val="002951E0"/>
    <w:rsid w:val="0029547B"/>
    <w:rsid w:val="0029599A"/>
    <w:rsid w:val="00296F03"/>
    <w:rsid w:val="00296F23"/>
    <w:rsid w:val="00296F49"/>
    <w:rsid w:val="00297A0B"/>
    <w:rsid w:val="002A0C6C"/>
    <w:rsid w:val="002A3068"/>
    <w:rsid w:val="002A351A"/>
    <w:rsid w:val="002A3762"/>
    <w:rsid w:val="002A4AC1"/>
    <w:rsid w:val="002A598D"/>
    <w:rsid w:val="002B0677"/>
    <w:rsid w:val="002B155E"/>
    <w:rsid w:val="002B1C14"/>
    <w:rsid w:val="002B2BCF"/>
    <w:rsid w:val="002B316E"/>
    <w:rsid w:val="002B3BB7"/>
    <w:rsid w:val="002B4D73"/>
    <w:rsid w:val="002B5FB2"/>
    <w:rsid w:val="002B6AB8"/>
    <w:rsid w:val="002C0583"/>
    <w:rsid w:val="002C0C95"/>
    <w:rsid w:val="002C0D49"/>
    <w:rsid w:val="002C18DC"/>
    <w:rsid w:val="002C2510"/>
    <w:rsid w:val="002C26CB"/>
    <w:rsid w:val="002C31FF"/>
    <w:rsid w:val="002C4203"/>
    <w:rsid w:val="002C488B"/>
    <w:rsid w:val="002C4EA7"/>
    <w:rsid w:val="002C6399"/>
    <w:rsid w:val="002C7009"/>
    <w:rsid w:val="002C7FE9"/>
    <w:rsid w:val="002D0732"/>
    <w:rsid w:val="002D2E17"/>
    <w:rsid w:val="002D2F61"/>
    <w:rsid w:val="002D36A8"/>
    <w:rsid w:val="002D57D0"/>
    <w:rsid w:val="002D6EA7"/>
    <w:rsid w:val="002D7251"/>
    <w:rsid w:val="002D7D5B"/>
    <w:rsid w:val="002E13C9"/>
    <w:rsid w:val="002E163F"/>
    <w:rsid w:val="002E1B6A"/>
    <w:rsid w:val="002E24E4"/>
    <w:rsid w:val="002E300C"/>
    <w:rsid w:val="002E4E03"/>
    <w:rsid w:val="002E7AFB"/>
    <w:rsid w:val="002E7B5A"/>
    <w:rsid w:val="002F09BE"/>
    <w:rsid w:val="002F17B4"/>
    <w:rsid w:val="002F2A98"/>
    <w:rsid w:val="002F3611"/>
    <w:rsid w:val="002F487C"/>
    <w:rsid w:val="002F4895"/>
    <w:rsid w:val="002F50D5"/>
    <w:rsid w:val="002F58D8"/>
    <w:rsid w:val="002F6E4E"/>
    <w:rsid w:val="002F6E8C"/>
    <w:rsid w:val="002F7543"/>
    <w:rsid w:val="002F7BEB"/>
    <w:rsid w:val="003004CC"/>
    <w:rsid w:val="00300EA6"/>
    <w:rsid w:val="003027EC"/>
    <w:rsid w:val="00302F49"/>
    <w:rsid w:val="003035AC"/>
    <w:rsid w:val="003045E9"/>
    <w:rsid w:val="00305643"/>
    <w:rsid w:val="00305FD4"/>
    <w:rsid w:val="00306C6F"/>
    <w:rsid w:val="0030755B"/>
    <w:rsid w:val="00310A1E"/>
    <w:rsid w:val="00310EC8"/>
    <w:rsid w:val="00310EFA"/>
    <w:rsid w:val="00313192"/>
    <w:rsid w:val="003135E0"/>
    <w:rsid w:val="0031381C"/>
    <w:rsid w:val="00313C5F"/>
    <w:rsid w:val="003140DA"/>
    <w:rsid w:val="00314626"/>
    <w:rsid w:val="00314A02"/>
    <w:rsid w:val="00314F6F"/>
    <w:rsid w:val="0031693C"/>
    <w:rsid w:val="00316ED9"/>
    <w:rsid w:val="00317FDF"/>
    <w:rsid w:val="003223ED"/>
    <w:rsid w:val="003225F4"/>
    <w:rsid w:val="00322C3B"/>
    <w:rsid w:val="00322F8A"/>
    <w:rsid w:val="00323D6A"/>
    <w:rsid w:val="0032409B"/>
    <w:rsid w:val="00330447"/>
    <w:rsid w:val="00330F86"/>
    <w:rsid w:val="00334B81"/>
    <w:rsid w:val="003352D7"/>
    <w:rsid w:val="003357E1"/>
    <w:rsid w:val="00336809"/>
    <w:rsid w:val="00337A31"/>
    <w:rsid w:val="00337FC2"/>
    <w:rsid w:val="00340A89"/>
    <w:rsid w:val="003423F7"/>
    <w:rsid w:val="003450BB"/>
    <w:rsid w:val="003451E6"/>
    <w:rsid w:val="00345887"/>
    <w:rsid w:val="00346A13"/>
    <w:rsid w:val="00347144"/>
    <w:rsid w:val="0034771B"/>
    <w:rsid w:val="00347847"/>
    <w:rsid w:val="00350BE6"/>
    <w:rsid w:val="00350FC8"/>
    <w:rsid w:val="00351467"/>
    <w:rsid w:val="00352422"/>
    <w:rsid w:val="0035341E"/>
    <w:rsid w:val="00354A1C"/>
    <w:rsid w:val="003553EA"/>
    <w:rsid w:val="00355DF1"/>
    <w:rsid w:val="00355F3C"/>
    <w:rsid w:val="003571E9"/>
    <w:rsid w:val="003579F7"/>
    <w:rsid w:val="003608A4"/>
    <w:rsid w:val="00360BB5"/>
    <w:rsid w:val="00362ACF"/>
    <w:rsid w:val="003631B6"/>
    <w:rsid w:val="00363237"/>
    <w:rsid w:val="003641C6"/>
    <w:rsid w:val="003641DA"/>
    <w:rsid w:val="00364315"/>
    <w:rsid w:val="00367472"/>
    <w:rsid w:val="0037135A"/>
    <w:rsid w:val="003716F2"/>
    <w:rsid w:val="0037236F"/>
    <w:rsid w:val="003726E3"/>
    <w:rsid w:val="00372AB8"/>
    <w:rsid w:val="003734A1"/>
    <w:rsid w:val="00374617"/>
    <w:rsid w:val="00374E81"/>
    <w:rsid w:val="00374EB0"/>
    <w:rsid w:val="00374ED6"/>
    <w:rsid w:val="0037554E"/>
    <w:rsid w:val="00375D97"/>
    <w:rsid w:val="00376006"/>
    <w:rsid w:val="00376671"/>
    <w:rsid w:val="00381878"/>
    <w:rsid w:val="00381A0C"/>
    <w:rsid w:val="0038207A"/>
    <w:rsid w:val="0038258B"/>
    <w:rsid w:val="00382BD2"/>
    <w:rsid w:val="0038372B"/>
    <w:rsid w:val="0038458E"/>
    <w:rsid w:val="003849A4"/>
    <w:rsid w:val="00385EE3"/>
    <w:rsid w:val="003877B1"/>
    <w:rsid w:val="003901AA"/>
    <w:rsid w:val="00390733"/>
    <w:rsid w:val="00391EBE"/>
    <w:rsid w:val="00392776"/>
    <w:rsid w:val="00392F99"/>
    <w:rsid w:val="003930E9"/>
    <w:rsid w:val="00393343"/>
    <w:rsid w:val="0039675A"/>
    <w:rsid w:val="003A0D6B"/>
    <w:rsid w:val="003A172B"/>
    <w:rsid w:val="003A4583"/>
    <w:rsid w:val="003A6ADC"/>
    <w:rsid w:val="003A7774"/>
    <w:rsid w:val="003B01BA"/>
    <w:rsid w:val="003B06C1"/>
    <w:rsid w:val="003B1D64"/>
    <w:rsid w:val="003B1D98"/>
    <w:rsid w:val="003B2CE8"/>
    <w:rsid w:val="003B2ECC"/>
    <w:rsid w:val="003B3026"/>
    <w:rsid w:val="003B3FD6"/>
    <w:rsid w:val="003B4009"/>
    <w:rsid w:val="003B559C"/>
    <w:rsid w:val="003B6D66"/>
    <w:rsid w:val="003B7374"/>
    <w:rsid w:val="003B7470"/>
    <w:rsid w:val="003B76D8"/>
    <w:rsid w:val="003C041D"/>
    <w:rsid w:val="003C2523"/>
    <w:rsid w:val="003C40A8"/>
    <w:rsid w:val="003C415E"/>
    <w:rsid w:val="003C4260"/>
    <w:rsid w:val="003C47E0"/>
    <w:rsid w:val="003C5E11"/>
    <w:rsid w:val="003C792A"/>
    <w:rsid w:val="003D0571"/>
    <w:rsid w:val="003D101D"/>
    <w:rsid w:val="003D29E3"/>
    <w:rsid w:val="003D3249"/>
    <w:rsid w:val="003D370A"/>
    <w:rsid w:val="003D391A"/>
    <w:rsid w:val="003D4A68"/>
    <w:rsid w:val="003D634F"/>
    <w:rsid w:val="003D6E38"/>
    <w:rsid w:val="003D6E5A"/>
    <w:rsid w:val="003D72F4"/>
    <w:rsid w:val="003D7519"/>
    <w:rsid w:val="003D7E56"/>
    <w:rsid w:val="003E028C"/>
    <w:rsid w:val="003E0886"/>
    <w:rsid w:val="003E20D4"/>
    <w:rsid w:val="003E30A7"/>
    <w:rsid w:val="003E3D9C"/>
    <w:rsid w:val="003E447E"/>
    <w:rsid w:val="003E5F53"/>
    <w:rsid w:val="003F0AAC"/>
    <w:rsid w:val="003F0C94"/>
    <w:rsid w:val="003F17BA"/>
    <w:rsid w:val="003F2E85"/>
    <w:rsid w:val="003F3AEE"/>
    <w:rsid w:val="003F58BF"/>
    <w:rsid w:val="003F6E83"/>
    <w:rsid w:val="00400615"/>
    <w:rsid w:val="00401F53"/>
    <w:rsid w:val="0040394A"/>
    <w:rsid w:val="00405823"/>
    <w:rsid w:val="00405F61"/>
    <w:rsid w:val="004067F5"/>
    <w:rsid w:val="0040697F"/>
    <w:rsid w:val="00407455"/>
    <w:rsid w:val="004103CC"/>
    <w:rsid w:val="0041078C"/>
    <w:rsid w:val="004109EC"/>
    <w:rsid w:val="00411550"/>
    <w:rsid w:val="0041362B"/>
    <w:rsid w:val="00414D7E"/>
    <w:rsid w:val="00414DAF"/>
    <w:rsid w:val="00414E6A"/>
    <w:rsid w:val="00415658"/>
    <w:rsid w:val="00416CAF"/>
    <w:rsid w:val="00416E63"/>
    <w:rsid w:val="00416EC2"/>
    <w:rsid w:val="00417631"/>
    <w:rsid w:val="0041775C"/>
    <w:rsid w:val="004201B9"/>
    <w:rsid w:val="004201FF"/>
    <w:rsid w:val="00421196"/>
    <w:rsid w:val="0042172D"/>
    <w:rsid w:val="004220EC"/>
    <w:rsid w:val="004221E8"/>
    <w:rsid w:val="00424003"/>
    <w:rsid w:val="00426049"/>
    <w:rsid w:val="00426312"/>
    <w:rsid w:val="00426F81"/>
    <w:rsid w:val="00427684"/>
    <w:rsid w:val="00430C24"/>
    <w:rsid w:val="0043192E"/>
    <w:rsid w:val="00433847"/>
    <w:rsid w:val="00436769"/>
    <w:rsid w:val="00436C45"/>
    <w:rsid w:val="00440342"/>
    <w:rsid w:val="00440A2F"/>
    <w:rsid w:val="00441BBA"/>
    <w:rsid w:val="00441E19"/>
    <w:rsid w:val="00443511"/>
    <w:rsid w:val="004441E1"/>
    <w:rsid w:val="00444C2E"/>
    <w:rsid w:val="004452B5"/>
    <w:rsid w:val="0044558B"/>
    <w:rsid w:val="00446341"/>
    <w:rsid w:val="004477C7"/>
    <w:rsid w:val="004506C9"/>
    <w:rsid w:val="00452ABD"/>
    <w:rsid w:val="00453FA8"/>
    <w:rsid w:val="004544E6"/>
    <w:rsid w:val="00455330"/>
    <w:rsid w:val="00455B04"/>
    <w:rsid w:val="00456221"/>
    <w:rsid w:val="00456541"/>
    <w:rsid w:val="004567A5"/>
    <w:rsid w:val="004605B2"/>
    <w:rsid w:val="00461B2C"/>
    <w:rsid w:val="004625E6"/>
    <w:rsid w:val="00463768"/>
    <w:rsid w:val="00464A82"/>
    <w:rsid w:val="0046630B"/>
    <w:rsid w:val="00466F3C"/>
    <w:rsid w:val="0046719A"/>
    <w:rsid w:val="00467924"/>
    <w:rsid w:val="00467E20"/>
    <w:rsid w:val="00470354"/>
    <w:rsid w:val="004713CA"/>
    <w:rsid w:val="00471448"/>
    <w:rsid w:val="004754A3"/>
    <w:rsid w:val="0047667A"/>
    <w:rsid w:val="00476D79"/>
    <w:rsid w:val="00476F67"/>
    <w:rsid w:val="00481396"/>
    <w:rsid w:val="0048185C"/>
    <w:rsid w:val="0048356A"/>
    <w:rsid w:val="00483992"/>
    <w:rsid w:val="0048409C"/>
    <w:rsid w:val="0048441D"/>
    <w:rsid w:val="004851CC"/>
    <w:rsid w:val="0048674D"/>
    <w:rsid w:val="00487125"/>
    <w:rsid w:val="00487C78"/>
    <w:rsid w:val="004908FC"/>
    <w:rsid w:val="004917DC"/>
    <w:rsid w:val="00491A0D"/>
    <w:rsid w:val="004926EF"/>
    <w:rsid w:val="00493688"/>
    <w:rsid w:val="00496B43"/>
    <w:rsid w:val="00496DFD"/>
    <w:rsid w:val="004A1641"/>
    <w:rsid w:val="004A21C8"/>
    <w:rsid w:val="004A253F"/>
    <w:rsid w:val="004A2CDF"/>
    <w:rsid w:val="004A3275"/>
    <w:rsid w:val="004A3A6A"/>
    <w:rsid w:val="004A44C1"/>
    <w:rsid w:val="004A5373"/>
    <w:rsid w:val="004A65E2"/>
    <w:rsid w:val="004A7793"/>
    <w:rsid w:val="004B11AA"/>
    <w:rsid w:val="004B31D4"/>
    <w:rsid w:val="004B4B2A"/>
    <w:rsid w:val="004B4DBB"/>
    <w:rsid w:val="004B55E1"/>
    <w:rsid w:val="004B5F07"/>
    <w:rsid w:val="004B7132"/>
    <w:rsid w:val="004B7E5C"/>
    <w:rsid w:val="004C0EBC"/>
    <w:rsid w:val="004C0F9A"/>
    <w:rsid w:val="004C1549"/>
    <w:rsid w:val="004C25E0"/>
    <w:rsid w:val="004C2ED5"/>
    <w:rsid w:val="004C307F"/>
    <w:rsid w:val="004C356D"/>
    <w:rsid w:val="004C4EEC"/>
    <w:rsid w:val="004C57FD"/>
    <w:rsid w:val="004C5938"/>
    <w:rsid w:val="004C6709"/>
    <w:rsid w:val="004C69BD"/>
    <w:rsid w:val="004C6FCC"/>
    <w:rsid w:val="004C78FB"/>
    <w:rsid w:val="004D0386"/>
    <w:rsid w:val="004D110A"/>
    <w:rsid w:val="004D1820"/>
    <w:rsid w:val="004D232D"/>
    <w:rsid w:val="004D4610"/>
    <w:rsid w:val="004D489C"/>
    <w:rsid w:val="004D5EFD"/>
    <w:rsid w:val="004D6622"/>
    <w:rsid w:val="004D719A"/>
    <w:rsid w:val="004D7272"/>
    <w:rsid w:val="004D72B7"/>
    <w:rsid w:val="004E0D6E"/>
    <w:rsid w:val="004E0F0F"/>
    <w:rsid w:val="004E1541"/>
    <w:rsid w:val="004E17D2"/>
    <w:rsid w:val="004E2C36"/>
    <w:rsid w:val="004E4165"/>
    <w:rsid w:val="004E4297"/>
    <w:rsid w:val="004E54E4"/>
    <w:rsid w:val="004E5B6B"/>
    <w:rsid w:val="004E6394"/>
    <w:rsid w:val="004E7BC9"/>
    <w:rsid w:val="004F1724"/>
    <w:rsid w:val="004F2CFD"/>
    <w:rsid w:val="004F319B"/>
    <w:rsid w:val="004F37AF"/>
    <w:rsid w:val="004F647F"/>
    <w:rsid w:val="004F6C8D"/>
    <w:rsid w:val="004F7603"/>
    <w:rsid w:val="004F770B"/>
    <w:rsid w:val="005000B4"/>
    <w:rsid w:val="00500BEF"/>
    <w:rsid w:val="00502155"/>
    <w:rsid w:val="00502BE6"/>
    <w:rsid w:val="00504A50"/>
    <w:rsid w:val="0050556E"/>
    <w:rsid w:val="0050660E"/>
    <w:rsid w:val="005079F1"/>
    <w:rsid w:val="005103FD"/>
    <w:rsid w:val="00510674"/>
    <w:rsid w:val="00511805"/>
    <w:rsid w:val="00511A84"/>
    <w:rsid w:val="00511F7F"/>
    <w:rsid w:val="005120DF"/>
    <w:rsid w:val="00515C67"/>
    <w:rsid w:val="005179AD"/>
    <w:rsid w:val="00517F30"/>
    <w:rsid w:val="00517F9D"/>
    <w:rsid w:val="0052188B"/>
    <w:rsid w:val="0052350C"/>
    <w:rsid w:val="00523786"/>
    <w:rsid w:val="00524018"/>
    <w:rsid w:val="00524F5F"/>
    <w:rsid w:val="0052598C"/>
    <w:rsid w:val="00525DF8"/>
    <w:rsid w:val="00526355"/>
    <w:rsid w:val="00526FF5"/>
    <w:rsid w:val="00527534"/>
    <w:rsid w:val="005315C6"/>
    <w:rsid w:val="00531806"/>
    <w:rsid w:val="00531C4A"/>
    <w:rsid w:val="00531C6D"/>
    <w:rsid w:val="005344DD"/>
    <w:rsid w:val="00534DB6"/>
    <w:rsid w:val="00534E74"/>
    <w:rsid w:val="005354D6"/>
    <w:rsid w:val="00535551"/>
    <w:rsid w:val="00535724"/>
    <w:rsid w:val="00535D02"/>
    <w:rsid w:val="00535F8A"/>
    <w:rsid w:val="00536688"/>
    <w:rsid w:val="00536EF5"/>
    <w:rsid w:val="0054034D"/>
    <w:rsid w:val="00540FAA"/>
    <w:rsid w:val="005411D3"/>
    <w:rsid w:val="005427B0"/>
    <w:rsid w:val="00542F7B"/>
    <w:rsid w:val="00545AD9"/>
    <w:rsid w:val="00546C19"/>
    <w:rsid w:val="00546CA7"/>
    <w:rsid w:val="0055053D"/>
    <w:rsid w:val="00550A78"/>
    <w:rsid w:val="005515EC"/>
    <w:rsid w:val="00551FA3"/>
    <w:rsid w:val="0055288C"/>
    <w:rsid w:val="00553F32"/>
    <w:rsid w:val="0055615E"/>
    <w:rsid w:val="0055648D"/>
    <w:rsid w:val="00556692"/>
    <w:rsid w:val="00556952"/>
    <w:rsid w:val="00557B79"/>
    <w:rsid w:val="00561ED8"/>
    <w:rsid w:val="005631AB"/>
    <w:rsid w:val="00563747"/>
    <w:rsid w:val="00566F9E"/>
    <w:rsid w:val="00566FC6"/>
    <w:rsid w:val="005671FE"/>
    <w:rsid w:val="00567A02"/>
    <w:rsid w:val="00570F15"/>
    <w:rsid w:val="00572C5B"/>
    <w:rsid w:val="005734AB"/>
    <w:rsid w:val="00574128"/>
    <w:rsid w:val="00574F06"/>
    <w:rsid w:val="0057756D"/>
    <w:rsid w:val="005811B3"/>
    <w:rsid w:val="00582EE7"/>
    <w:rsid w:val="00583634"/>
    <w:rsid w:val="00584EB3"/>
    <w:rsid w:val="00585FB9"/>
    <w:rsid w:val="00586127"/>
    <w:rsid w:val="00586310"/>
    <w:rsid w:val="00586569"/>
    <w:rsid w:val="00586959"/>
    <w:rsid w:val="00587192"/>
    <w:rsid w:val="005878E1"/>
    <w:rsid w:val="0059031B"/>
    <w:rsid w:val="00590F58"/>
    <w:rsid w:val="0059156B"/>
    <w:rsid w:val="005929E4"/>
    <w:rsid w:val="00592D86"/>
    <w:rsid w:val="00593B16"/>
    <w:rsid w:val="00594FCB"/>
    <w:rsid w:val="005959DE"/>
    <w:rsid w:val="00595EDF"/>
    <w:rsid w:val="00596030"/>
    <w:rsid w:val="00596FB0"/>
    <w:rsid w:val="00597560"/>
    <w:rsid w:val="00597643"/>
    <w:rsid w:val="00597DDA"/>
    <w:rsid w:val="00597E9D"/>
    <w:rsid w:val="005A052D"/>
    <w:rsid w:val="005A068E"/>
    <w:rsid w:val="005A083F"/>
    <w:rsid w:val="005A112F"/>
    <w:rsid w:val="005A180C"/>
    <w:rsid w:val="005A2BB0"/>
    <w:rsid w:val="005A2DEA"/>
    <w:rsid w:val="005A4814"/>
    <w:rsid w:val="005A5276"/>
    <w:rsid w:val="005A56E5"/>
    <w:rsid w:val="005A5C93"/>
    <w:rsid w:val="005A6993"/>
    <w:rsid w:val="005A7190"/>
    <w:rsid w:val="005A78B3"/>
    <w:rsid w:val="005B0343"/>
    <w:rsid w:val="005B058E"/>
    <w:rsid w:val="005B08C8"/>
    <w:rsid w:val="005B0C5B"/>
    <w:rsid w:val="005B1017"/>
    <w:rsid w:val="005B2530"/>
    <w:rsid w:val="005B2AE5"/>
    <w:rsid w:val="005B306A"/>
    <w:rsid w:val="005B3FDA"/>
    <w:rsid w:val="005B539A"/>
    <w:rsid w:val="005B69D4"/>
    <w:rsid w:val="005B75E3"/>
    <w:rsid w:val="005B7B1F"/>
    <w:rsid w:val="005C0CAC"/>
    <w:rsid w:val="005C0D37"/>
    <w:rsid w:val="005C0DB9"/>
    <w:rsid w:val="005C1717"/>
    <w:rsid w:val="005C1B21"/>
    <w:rsid w:val="005C2E5B"/>
    <w:rsid w:val="005C3870"/>
    <w:rsid w:val="005C3928"/>
    <w:rsid w:val="005C56DC"/>
    <w:rsid w:val="005C6F43"/>
    <w:rsid w:val="005C74C2"/>
    <w:rsid w:val="005D2611"/>
    <w:rsid w:val="005D3A71"/>
    <w:rsid w:val="005D3D64"/>
    <w:rsid w:val="005D4994"/>
    <w:rsid w:val="005D573B"/>
    <w:rsid w:val="005D5D63"/>
    <w:rsid w:val="005D626B"/>
    <w:rsid w:val="005D6AD8"/>
    <w:rsid w:val="005E0435"/>
    <w:rsid w:val="005E16E2"/>
    <w:rsid w:val="005E3EFB"/>
    <w:rsid w:val="005E419C"/>
    <w:rsid w:val="005E4A13"/>
    <w:rsid w:val="005E5B24"/>
    <w:rsid w:val="005E67C8"/>
    <w:rsid w:val="005F024D"/>
    <w:rsid w:val="005F1706"/>
    <w:rsid w:val="005F3562"/>
    <w:rsid w:val="005F3E71"/>
    <w:rsid w:val="005F4932"/>
    <w:rsid w:val="005F637B"/>
    <w:rsid w:val="005F6411"/>
    <w:rsid w:val="005F647A"/>
    <w:rsid w:val="005F69F6"/>
    <w:rsid w:val="00600227"/>
    <w:rsid w:val="00604A77"/>
    <w:rsid w:val="00604F28"/>
    <w:rsid w:val="00605ED6"/>
    <w:rsid w:val="0060776C"/>
    <w:rsid w:val="00611A89"/>
    <w:rsid w:val="00611B57"/>
    <w:rsid w:val="00613EC2"/>
    <w:rsid w:val="0061433C"/>
    <w:rsid w:val="006145DA"/>
    <w:rsid w:val="00614B9C"/>
    <w:rsid w:val="00614DB0"/>
    <w:rsid w:val="00614F40"/>
    <w:rsid w:val="0061518E"/>
    <w:rsid w:val="00615218"/>
    <w:rsid w:val="00615C9E"/>
    <w:rsid w:val="00615D65"/>
    <w:rsid w:val="00617834"/>
    <w:rsid w:val="00622F5A"/>
    <w:rsid w:val="00624263"/>
    <w:rsid w:val="00625F27"/>
    <w:rsid w:val="006271C5"/>
    <w:rsid w:val="00627900"/>
    <w:rsid w:val="006315B8"/>
    <w:rsid w:val="00631E2A"/>
    <w:rsid w:val="00632F97"/>
    <w:rsid w:val="00633708"/>
    <w:rsid w:val="006349B5"/>
    <w:rsid w:val="00635220"/>
    <w:rsid w:val="0063595F"/>
    <w:rsid w:val="00637342"/>
    <w:rsid w:val="0064029D"/>
    <w:rsid w:val="006415DB"/>
    <w:rsid w:val="00641D47"/>
    <w:rsid w:val="006422DD"/>
    <w:rsid w:val="00642504"/>
    <w:rsid w:val="00642F87"/>
    <w:rsid w:val="0064577E"/>
    <w:rsid w:val="0064630E"/>
    <w:rsid w:val="006467BB"/>
    <w:rsid w:val="00646E35"/>
    <w:rsid w:val="00647918"/>
    <w:rsid w:val="006521F0"/>
    <w:rsid w:val="00652B5B"/>
    <w:rsid w:val="00652E75"/>
    <w:rsid w:val="00653FB8"/>
    <w:rsid w:val="00654DF6"/>
    <w:rsid w:val="00655A16"/>
    <w:rsid w:val="0065715F"/>
    <w:rsid w:val="006571F0"/>
    <w:rsid w:val="00657907"/>
    <w:rsid w:val="00660728"/>
    <w:rsid w:val="00660BD3"/>
    <w:rsid w:val="00661F63"/>
    <w:rsid w:val="00665056"/>
    <w:rsid w:val="0066510F"/>
    <w:rsid w:val="006658D1"/>
    <w:rsid w:val="0066646C"/>
    <w:rsid w:val="0066653B"/>
    <w:rsid w:val="0067085E"/>
    <w:rsid w:val="00670A52"/>
    <w:rsid w:val="0067179E"/>
    <w:rsid w:val="00672480"/>
    <w:rsid w:val="0067293B"/>
    <w:rsid w:val="00674900"/>
    <w:rsid w:val="0067542B"/>
    <w:rsid w:val="006754E6"/>
    <w:rsid w:val="0068027D"/>
    <w:rsid w:val="00680776"/>
    <w:rsid w:val="006812F9"/>
    <w:rsid w:val="00681553"/>
    <w:rsid w:val="00681BEB"/>
    <w:rsid w:val="00682ED0"/>
    <w:rsid w:val="00683521"/>
    <w:rsid w:val="0068446B"/>
    <w:rsid w:val="006845CB"/>
    <w:rsid w:val="00685342"/>
    <w:rsid w:val="00686518"/>
    <w:rsid w:val="00686BDE"/>
    <w:rsid w:val="006872EA"/>
    <w:rsid w:val="00690013"/>
    <w:rsid w:val="006907A3"/>
    <w:rsid w:val="006919DF"/>
    <w:rsid w:val="00691DBC"/>
    <w:rsid w:val="006930FE"/>
    <w:rsid w:val="00694422"/>
    <w:rsid w:val="00695DBA"/>
    <w:rsid w:val="00695EF7"/>
    <w:rsid w:val="006A12D7"/>
    <w:rsid w:val="006A17E0"/>
    <w:rsid w:val="006A207C"/>
    <w:rsid w:val="006A279E"/>
    <w:rsid w:val="006A4707"/>
    <w:rsid w:val="006A5243"/>
    <w:rsid w:val="006B0191"/>
    <w:rsid w:val="006B072D"/>
    <w:rsid w:val="006B093B"/>
    <w:rsid w:val="006B0B43"/>
    <w:rsid w:val="006B0F4F"/>
    <w:rsid w:val="006B11D9"/>
    <w:rsid w:val="006B173A"/>
    <w:rsid w:val="006B1891"/>
    <w:rsid w:val="006B2B81"/>
    <w:rsid w:val="006B3AFB"/>
    <w:rsid w:val="006B423F"/>
    <w:rsid w:val="006B5873"/>
    <w:rsid w:val="006B5B8D"/>
    <w:rsid w:val="006B5D6F"/>
    <w:rsid w:val="006B6754"/>
    <w:rsid w:val="006B6C9C"/>
    <w:rsid w:val="006B77F9"/>
    <w:rsid w:val="006B7B39"/>
    <w:rsid w:val="006C09CB"/>
    <w:rsid w:val="006C0BA9"/>
    <w:rsid w:val="006C100E"/>
    <w:rsid w:val="006C1252"/>
    <w:rsid w:val="006C1A6C"/>
    <w:rsid w:val="006C2AFA"/>
    <w:rsid w:val="006C377A"/>
    <w:rsid w:val="006C50ED"/>
    <w:rsid w:val="006C5598"/>
    <w:rsid w:val="006C5796"/>
    <w:rsid w:val="006D21E2"/>
    <w:rsid w:val="006D2B75"/>
    <w:rsid w:val="006D2F67"/>
    <w:rsid w:val="006D3896"/>
    <w:rsid w:val="006D4E8E"/>
    <w:rsid w:val="006D5505"/>
    <w:rsid w:val="006D5DFC"/>
    <w:rsid w:val="006D7DED"/>
    <w:rsid w:val="006E0B3A"/>
    <w:rsid w:val="006E1171"/>
    <w:rsid w:val="006E1B62"/>
    <w:rsid w:val="006E20B3"/>
    <w:rsid w:val="006E2C92"/>
    <w:rsid w:val="006E4DD6"/>
    <w:rsid w:val="006E50E5"/>
    <w:rsid w:val="006E5200"/>
    <w:rsid w:val="006E65E6"/>
    <w:rsid w:val="006E68BE"/>
    <w:rsid w:val="006E6E44"/>
    <w:rsid w:val="006E7C92"/>
    <w:rsid w:val="006E7DAA"/>
    <w:rsid w:val="006F08C3"/>
    <w:rsid w:val="006F1187"/>
    <w:rsid w:val="006F20CE"/>
    <w:rsid w:val="006F2CAB"/>
    <w:rsid w:val="006F3150"/>
    <w:rsid w:val="006F3F61"/>
    <w:rsid w:val="006F4599"/>
    <w:rsid w:val="006F53B3"/>
    <w:rsid w:val="006F575F"/>
    <w:rsid w:val="006F61D1"/>
    <w:rsid w:val="006F6A6E"/>
    <w:rsid w:val="006F6D7A"/>
    <w:rsid w:val="00701F64"/>
    <w:rsid w:val="00702B72"/>
    <w:rsid w:val="007030D4"/>
    <w:rsid w:val="0070392C"/>
    <w:rsid w:val="0070500D"/>
    <w:rsid w:val="007056F4"/>
    <w:rsid w:val="00706374"/>
    <w:rsid w:val="00706412"/>
    <w:rsid w:val="00710991"/>
    <w:rsid w:val="00710D5D"/>
    <w:rsid w:val="007118A6"/>
    <w:rsid w:val="00711B75"/>
    <w:rsid w:val="00711C1D"/>
    <w:rsid w:val="00712236"/>
    <w:rsid w:val="007124E1"/>
    <w:rsid w:val="00712978"/>
    <w:rsid w:val="00714246"/>
    <w:rsid w:val="007143F8"/>
    <w:rsid w:val="007148EE"/>
    <w:rsid w:val="007158C8"/>
    <w:rsid w:val="00715A29"/>
    <w:rsid w:val="00715F48"/>
    <w:rsid w:val="0071709E"/>
    <w:rsid w:val="007170E8"/>
    <w:rsid w:val="00717301"/>
    <w:rsid w:val="007173CF"/>
    <w:rsid w:val="00720104"/>
    <w:rsid w:val="0072146A"/>
    <w:rsid w:val="0072150A"/>
    <w:rsid w:val="00721F13"/>
    <w:rsid w:val="00722103"/>
    <w:rsid w:val="00722B70"/>
    <w:rsid w:val="00723AA8"/>
    <w:rsid w:val="00723E5A"/>
    <w:rsid w:val="00724744"/>
    <w:rsid w:val="00725348"/>
    <w:rsid w:val="00726A17"/>
    <w:rsid w:val="00726EC6"/>
    <w:rsid w:val="00730BF4"/>
    <w:rsid w:val="00730DA3"/>
    <w:rsid w:val="00732512"/>
    <w:rsid w:val="00732786"/>
    <w:rsid w:val="00732B02"/>
    <w:rsid w:val="007331BA"/>
    <w:rsid w:val="00733D5F"/>
    <w:rsid w:val="00734507"/>
    <w:rsid w:val="007345C8"/>
    <w:rsid w:val="00734826"/>
    <w:rsid w:val="00735597"/>
    <w:rsid w:val="007375D3"/>
    <w:rsid w:val="007415AC"/>
    <w:rsid w:val="00743B15"/>
    <w:rsid w:val="00744C55"/>
    <w:rsid w:val="00745AD9"/>
    <w:rsid w:val="007462B3"/>
    <w:rsid w:val="00746A1B"/>
    <w:rsid w:val="00747B60"/>
    <w:rsid w:val="00750C99"/>
    <w:rsid w:val="0075141F"/>
    <w:rsid w:val="00752B9F"/>
    <w:rsid w:val="00752FCA"/>
    <w:rsid w:val="0075336B"/>
    <w:rsid w:val="00753C2D"/>
    <w:rsid w:val="00753D8A"/>
    <w:rsid w:val="007547F0"/>
    <w:rsid w:val="0075547D"/>
    <w:rsid w:val="0075559C"/>
    <w:rsid w:val="00757AE6"/>
    <w:rsid w:val="0076009D"/>
    <w:rsid w:val="00760284"/>
    <w:rsid w:val="007602F2"/>
    <w:rsid w:val="007616B7"/>
    <w:rsid w:val="00762B65"/>
    <w:rsid w:val="00765E99"/>
    <w:rsid w:val="00766871"/>
    <w:rsid w:val="00766CF2"/>
    <w:rsid w:val="00767434"/>
    <w:rsid w:val="0077088B"/>
    <w:rsid w:val="00771754"/>
    <w:rsid w:val="00771E60"/>
    <w:rsid w:val="0077360A"/>
    <w:rsid w:val="007743EB"/>
    <w:rsid w:val="0077459F"/>
    <w:rsid w:val="00774637"/>
    <w:rsid w:val="00775055"/>
    <w:rsid w:val="0077578D"/>
    <w:rsid w:val="00775B16"/>
    <w:rsid w:val="007763B5"/>
    <w:rsid w:val="00776BA6"/>
    <w:rsid w:val="00776DF3"/>
    <w:rsid w:val="007821B2"/>
    <w:rsid w:val="00782784"/>
    <w:rsid w:val="00784D15"/>
    <w:rsid w:val="007855A1"/>
    <w:rsid w:val="007861B6"/>
    <w:rsid w:val="00787389"/>
    <w:rsid w:val="00787BD0"/>
    <w:rsid w:val="007900CF"/>
    <w:rsid w:val="00792E53"/>
    <w:rsid w:val="0079319B"/>
    <w:rsid w:val="00794B89"/>
    <w:rsid w:val="007951DF"/>
    <w:rsid w:val="0079648D"/>
    <w:rsid w:val="007A055D"/>
    <w:rsid w:val="007A25F3"/>
    <w:rsid w:val="007A2C81"/>
    <w:rsid w:val="007A2CCE"/>
    <w:rsid w:val="007A36EE"/>
    <w:rsid w:val="007A3832"/>
    <w:rsid w:val="007A4152"/>
    <w:rsid w:val="007A5D02"/>
    <w:rsid w:val="007B26C9"/>
    <w:rsid w:val="007B321C"/>
    <w:rsid w:val="007B41CC"/>
    <w:rsid w:val="007B4880"/>
    <w:rsid w:val="007B5934"/>
    <w:rsid w:val="007B69EB"/>
    <w:rsid w:val="007B6A3C"/>
    <w:rsid w:val="007B776B"/>
    <w:rsid w:val="007C0473"/>
    <w:rsid w:val="007C1388"/>
    <w:rsid w:val="007C24E2"/>
    <w:rsid w:val="007C5954"/>
    <w:rsid w:val="007C7E75"/>
    <w:rsid w:val="007D101C"/>
    <w:rsid w:val="007D1954"/>
    <w:rsid w:val="007D2546"/>
    <w:rsid w:val="007D2CFF"/>
    <w:rsid w:val="007D57CD"/>
    <w:rsid w:val="007D59A0"/>
    <w:rsid w:val="007D63BC"/>
    <w:rsid w:val="007D67DC"/>
    <w:rsid w:val="007D7BCB"/>
    <w:rsid w:val="007E05AE"/>
    <w:rsid w:val="007E0F55"/>
    <w:rsid w:val="007E1717"/>
    <w:rsid w:val="007E23A9"/>
    <w:rsid w:val="007E3461"/>
    <w:rsid w:val="007E4F06"/>
    <w:rsid w:val="007E4F7F"/>
    <w:rsid w:val="007E55FB"/>
    <w:rsid w:val="007E561B"/>
    <w:rsid w:val="007E57EC"/>
    <w:rsid w:val="007E5822"/>
    <w:rsid w:val="007E78B3"/>
    <w:rsid w:val="007E7BF8"/>
    <w:rsid w:val="007F1454"/>
    <w:rsid w:val="007F2E12"/>
    <w:rsid w:val="007F6484"/>
    <w:rsid w:val="007F67CD"/>
    <w:rsid w:val="007F6CDA"/>
    <w:rsid w:val="007F73ED"/>
    <w:rsid w:val="0080095F"/>
    <w:rsid w:val="00800BA3"/>
    <w:rsid w:val="008012CF"/>
    <w:rsid w:val="00801A1C"/>
    <w:rsid w:val="008058EF"/>
    <w:rsid w:val="00806BE2"/>
    <w:rsid w:val="00810156"/>
    <w:rsid w:val="00811613"/>
    <w:rsid w:val="008117BC"/>
    <w:rsid w:val="008121C6"/>
    <w:rsid w:val="008128D4"/>
    <w:rsid w:val="00813349"/>
    <w:rsid w:val="00813CDB"/>
    <w:rsid w:val="00814350"/>
    <w:rsid w:val="00814910"/>
    <w:rsid w:val="00815DF3"/>
    <w:rsid w:val="0081713A"/>
    <w:rsid w:val="0081745D"/>
    <w:rsid w:val="00817666"/>
    <w:rsid w:val="008177CC"/>
    <w:rsid w:val="008202AF"/>
    <w:rsid w:val="00820AF8"/>
    <w:rsid w:val="00821294"/>
    <w:rsid w:val="00821378"/>
    <w:rsid w:val="008213F1"/>
    <w:rsid w:val="0082149F"/>
    <w:rsid w:val="008229C0"/>
    <w:rsid w:val="0082393F"/>
    <w:rsid w:val="0082437A"/>
    <w:rsid w:val="00824890"/>
    <w:rsid w:val="00825BF4"/>
    <w:rsid w:val="00826857"/>
    <w:rsid w:val="00826C6C"/>
    <w:rsid w:val="00826E6F"/>
    <w:rsid w:val="00827E25"/>
    <w:rsid w:val="00830F9E"/>
    <w:rsid w:val="00831082"/>
    <w:rsid w:val="00831FA7"/>
    <w:rsid w:val="00832705"/>
    <w:rsid w:val="00832F1D"/>
    <w:rsid w:val="00834032"/>
    <w:rsid w:val="0083647D"/>
    <w:rsid w:val="00836E34"/>
    <w:rsid w:val="00840DB5"/>
    <w:rsid w:val="00843FC6"/>
    <w:rsid w:val="008441A9"/>
    <w:rsid w:val="008454FF"/>
    <w:rsid w:val="00845DFF"/>
    <w:rsid w:val="008460D5"/>
    <w:rsid w:val="00846428"/>
    <w:rsid w:val="00846BB7"/>
    <w:rsid w:val="0084779F"/>
    <w:rsid w:val="00853B15"/>
    <w:rsid w:val="00854984"/>
    <w:rsid w:val="008552EB"/>
    <w:rsid w:val="008556E7"/>
    <w:rsid w:val="00855900"/>
    <w:rsid w:val="008579B8"/>
    <w:rsid w:val="00857B7E"/>
    <w:rsid w:val="00860280"/>
    <w:rsid w:val="00860F26"/>
    <w:rsid w:val="008617BB"/>
    <w:rsid w:val="00861E0F"/>
    <w:rsid w:val="0086420D"/>
    <w:rsid w:val="0086455A"/>
    <w:rsid w:val="00864E27"/>
    <w:rsid w:val="008722DC"/>
    <w:rsid w:val="00872F3A"/>
    <w:rsid w:val="00873F61"/>
    <w:rsid w:val="00874D9C"/>
    <w:rsid w:val="00875A7C"/>
    <w:rsid w:val="00876E9F"/>
    <w:rsid w:val="00877B5D"/>
    <w:rsid w:val="0088025B"/>
    <w:rsid w:val="008825E9"/>
    <w:rsid w:val="00884386"/>
    <w:rsid w:val="00884F98"/>
    <w:rsid w:val="008853FE"/>
    <w:rsid w:val="008865C9"/>
    <w:rsid w:val="00887AB8"/>
    <w:rsid w:val="00887E3A"/>
    <w:rsid w:val="00890718"/>
    <w:rsid w:val="008922E7"/>
    <w:rsid w:val="00893398"/>
    <w:rsid w:val="008940EE"/>
    <w:rsid w:val="00895625"/>
    <w:rsid w:val="008969AA"/>
    <w:rsid w:val="00896EC2"/>
    <w:rsid w:val="008973C4"/>
    <w:rsid w:val="008A0370"/>
    <w:rsid w:val="008A1830"/>
    <w:rsid w:val="008A1A8A"/>
    <w:rsid w:val="008A217D"/>
    <w:rsid w:val="008A450E"/>
    <w:rsid w:val="008A4589"/>
    <w:rsid w:val="008A5EFD"/>
    <w:rsid w:val="008A6396"/>
    <w:rsid w:val="008A63AD"/>
    <w:rsid w:val="008A6EC9"/>
    <w:rsid w:val="008B1FF4"/>
    <w:rsid w:val="008B2259"/>
    <w:rsid w:val="008B2366"/>
    <w:rsid w:val="008B2649"/>
    <w:rsid w:val="008B3AE0"/>
    <w:rsid w:val="008B4262"/>
    <w:rsid w:val="008B5EF2"/>
    <w:rsid w:val="008B6481"/>
    <w:rsid w:val="008B66F1"/>
    <w:rsid w:val="008B71A8"/>
    <w:rsid w:val="008B79BE"/>
    <w:rsid w:val="008B7CB5"/>
    <w:rsid w:val="008C16BB"/>
    <w:rsid w:val="008C1BFD"/>
    <w:rsid w:val="008C2232"/>
    <w:rsid w:val="008C7857"/>
    <w:rsid w:val="008D0CDC"/>
    <w:rsid w:val="008D19EA"/>
    <w:rsid w:val="008D1A60"/>
    <w:rsid w:val="008D22A4"/>
    <w:rsid w:val="008D3090"/>
    <w:rsid w:val="008D346B"/>
    <w:rsid w:val="008D3B8B"/>
    <w:rsid w:val="008D44D5"/>
    <w:rsid w:val="008D674A"/>
    <w:rsid w:val="008D7143"/>
    <w:rsid w:val="008D7B99"/>
    <w:rsid w:val="008E1F57"/>
    <w:rsid w:val="008E23B8"/>
    <w:rsid w:val="008E27EA"/>
    <w:rsid w:val="008E2810"/>
    <w:rsid w:val="008E377A"/>
    <w:rsid w:val="008E4308"/>
    <w:rsid w:val="008E4C42"/>
    <w:rsid w:val="008E6F9E"/>
    <w:rsid w:val="008E76C3"/>
    <w:rsid w:val="008F1EA7"/>
    <w:rsid w:val="008F2500"/>
    <w:rsid w:val="008F298E"/>
    <w:rsid w:val="008F2F31"/>
    <w:rsid w:val="008F30A5"/>
    <w:rsid w:val="008F4938"/>
    <w:rsid w:val="008F4A55"/>
    <w:rsid w:val="008F625F"/>
    <w:rsid w:val="008F6B5A"/>
    <w:rsid w:val="00900025"/>
    <w:rsid w:val="00900740"/>
    <w:rsid w:val="009013A9"/>
    <w:rsid w:val="0090180C"/>
    <w:rsid w:val="00902BFE"/>
    <w:rsid w:val="00903CDF"/>
    <w:rsid w:val="00904A24"/>
    <w:rsid w:val="009050F9"/>
    <w:rsid w:val="0090557B"/>
    <w:rsid w:val="00905FB2"/>
    <w:rsid w:val="00906178"/>
    <w:rsid w:val="0090771E"/>
    <w:rsid w:val="00910F60"/>
    <w:rsid w:val="0091109F"/>
    <w:rsid w:val="0091165A"/>
    <w:rsid w:val="00911C41"/>
    <w:rsid w:val="009131B7"/>
    <w:rsid w:val="00915336"/>
    <w:rsid w:val="009154F9"/>
    <w:rsid w:val="009176E2"/>
    <w:rsid w:val="00917B5B"/>
    <w:rsid w:val="009206DD"/>
    <w:rsid w:val="00923497"/>
    <w:rsid w:val="00923C2D"/>
    <w:rsid w:val="0092425B"/>
    <w:rsid w:val="00925AB9"/>
    <w:rsid w:val="00925B6F"/>
    <w:rsid w:val="00925F36"/>
    <w:rsid w:val="0092712F"/>
    <w:rsid w:val="00931981"/>
    <w:rsid w:val="00933081"/>
    <w:rsid w:val="009332A0"/>
    <w:rsid w:val="009338EB"/>
    <w:rsid w:val="0093600A"/>
    <w:rsid w:val="0093767B"/>
    <w:rsid w:val="009379DE"/>
    <w:rsid w:val="009416E1"/>
    <w:rsid w:val="00942DDA"/>
    <w:rsid w:val="009433CE"/>
    <w:rsid w:val="009442BF"/>
    <w:rsid w:val="00944958"/>
    <w:rsid w:val="00945C58"/>
    <w:rsid w:val="0094610D"/>
    <w:rsid w:val="00946226"/>
    <w:rsid w:val="00946469"/>
    <w:rsid w:val="00947F8A"/>
    <w:rsid w:val="00950CD6"/>
    <w:rsid w:val="00951E03"/>
    <w:rsid w:val="0095268E"/>
    <w:rsid w:val="009527DA"/>
    <w:rsid w:val="00953BEA"/>
    <w:rsid w:val="0095461F"/>
    <w:rsid w:val="0095520E"/>
    <w:rsid w:val="009554DA"/>
    <w:rsid w:val="00956728"/>
    <w:rsid w:val="0095763B"/>
    <w:rsid w:val="0096367A"/>
    <w:rsid w:val="00963EDC"/>
    <w:rsid w:val="009641AA"/>
    <w:rsid w:val="009644E9"/>
    <w:rsid w:val="0096652E"/>
    <w:rsid w:val="0096656A"/>
    <w:rsid w:val="0096722C"/>
    <w:rsid w:val="009672C4"/>
    <w:rsid w:val="00967999"/>
    <w:rsid w:val="00967C20"/>
    <w:rsid w:val="00967E7D"/>
    <w:rsid w:val="0097008E"/>
    <w:rsid w:val="0097058C"/>
    <w:rsid w:val="0097165E"/>
    <w:rsid w:val="00971F1A"/>
    <w:rsid w:val="00975457"/>
    <w:rsid w:val="00975F16"/>
    <w:rsid w:val="00976EFC"/>
    <w:rsid w:val="0097704E"/>
    <w:rsid w:val="00980218"/>
    <w:rsid w:val="009802D5"/>
    <w:rsid w:val="009811BA"/>
    <w:rsid w:val="00983624"/>
    <w:rsid w:val="0098378F"/>
    <w:rsid w:val="00984705"/>
    <w:rsid w:val="00985102"/>
    <w:rsid w:val="0098576F"/>
    <w:rsid w:val="00986568"/>
    <w:rsid w:val="009869A7"/>
    <w:rsid w:val="00986BB6"/>
    <w:rsid w:val="00987363"/>
    <w:rsid w:val="009878AD"/>
    <w:rsid w:val="00990EDB"/>
    <w:rsid w:val="00990F31"/>
    <w:rsid w:val="009931A3"/>
    <w:rsid w:val="0099371F"/>
    <w:rsid w:val="009946A7"/>
    <w:rsid w:val="00997D8A"/>
    <w:rsid w:val="009A1862"/>
    <w:rsid w:val="009A1A05"/>
    <w:rsid w:val="009A25D0"/>
    <w:rsid w:val="009A27EE"/>
    <w:rsid w:val="009A2C0C"/>
    <w:rsid w:val="009A2C42"/>
    <w:rsid w:val="009A4107"/>
    <w:rsid w:val="009A4854"/>
    <w:rsid w:val="009A5AC2"/>
    <w:rsid w:val="009A69E9"/>
    <w:rsid w:val="009A6AFB"/>
    <w:rsid w:val="009A6F96"/>
    <w:rsid w:val="009B0D1B"/>
    <w:rsid w:val="009B106F"/>
    <w:rsid w:val="009B23FE"/>
    <w:rsid w:val="009B2A21"/>
    <w:rsid w:val="009B3A59"/>
    <w:rsid w:val="009B3F98"/>
    <w:rsid w:val="009B410D"/>
    <w:rsid w:val="009B4194"/>
    <w:rsid w:val="009B4673"/>
    <w:rsid w:val="009B75FC"/>
    <w:rsid w:val="009C0910"/>
    <w:rsid w:val="009C148F"/>
    <w:rsid w:val="009C2EBE"/>
    <w:rsid w:val="009C40F6"/>
    <w:rsid w:val="009C487A"/>
    <w:rsid w:val="009C4CE3"/>
    <w:rsid w:val="009C5685"/>
    <w:rsid w:val="009C59FC"/>
    <w:rsid w:val="009C6113"/>
    <w:rsid w:val="009C6A9E"/>
    <w:rsid w:val="009D035D"/>
    <w:rsid w:val="009D0B7C"/>
    <w:rsid w:val="009D1C26"/>
    <w:rsid w:val="009D1FE2"/>
    <w:rsid w:val="009D3DF1"/>
    <w:rsid w:val="009D3F3D"/>
    <w:rsid w:val="009D4DD6"/>
    <w:rsid w:val="009D63EF"/>
    <w:rsid w:val="009D6A0B"/>
    <w:rsid w:val="009D798F"/>
    <w:rsid w:val="009D7BF3"/>
    <w:rsid w:val="009E173D"/>
    <w:rsid w:val="009E188A"/>
    <w:rsid w:val="009E2266"/>
    <w:rsid w:val="009E2D53"/>
    <w:rsid w:val="009E3520"/>
    <w:rsid w:val="009E3D34"/>
    <w:rsid w:val="009E400F"/>
    <w:rsid w:val="009E5257"/>
    <w:rsid w:val="009E5EAB"/>
    <w:rsid w:val="009E5FCF"/>
    <w:rsid w:val="009E6DE6"/>
    <w:rsid w:val="009E7BD3"/>
    <w:rsid w:val="009E7E89"/>
    <w:rsid w:val="009F0E7D"/>
    <w:rsid w:val="009F459E"/>
    <w:rsid w:val="009F45A7"/>
    <w:rsid w:val="009F53BC"/>
    <w:rsid w:val="009F5F77"/>
    <w:rsid w:val="009F6506"/>
    <w:rsid w:val="009F6B12"/>
    <w:rsid w:val="009F7463"/>
    <w:rsid w:val="009F7F7C"/>
    <w:rsid w:val="00A00C8D"/>
    <w:rsid w:val="00A00DE0"/>
    <w:rsid w:val="00A01EA4"/>
    <w:rsid w:val="00A022E3"/>
    <w:rsid w:val="00A02ADE"/>
    <w:rsid w:val="00A02C85"/>
    <w:rsid w:val="00A040AD"/>
    <w:rsid w:val="00A04342"/>
    <w:rsid w:val="00A0562E"/>
    <w:rsid w:val="00A0607B"/>
    <w:rsid w:val="00A07A6F"/>
    <w:rsid w:val="00A07B78"/>
    <w:rsid w:val="00A10620"/>
    <w:rsid w:val="00A10C1E"/>
    <w:rsid w:val="00A147C8"/>
    <w:rsid w:val="00A1525A"/>
    <w:rsid w:val="00A20324"/>
    <w:rsid w:val="00A21335"/>
    <w:rsid w:val="00A2141D"/>
    <w:rsid w:val="00A2214C"/>
    <w:rsid w:val="00A224DC"/>
    <w:rsid w:val="00A23B66"/>
    <w:rsid w:val="00A25EB9"/>
    <w:rsid w:val="00A26951"/>
    <w:rsid w:val="00A26EBB"/>
    <w:rsid w:val="00A27F26"/>
    <w:rsid w:val="00A30020"/>
    <w:rsid w:val="00A300EA"/>
    <w:rsid w:val="00A30701"/>
    <w:rsid w:val="00A31296"/>
    <w:rsid w:val="00A3168E"/>
    <w:rsid w:val="00A32271"/>
    <w:rsid w:val="00A32282"/>
    <w:rsid w:val="00A32BCC"/>
    <w:rsid w:val="00A3343B"/>
    <w:rsid w:val="00A334D1"/>
    <w:rsid w:val="00A33D10"/>
    <w:rsid w:val="00A3681A"/>
    <w:rsid w:val="00A40620"/>
    <w:rsid w:val="00A40970"/>
    <w:rsid w:val="00A417F8"/>
    <w:rsid w:val="00A4286D"/>
    <w:rsid w:val="00A42CB4"/>
    <w:rsid w:val="00A44462"/>
    <w:rsid w:val="00A4469F"/>
    <w:rsid w:val="00A4682D"/>
    <w:rsid w:val="00A46A06"/>
    <w:rsid w:val="00A474D1"/>
    <w:rsid w:val="00A479F6"/>
    <w:rsid w:val="00A51BE6"/>
    <w:rsid w:val="00A51F39"/>
    <w:rsid w:val="00A52B63"/>
    <w:rsid w:val="00A53038"/>
    <w:rsid w:val="00A53465"/>
    <w:rsid w:val="00A54C1B"/>
    <w:rsid w:val="00A54DF9"/>
    <w:rsid w:val="00A5726B"/>
    <w:rsid w:val="00A57327"/>
    <w:rsid w:val="00A57646"/>
    <w:rsid w:val="00A630FD"/>
    <w:rsid w:val="00A64E65"/>
    <w:rsid w:val="00A65C87"/>
    <w:rsid w:val="00A675E8"/>
    <w:rsid w:val="00A67C8E"/>
    <w:rsid w:val="00A67CFE"/>
    <w:rsid w:val="00A70983"/>
    <w:rsid w:val="00A7120D"/>
    <w:rsid w:val="00A714E3"/>
    <w:rsid w:val="00A71CD1"/>
    <w:rsid w:val="00A724B5"/>
    <w:rsid w:val="00A72890"/>
    <w:rsid w:val="00A732A7"/>
    <w:rsid w:val="00A7442A"/>
    <w:rsid w:val="00A7632B"/>
    <w:rsid w:val="00A769D3"/>
    <w:rsid w:val="00A76C22"/>
    <w:rsid w:val="00A76F9E"/>
    <w:rsid w:val="00A770B6"/>
    <w:rsid w:val="00A77DE2"/>
    <w:rsid w:val="00A80607"/>
    <w:rsid w:val="00A813E6"/>
    <w:rsid w:val="00A814D2"/>
    <w:rsid w:val="00A8167E"/>
    <w:rsid w:val="00A82447"/>
    <w:rsid w:val="00A82502"/>
    <w:rsid w:val="00A90EE2"/>
    <w:rsid w:val="00A9226D"/>
    <w:rsid w:val="00A92428"/>
    <w:rsid w:val="00A93E85"/>
    <w:rsid w:val="00A95497"/>
    <w:rsid w:val="00A95937"/>
    <w:rsid w:val="00A95F75"/>
    <w:rsid w:val="00A9645C"/>
    <w:rsid w:val="00A96509"/>
    <w:rsid w:val="00A975C2"/>
    <w:rsid w:val="00A97662"/>
    <w:rsid w:val="00AA00E5"/>
    <w:rsid w:val="00AA0346"/>
    <w:rsid w:val="00AA04A6"/>
    <w:rsid w:val="00AA0DE6"/>
    <w:rsid w:val="00AA0E09"/>
    <w:rsid w:val="00AA1B11"/>
    <w:rsid w:val="00AA1E2C"/>
    <w:rsid w:val="00AA206B"/>
    <w:rsid w:val="00AA2169"/>
    <w:rsid w:val="00AA470D"/>
    <w:rsid w:val="00AA63E3"/>
    <w:rsid w:val="00AA6E20"/>
    <w:rsid w:val="00AA738D"/>
    <w:rsid w:val="00AB0111"/>
    <w:rsid w:val="00AB011C"/>
    <w:rsid w:val="00AB0501"/>
    <w:rsid w:val="00AB0CC3"/>
    <w:rsid w:val="00AB1141"/>
    <w:rsid w:val="00AB2014"/>
    <w:rsid w:val="00AB2947"/>
    <w:rsid w:val="00AB3C03"/>
    <w:rsid w:val="00AB513B"/>
    <w:rsid w:val="00AB5BAF"/>
    <w:rsid w:val="00AB5C09"/>
    <w:rsid w:val="00AC08B4"/>
    <w:rsid w:val="00AC3E2D"/>
    <w:rsid w:val="00AC434A"/>
    <w:rsid w:val="00AC5E29"/>
    <w:rsid w:val="00AC6453"/>
    <w:rsid w:val="00AC696A"/>
    <w:rsid w:val="00AC6B6E"/>
    <w:rsid w:val="00AC6C3A"/>
    <w:rsid w:val="00AC7AC9"/>
    <w:rsid w:val="00AC7B91"/>
    <w:rsid w:val="00AC7CDE"/>
    <w:rsid w:val="00AD1295"/>
    <w:rsid w:val="00AD26D9"/>
    <w:rsid w:val="00AD3DA3"/>
    <w:rsid w:val="00AD47DD"/>
    <w:rsid w:val="00AD5161"/>
    <w:rsid w:val="00AD5758"/>
    <w:rsid w:val="00AD69D2"/>
    <w:rsid w:val="00AD7E15"/>
    <w:rsid w:val="00AE038A"/>
    <w:rsid w:val="00AE0A95"/>
    <w:rsid w:val="00AE32A4"/>
    <w:rsid w:val="00AE382D"/>
    <w:rsid w:val="00AE504B"/>
    <w:rsid w:val="00AE50FB"/>
    <w:rsid w:val="00AE6470"/>
    <w:rsid w:val="00AE6640"/>
    <w:rsid w:val="00AE6F3F"/>
    <w:rsid w:val="00AF2C85"/>
    <w:rsid w:val="00AF4AD8"/>
    <w:rsid w:val="00AF4E12"/>
    <w:rsid w:val="00AF525E"/>
    <w:rsid w:val="00AF547F"/>
    <w:rsid w:val="00AF587C"/>
    <w:rsid w:val="00AF7F55"/>
    <w:rsid w:val="00B0032C"/>
    <w:rsid w:val="00B00E46"/>
    <w:rsid w:val="00B00E53"/>
    <w:rsid w:val="00B01047"/>
    <w:rsid w:val="00B01112"/>
    <w:rsid w:val="00B02C66"/>
    <w:rsid w:val="00B03DFE"/>
    <w:rsid w:val="00B06D07"/>
    <w:rsid w:val="00B071F7"/>
    <w:rsid w:val="00B104DC"/>
    <w:rsid w:val="00B11194"/>
    <w:rsid w:val="00B12758"/>
    <w:rsid w:val="00B12D93"/>
    <w:rsid w:val="00B132ED"/>
    <w:rsid w:val="00B13836"/>
    <w:rsid w:val="00B13D4E"/>
    <w:rsid w:val="00B162EF"/>
    <w:rsid w:val="00B16907"/>
    <w:rsid w:val="00B16E8A"/>
    <w:rsid w:val="00B173F5"/>
    <w:rsid w:val="00B17DE9"/>
    <w:rsid w:val="00B17FE3"/>
    <w:rsid w:val="00B20487"/>
    <w:rsid w:val="00B211FB"/>
    <w:rsid w:val="00B2149B"/>
    <w:rsid w:val="00B21530"/>
    <w:rsid w:val="00B21EB9"/>
    <w:rsid w:val="00B2200F"/>
    <w:rsid w:val="00B22955"/>
    <w:rsid w:val="00B24037"/>
    <w:rsid w:val="00B26284"/>
    <w:rsid w:val="00B31095"/>
    <w:rsid w:val="00B319AC"/>
    <w:rsid w:val="00B32495"/>
    <w:rsid w:val="00B32E9E"/>
    <w:rsid w:val="00B34555"/>
    <w:rsid w:val="00B34E93"/>
    <w:rsid w:val="00B35175"/>
    <w:rsid w:val="00B355D9"/>
    <w:rsid w:val="00B36CE0"/>
    <w:rsid w:val="00B371B5"/>
    <w:rsid w:val="00B374EA"/>
    <w:rsid w:val="00B40843"/>
    <w:rsid w:val="00B40EDE"/>
    <w:rsid w:val="00B4135D"/>
    <w:rsid w:val="00B41A3B"/>
    <w:rsid w:val="00B42629"/>
    <w:rsid w:val="00B43B35"/>
    <w:rsid w:val="00B455AB"/>
    <w:rsid w:val="00B467C9"/>
    <w:rsid w:val="00B47F93"/>
    <w:rsid w:val="00B51D8B"/>
    <w:rsid w:val="00B522F5"/>
    <w:rsid w:val="00B52EE9"/>
    <w:rsid w:val="00B534DE"/>
    <w:rsid w:val="00B543D0"/>
    <w:rsid w:val="00B54D5F"/>
    <w:rsid w:val="00B55575"/>
    <w:rsid w:val="00B56733"/>
    <w:rsid w:val="00B568AD"/>
    <w:rsid w:val="00B56AEF"/>
    <w:rsid w:val="00B576FF"/>
    <w:rsid w:val="00B57B99"/>
    <w:rsid w:val="00B60091"/>
    <w:rsid w:val="00B60EFD"/>
    <w:rsid w:val="00B61A9D"/>
    <w:rsid w:val="00B62222"/>
    <w:rsid w:val="00B636A8"/>
    <w:rsid w:val="00B63B3A"/>
    <w:rsid w:val="00B6460B"/>
    <w:rsid w:val="00B65AD0"/>
    <w:rsid w:val="00B67345"/>
    <w:rsid w:val="00B67C35"/>
    <w:rsid w:val="00B67E45"/>
    <w:rsid w:val="00B7090C"/>
    <w:rsid w:val="00B70FB6"/>
    <w:rsid w:val="00B7145C"/>
    <w:rsid w:val="00B71AD3"/>
    <w:rsid w:val="00B729A6"/>
    <w:rsid w:val="00B750B4"/>
    <w:rsid w:val="00B759D2"/>
    <w:rsid w:val="00B76082"/>
    <w:rsid w:val="00B7718D"/>
    <w:rsid w:val="00B80D8A"/>
    <w:rsid w:val="00B819C3"/>
    <w:rsid w:val="00B822B4"/>
    <w:rsid w:val="00B83BE3"/>
    <w:rsid w:val="00B841C8"/>
    <w:rsid w:val="00B8479E"/>
    <w:rsid w:val="00B84EBC"/>
    <w:rsid w:val="00B85914"/>
    <w:rsid w:val="00B86204"/>
    <w:rsid w:val="00B91508"/>
    <w:rsid w:val="00B92028"/>
    <w:rsid w:val="00B95CB7"/>
    <w:rsid w:val="00B96E9D"/>
    <w:rsid w:val="00B97063"/>
    <w:rsid w:val="00B9774D"/>
    <w:rsid w:val="00BA15CA"/>
    <w:rsid w:val="00BA2D84"/>
    <w:rsid w:val="00BA329C"/>
    <w:rsid w:val="00BA4A6B"/>
    <w:rsid w:val="00BA54FF"/>
    <w:rsid w:val="00BB072A"/>
    <w:rsid w:val="00BB0E47"/>
    <w:rsid w:val="00BB10DD"/>
    <w:rsid w:val="00BB1553"/>
    <w:rsid w:val="00BB1F9B"/>
    <w:rsid w:val="00BB3855"/>
    <w:rsid w:val="00BB5E17"/>
    <w:rsid w:val="00BB789A"/>
    <w:rsid w:val="00BB7E53"/>
    <w:rsid w:val="00BC0EF5"/>
    <w:rsid w:val="00BC16ED"/>
    <w:rsid w:val="00BC3116"/>
    <w:rsid w:val="00BC4509"/>
    <w:rsid w:val="00BC4D0D"/>
    <w:rsid w:val="00BC7EA4"/>
    <w:rsid w:val="00BD0C0E"/>
    <w:rsid w:val="00BD1A5A"/>
    <w:rsid w:val="00BD2799"/>
    <w:rsid w:val="00BD3294"/>
    <w:rsid w:val="00BD4E83"/>
    <w:rsid w:val="00BD53A2"/>
    <w:rsid w:val="00BD5EE4"/>
    <w:rsid w:val="00BD668A"/>
    <w:rsid w:val="00BD6C22"/>
    <w:rsid w:val="00BD7486"/>
    <w:rsid w:val="00BE07B3"/>
    <w:rsid w:val="00BE0D80"/>
    <w:rsid w:val="00BE1740"/>
    <w:rsid w:val="00BE231D"/>
    <w:rsid w:val="00BE2C68"/>
    <w:rsid w:val="00BE4BBD"/>
    <w:rsid w:val="00BE522F"/>
    <w:rsid w:val="00BE53BD"/>
    <w:rsid w:val="00BE6359"/>
    <w:rsid w:val="00BE6584"/>
    <w:rsid w:val="00BE6D08"/>
    <w:rsid w:val="00BE711F"/>
    <w:rsid w:val="00BE745B"/>
    <w:rsid w:val="00BF2448"/>
    <w:rsid w:val="00BF2807"/>
    <w:rsid w:val="00BF4399"/>
    <w:rsid w:val="00BF54F6"/>
    <w:rsid w:val="00BF587A"/>
    <w:rsid w:val="00BF5A8B"/>
    <w:rsid w:val="00BF6280"/>
    <w:rsid w:val="00BF649A"/>
    <w:rsid w:val="00BF6F2D"/>
    <w:rsid w:val="00BF70A8"/>
    <w:rsid w:val="00BF7613"/>
    <w:rsid w:val="00BF77EC"/>
    <w:rsid w:val="00BF7EDD"/>
    <w:rsid w:val="00C010E7"/>
    <w:rsid w:val="00C0190D"/>
    <w:rsid w:val="00C01CBA"/>
    <w:rsid w:val="00C022FE"/>
    <w:rsid w:val="00C033F8"/>
    <w:rsid w:val="00C03872"/>
    <w:rsid w:val="00C03953"/>
    <w:rsid w:val="00C04561"/>
    <w:rsid w:val="00C061CF"/>
    <w:rsid w:val="00C06A6B"/>
    <w:rsid w:val="00C06C9C"/>
    <w:rsid w:val="00C10E17"/>
    <w:rsid w:val="00C11CF5"/>
    <w:rsid w:val="00C13AA8"/>
    <w:rsid w:val="00C14724"/>
    <w:rsid w:val="00C14C15"/>
    <w:rsid w:val="00C15A2A"/>
    <w:rsid w:val="00C16282"/>
    <w:rsid w:val="00C16684"/>
    <w:rsid w:val="00C16754"/>
    <w:rsid w:val="00C171CD"/>
    <w:rsid w:val="00C17687"/>
    <w:rsid w:val="00C21D92"/>
    <w:rsid w:val="00C23A6C"/>
    <w:rsid w:val="00C23AF6"/>
    <w:rsid w:val="00C23CCB"/>
    <w:rsid w:val="00C23D94"/>
    <w:rsid w:val="00C2519C"/>
    <w:rsid w:val="00C258D5"/>
    <w:rsid w:val="00C264AA"/>
    <w:rsid w:val="00C265E0"/>
    <w:rsid w:val="00C26DCE"/>
    <w:rsid w:val="00C26E33"/>
    <w:rsid w:val="00C30382"/>
    <w:rsid w:val="00C32591"/>
    <w:rsid w:val="00C32DC7"/>
    <w:rsid w:val="00C379A2"/>
    <w:rsid w:val="00C401B1"/>
    <w:rsid w:val="00C402DB"/>
    <w:rsid w:val="00C40B53"/>
    <w:rsid w:val="00C41744"/>
    <w:rsid w:val="00C4223E"/>
    <w:rsid w:val="00C42597"/>
    <w:rsid w:val="00C4283A"/>
    <w:rsid w:val="00C42CFD"/>
    <w:rsid w:val="00C43476"/>
    <w:rsid w:val="00C45CAA"/>
    <w:rsid w:val="00C45F7F"/>
    <w:rsid w:val="00C46090"/>
    <w:rsid w:val="00C4722E"/>
    <w:rsid w:val="00C4758C"/>
    <w:rsid w:val="00C47FEA"/>
    <w:rsid w:val="00C5002E"/>
    <w:rsid w:val="00C50E17"/>
    <w:rsid w:val="00C522AC"/>
    <w:rsid w:val="00C5241E"/>
    <w:rsid w:val="00C53321"/>
    <w:rsid w:val="00C53DB2"/>
    <w:rsid w:val="00C5454A"/>
    <w:rsid w:val="00C545E5"/>
    <w:rsid w:val="00C55408"/>
    <w:rsid w:val="00C57B3F"/>
    <w:rsid w:val="00C612C1"/>
    <w:rsid w:val="00C6276B"/>
    <w:rsid w:val="00C630E1"/>
    <w:rsid w:val="00C66089"/>
    <w:rsid w:val="00C66FAA"/>
    <w:rsid w:val="00C674D3"/>
    <w:rsid w:val="00C67617"/>
    <w:rsid w:val="00C7138D"/>
    <w:rsid w:val="00C72DF6"/>
    <w:rsid w:val="00C72FA4"/>
    <w:rsid w:val="00C73625"/>
    <w:rsid w:val="00C74AAD"/>
    <w:rsid w:val="00C74C2C"/>
    <w:rsid w:val="00C753AB"/>
    <w:rsid w:val="00C7657A"/>
    <w:rsid w:val="00C80F0C"/>
    <w:rsid w:val="00C80FB3"/>
    <w:rsid w:val="00C822C4"/>
    <w:rsid w:val="00C82552"/>
    <w:rsid w:val="00C83FC3"/>
    <w:rsid w:val="00C84782"/>
    <w:rsid w:val="00C85CE9"/>
    <w:rsid w:val="00C86B94"/>
    <w:rsid w:val="00C86CAA"/>
    <w:rsid w:val="00C86F5D"/>
    <w:rsid w:val="00C9089A"/>
    <w:rsid w:val="00C909DA"/>
    <w:rsid w:val="00C9118D"/>
    <w:rsid w:val="00C9152B"/>
    <w:rsid w:val="00C91C47"/>
    <w:rsid w:val="00C92900"/>
    <w:rsid w:val="00C92E12"/>
    <w:rsid w:val="00C95273"/>
    <w:rsid w:val="00C9716A"/>
    <w:rsid w:val="00CA1469"/>
    <w:rsid w:val="00CA2BB2"/>
    <w:rsid w:val="00CA2CD4"/>
    <w:rsid w:val="00CA46CE"/>
    <w:rsid w:val="00CA5EE8"/>
    <w:rsid w:val="00CA626B"/>
    <w:rsid w:val="00CA65C8"/>
    <w:rsid w:val="00CA6810"/>
    <w:rsid w:val="00CA6D9C"/>
    <w:rsid w:val="00CA70E2"/>
    <w:rsid w:val="00CA7A6B"/>
    <w:rsid w:val="00CB162A"/>
    <w:rsid w:val="00CB1928"/>
    <w:rsid w:val="00CB1B56"/>
    <w:rsid w:val="00CB30F9"/>
    <w:rsid w:val="00CB4DAF"/>
    <w:rsid w:val="00CB767B"/>
    <w:rsid w:val="00CC041E"/>
    <w:rsid w:val="00CC151A"/>
    <w:rsid w:val="00CC3240"/>
    <w:rsid w:val="00CC383C"/>
    <w:rsid w:val="00CC5881"/>
    <w:rsid w:val="00CC5979"/>
    <w:rsid w:val="00CC5CE7"/>
    <w:rsid w:val="00CC65C9"/>
    <w:rsid w:val="00CD15B4"/>
    <w:rsid w:val="00CD237A"/>
    <w:rsid w:val="00CD2853"/>
    <w:rsid w:val="00CD28FD"/>
    <w:rsid w:val="00CD2D51"/>
    <w:rsid w:val="00CD3E44"/>
    <w:rsid w:val="00CD4A8B"/>
    <w:rsid w:val="00CD66D5"/>
    <w:rsid w:val="00CD6A60"/>
    <w:rsid w:val="00CD7D4D"/>
    <w:rsid w:val="00CE0803"/>
    <w:rsid w:val="00CE2A8F"/>
    <w:rsid w:val="00CE2B6F"/>
    <w:rsid w:val="00CE3056"/>
    <w:rsid w:val="00CE3D11"/>
    <w:rsid w:val="00CE4D0F"/>
    <w:rsid w:val="00CE6303"/>
    <w:rsid w:val="00CE68DD"/>
    <w:rsid w:val="00CE783B"/>
    <w:rsid w:val="00CF17C5"/>
    <w:rsid w:val="00CF1B4F"/>
    <w:rsid w:val="00CF2122"/>
    <w:rsid w:val="00CF4418"/>
    <w:rsid w:val="00CF7EC2"/>
    <w:rsid w:val="00D000B5"/>
    <w:rsid w:val="00D00B2C"/>
    <w:rsid w:val="00D00FC7"/>
    <w:rsid w:val="00D0193C"/>
    <w:rsid w:val="00D01FEA"/>
    <w:rsid w:val="00D027EA"/>
    <w:rsid w:val="00D0283D"/>
    <w:rsid w:val="00D02BD7"/>
    <w:rsid w:val="00D030D5"/>
    <w:rsid w:val="00D0455C"/>
    <w:rsid w:val="00D049DB"/>
    <w:rsid w:val="00D051D8"/>
    <w:rsid w:val="00D064CC"/>
    <w:rsid w:val="00D0680F"/>
    <w:rsid w:val="00D06B8B"/>
    <w:rsid w:val="00D07B6F"/>
    <w:rsid w:val="00D1153C"/>
    <w:rsid w:val="00D1342D"/>
    <w:rsid w:val="00D14156"/>
    <w:rsid w:val="00D14D9E"/>
    <w:rsid w:val="00D157AB"/>
    <w:rsid w:val="00D16385"/>
    <w:rsid w:val="00D171F9"/>
    <w:rsid w:val="00D210A4"/>
    <w:rsid w:val="00D22C67"/>
    <w:rsid w:val="00D237D4"/>
    <w:rsid w:val="00D238B7"/>
    <w:rsid w:val="00D23BB3"/>
    <w:rsid w:val="00D24FE6"/>
    <w:rsid w:val="00D2577E"/>
    <w:rsid w:val="00D2685C"/>
    <w:rsid w:val="00D30B5E"/>
    <w:rsid w:val="00D31766"/>
    <w:rsid w:val="00D33CC4"/>
    <w:rsid w:val="00D35543"/>
    <w:rsid w:val="00D36BCA"/>
    <w:rsid w:val="00D40737"/>
    <w:rsid w:val="00D4214E"/>
    <w:rsid w:val="00D42F0C"/>
    <w:rsid w:val="00D443A5"/>
    <w:rsid w:val="00D448F1"/>
    <w:rsid w:val="00D44D5E"/>
    <w:rsid w:val="00D453D4"/>
    <w:rsid w:val="00D5184D"/>
    <w:rsid w:val="00D52094"/>
    <w:rsid w:val="00D52318"/>
    <w:rsid w:val="00D5392E"/>
    <w:rsid w:val="00D53CF2"/>
    <w:rsid w:val="00D53F26"/>
    <w:rsid w:val="00D5410F"/>
    <w:rsid w:val="00D541C5"/>
    <w:rsid w:val="00D55961"/>
    <w:rsid w:val="00D55B17"/>
    <w:rsid w:val="00D55B3F"/>
    <w:rsid w:val="00D568CC"/>
    <w:rsid w:val="00D6004A"/>
    <w:rsid w:val="00D60068"/>
    <w:rsid w:val="00D60257"/>
    <w:rsid w:val="00D618DB"/>
    <w:rsid w:val="00D61F2C"/>
    <w:rsid w:val="00D63647"/>
    <w:rsid w:val="00D63FCD"/>
    <w:rsid w:val="00D64D49"/>
    <w:rsid w:val="00D6520F"/>
    <w:rsid w:val="00D668E4"/>
    <w:rsid w:val="00D66E2E"/>
    <w:rsid w:val="00D67665"/>
    <w:rsid w:val="00D70517"/>
    <w:rsid w:val="00D712DB"/>
    <w:rsid w:val="00D71AF0"/>
    <w:rsid w:val="00D71E85"/>
    <w:rsid w:val="00D722C4"/>
    <w:rsid w:val="00D72712"/>
    <w:rsid w:val="00D7403B"/>
    <w:rsid w:val="00D741D0"/>
    <w:rsid w:val="00D74D80"/>
    <w:rsid w:val="00D75789"/>
    <w:rsid w:val="00D77749"/>
    <w:rsid w:val="00D77B3B"/>
    <w:rsid w:val="00D800A3"/>
    <w:rsid w:val="00D804DD"/>
    <w:rsid w:val="00D83128"/>
    <w:rsid w:val="00D83241"/>
    <w:rsid w:val="00D84345"/>
    <w:rsid w:val="00D84F56"/>
    <w:rsid w:val="00D85749"/>
    <w:rsid w:val="00D862E0"/>
    <w:rsid w:val="00D87439"/>
    <w:rsid w:val="00D87586"/>
    <w:rsid w:val="00D9193F"/>
    <w:rsid w:val="00D91996"/>
    <w:rsid w:val="00D91D7D"/>
    <w:rsid w:val="00D92A02"/>
    <w:rsid w:val="00D92B11"/>
    <w:rsid w:val="00D92D72"/>
    <w:rsid w:val="00D94A6B"/>
    <w:rsid w:val="00D95A1D"/>
    <w:rsid w:val="00D96AAD"/>
    <w:rsid w:val="00DA0654"/>
    <w:rsid w:val="00DA0B80"/>
    <w:rsid w:val="00DA151B"/>
    <w:rsid w:val="00DA1CB4"/>
    <w:rsid w:val="00DA3652"/>
    <w:rsid w:val="00DA3772"/>
    <w:rsid w:val="00DA3D15"/>
    <w:rsid w:val="00DA47C4"/>
    <w:rsid w:val="00DA47D1"/>
    <w:rsid w:val="00DA533F"/>
    <w:rsid w:val="00DA6923"/>
    <w:rsid w:val="00DA6C1A"/>
    <w:rsid w:val="00DA6F68"/>
    <w:rsid w:val="00DA71D2"/>
    <w:rsid w:val="00DA7600"/>
    <w:rsid w:val="00DB0792"/>
    <w:rsid w:val="00DB087C"/>
    <w:rsid w:val="00DB2D23"/>
    <w:rsid w:val="00DB2FBF"/>
    <w:rsid w:val="00DB366B"/>
    <w:rsid w:val="00DB39E6"/>
    <w:rsid w:val="00DB3C21"/>
    <w:rsid w:val="00DB4044"/>
    <w:rsid w:val="00DB4EA5"/>
    <w:rsid w:val="00DB5CA6"/>
    <w:rsid w:val="00DB634D"/>
    <w:rsid w:val="00DB7CD0"/>
    <w:rsid w:val="00DC00E8"/>
    <w:rsid w:val="00DC18EB"/>
    <w:rsid w:val="00DC2411"/>
    <w:rsid w:val="00DC4BBD"/>
    <w:rsid w:val="00DC5378"/>
    <w:rsid w:val="00DC60A8"/>
    <w:rsid w:val="00DC6EAA"/>
    <w:rsid w:val="00DC760F"/>
    <w:rsid w:val="00DD217A"/>
    <w:rsid w:val="00DD2A99"/>
    <w:rsid w:val="00DD5006"/>
    <w:rsid w:val="00DD68AC"/>
    <w:rsid w:val="00DD75C2"/>
    <w:rsid w:val="00DE1CCE"/>
    <w:rsid w:val="00DE3209"/>
    <w:rsid w:val="00DE3499"/>
    <w:rsid w:val="00DE3588"/>
    <w:rsid w:val="00DE494D"/>
    <w:rsid w:val="00DE570E"/>
    <w:rsid w:val="00DE5B14"/>
    <w:rsid w:val="00DE6BBE"/>
    <w:rsid w:val="00DE6DC0"/>
    <w:rsid w:val="00DE6E7B"/>
    <w:rsid w:val="00DF16BE"/>
    <w:rsid w:val="00DF24BF"/>
    <w:rsid w:val="00DF30ED"/>
    <w:rsid w:val="00DF3D36"/>
    <w:rsid w:val="00DF5B17"/>
    <w:rsid w:val="00DF6F65"/>
    <w:rsid w:val="00DF740B"/>
    <w:rsid w:val="00E0188E"/>
    <w:rsid w:val="00E01B8B"/>
    <w:rsid w:val="00E01E26"/>
    <w:rsid w:val="00E020BA"/>
    <w:rsid w:val="00E024FC"/>
    <w:rsid w:val="00E0455F"/>
    <w:rsid w:val="00E05751"/>
    <w:rsid w:val="00E0711C"/>
    <w:rsid w:val="00E07E4E"/>
    <w:rsid w:val="00E10DDA"/>
    <w:rsid w:val="00E119A8"/>
    <w:rsid w:val="00E12AAD"/>
    <w:rsid w:val="00E14392"/>
    <w:rsid w:val="00E15069"/>
    <w:rsid w:val="00E150F9"/>
    <w:rsid w:val="00E156D7"/>
    <w:rsid w:val="00E15B58"/>
    <w:rsid w:val="00E15C6E"/>
    <w:rsid w:val="00E164B0"/>
    <w:rsid w:val="00E17238"/>
    <w:rsid w:val="00E20289"/>
    <w:rsid w:val="00E20FF9"/>
    <w:rsid w:val="00E2102D"/>
    <w:rsid w:val="00E216A5"/>
    <w:rsid w:val="00E21A2A"/>
    <w:rsid w:val="00E21FAC"/>
    <w:rsid w:val="00E22B94"/>
    <w:rsid w:val="00E23948"/>
    <w:rsid w:val="00E24D54"/>
    <w:rsid w:val="00E26889"/>
    <w:rsid w:val="00E2695B"/>
    <w:rsid w:val="00E26D8A"/>
    <w:rsid w:val="00E26F9A"/>
    <w:rsid w:val="00E2767C"/>
    <w:rsid w:val="00E31CEC"/>
    <w:rsid w:val="00E357A1"/>
    <w:rsid w:val="00E358BF"/>
    <w:rsid w:val="00E3632B"/>
    <w:rsid w:val="00E37604"/>
    <w:rsid w:val="00E37C65"/>
    <w:rsid w:val="00E416B4"/>
    <w:rsid w:val="00E418CD"/>
    <w:rsid w:val="00E428C9"/>
    <w:rsid w:val="00E43857"/>
    <w:rsid w:val="00E44DAE"/>
    <w:rsid w:val="00E44F1F"/>
    <w:rsid w:val="00E457AD"/>
    <w:rsid w:val="00E45BEE"/>
    <w:rsid w:val="00E46EEC"/>
    <w:rsid w:val="00E504E3"/>
    <w:rsid w:val="00E5091E"/>
    <w:rsid w:val="00E51622"/>
    <w:rsid w:val="00E527FA"/>
    <w:rsid w:val="00E52977"/>
    <w:rsid w:val="00E53B11"/>
    <w:rsid w:val="00E53D83"/>
    <w:rsid w:val="00E54866"/>
    <w:rsid w:val="00E552A1"/>
    <w:rsid w:val="00E5681C"/>
    <w:rsid w:val="00E56F0F"/>
    <w:rsid w:val="00E57261"/>
    <w:rsid w:val="00E600E8"/>
    <w:rsid w:val="00E619AE"/>
    <w:rsid w:val="00E61DE1"/>
    <w:rsid w:val="00E62A72"/>
    <w:rsid w:val="00E62DCF"/>
    <w:rsid w:val="00E63D33"/>
    <w:rsid w:val="00E643DE"/>
    <w:rsid w:val="00E64FA9"/>
    <w:rsid w:val="00E66760"/>
    <w:rsid w:val="00E66ABE"/>
    <w:rsid w:val="00E670A8"/>
    <w:rsid w:val="00E67220"/>
    <w:rsid w:val="00E67487"/>
    <w:rsid w:val="00E70888"/>
    <w:rsid w:val="00E713DD"/>
    <w:rsid w:val="00E72739"/>
    <w:rsid w:val="00E727CE"/>
    <w:rsid w:val="00E72B50"/>
    <w:rsid w:val="00E72D0D"/>
    <w:rsid w:val="00E73422"/>
    <w:rsid w:val="00E74454"/>
    <w:rsid w:val="00E74997"/>
    <w:rsid w:val="00E74A9F"/>
    <w:rsid w:val="00E75E94"/>
    <w:rsid w:val="00E761DE"/>
    <w:rsid w:val="00E765BB"/>
    <w:rsid w:val="00E77A99"/>
    <w:rsid w:val="00E77C29"/>
    <w:rsid w:val="00E80E73"/>
    <w:rsid w:val="00E811FD"/>
    <w:rsid w:val="00E81C97"/>
    <w:rsid w:val="00E8262A"/>
    <w:rsid w:val="00E8268F"/>
    <w:rsid w:val="00E827CE"/>
    <w:rsid w:val="00E82B4C"/>
    <w:rsid w:val="00E82B85"/>
    <w:rsid w:val="00E83FEA"/>
    <w:rsid w:val="00E86724"/>
    <w:rsid w:val="00E9154A"/>
    <w:rsid w:val="00E93B6F"/>
    <w:rsid w:val="00E9410A"/>
    <w:rsid w:val="00E942B2"/>
    <w:rsid w:val="00E9482A"/>
    <w:rsid w:val="00E94C4E"/>
    <w:rsid w:val="00E975A6"/>
    <w:rsid w:val="00E97D5E"/>
    <w:rsid w:val="00EA0FA0"/>
    <w:rsid w:val="00EA3BCF"/>
    <w:rsid w:val="00EA51E5"/>
    <w:rsid w:val="00EA5E1E"/>
    <w:rsid w:val="00EA769A"/>
    <w:rsid w:val="00EA7E5C"/>
    <w:rsid w:val="00EB09CC"/>
    <w:rsid w:val="00EB0A5C"/>
    <w:rsid w:val="00EB4C55"/>
    <w:rsid w:val="00EB6A07"/>
    <w:rsid w:val="00EB7AC9"/>
    <w:rsid w:val="00EC35CE"/>
    <w:rsid w:val="00EC43D6"/>
    <w:rsid w:val="00EC523F"/>
    <w:rsid w:val="00EC5732"/>
    <w:rsid w:val="00EC7689"/>
    <w:rsid w:val="00EC7986"/>
    <w:rsid w:val="00ED2354"/>
    <w:rsid w:val="00ED2638"/>
    <w:rsid w:val="00ED4809"/>
    <w:rsid w:val="00ED5834"/>
    <w:rsid w:val="00ED61C4"/>
    <w:rsid w:val="00ED7333"/>
    <w:rsid w:val="00ED7F7B"/>
    <w:rsid w:val="00EE00F2"/>
    <w:rsid w:val="00EE0E2C"/>
    <w:rsid w:val="00EE1453"/>
    <w:rsid w:val="00EE2170"/>
    <w:rsid w:val="00EE25EA"/>
    <w:rsid w:val="00EE3079"/>
    <w:rsid w:val="00EE391B"/>
    <w:rsid w:val="00EE4BAB"/>
    <w:rsid w:val="00EE4BB4"/>
    <w:rsid w:val="00EE4D28"/>
    <w:rsid w:val="00EE631B"/>
    <w:rsid w:val="00EE6A35"/>
    <w:rsid w:val="00EE721C"/>
    <w:rsid w:val="00EF0569"/>
    <w:rsid w:val="00EF0E30"/>
    <w:rsid w:val="00EF3DE0"/>
    <w:rsid w:val="00EF4247"/>
    <w:rsid w:val="00EF528E"/>
    <w:rsid w:val="00EF5C4B"/>
    <w:rsid w:val="00EF6156"/>
    <w:rsid w:val="00EF62CB"/>
    <w:rsid w:val="00EF6DD4"/>
    <w:rsid w:val="00EF70E8"/>
    <w:rsid w:val="00F0110B"/>
    <w:rsid w:val="00F014F2"/>
    <w:rsid w:val="00F01DD7"/>
    <w:rsid w:val="00F02896"/>
    <w:rsid w:val="00F030DD"/>
    <w:rsid w:val="00F038C2"/>
    <w:rsid w:val="00F0558C"/>
    <w:rsid w:val="00F05751"/>
    <w:rsid w:val="00F057D6"/>
    <w:rsid w:val="00F05814"/>
    <w:rsid w:val="00F058DB"/>
    <w:rsid w:val="00F0667A"/>
    <w:rsid w:val="00F06B17"/>
    <w:rsid w:val="00F07342"/>
    <w:rsid w:val="00F10517"/>
    <w:rsid w:val="00F11801"/>
    <w:rsid w:val="00F11C2E"/>
    <w:rsid w:val="00F12E73"/>
    <w:rsid w:val="00F13155"/>
    <w:rsid w:val="00F133F7"/>
    <w:rsid w:val="00F13BB9"/>
    <w:rsid w:val="00F148C0"/>
    <w:rsid w:val="00F14B56"/>
    <w:rsid w:val="00F14CAF"/>
    <w:rsid w:val="00F15087"/>
    <w:rsid w:val="00F15B71"/>
    <w:rsid w:val="00F15CD2"/>
    <w:rsid w:val="00F16776"/>
    <w:rsid w:val="00F1691F"/>
    <w:rsid w:val="00F17E11"/>
    <w:rsid w:val="00F20631"/>
    <w:rsid w:val="00F21556"/>
    <w:rsid w:val="00F225BA"/>
    <w:rsid w:val="00F225D0"/>
    <w:rsid w:val="00F22CFD"/>
    <w:rsid w:val="00F23442"/>
    <w:rsid w:val="00F235A7"/>
    <w:rsid w:val="00F240BD"/>
    <w:rsid w:val="00F24E25"/>
    <w:rsid w:val="00F2515E"/>
    <w:rsid w:val="00F252CE"/>
    <w:rsid w:val="00F25A32"/>
    <w:rsid w:val="00F2714E"/>
    <w:rsid w:val="00F30958"/>
    <w:rsid w:val="00F31832"/>
    <w:rsid w:val="00F3183A"/>
    <w:rsid w:val="00F32CF0"/>
    <w:rsid w:val="00F3342F"/>
    <w:rsid w:val="00F33E90"/>
    <w:rsid w:val="00F34230"/>
    <w:rsid w:val="00F34AFA"/>
    <w:rsid w:val="00F3663B"/>
    <w:rsid w:val="00F36942"/>
    <w:rsid w:val="00F37091"/>
    <w:rsid w:val="00F4076F"/>
    <w:rsid w:val="00F42146"/>
    <w:rsid w:val="00F42BAE"/>
    <w:rsid w:val="00F43754"/>
    <w:rsid w:val="00F43C36"/>
    <w:rsid w:val="00F445F0"/>
    <w:rsid w:val="00F458A5"/>
    <w:rsid w:val="00F50C89"/>
    <w:rsid w:val="00F50E38"/>
    <w:rsid w:val="00F5100B"/>
    <w:rsid w:val="00F5204B"/>
    <w:rsid w:val="00F52050"/>
    <w:rsid w:val="00F562A8"/>
    <w:rsid w:val="00F565CF"/>
    <w:rsid w:val="00F56E22"/>
    <w:rsid w:val="00F57AA2"/>
    <w:rsid w:val="00F60334"/>
    <w:rsid w:val="00F61A82"/>
    <w:rsid w:val="00F61C72"/>
    <w:rsid w:val="00F62936"/>
    <w:rsid w:val="00F63F87"/>
    <w:rsid w:val="00F64023"/>
    <w:rsid w:val="00F646FF"/>
    <w:rsid w:val="00F64D77"/>
    <w:rsid w:val="00F656C4"/>
    <w:rsid w:val="00F65CE5"/>
    <w:rsid w:val="00F6634F"/>
    <w:rsid w:val="00F667B2"/>
    <w:rsid w:val="00F67CA2"/>
    <w:rsid w:val="00F67E38"/>
    <w:rsid w:val="00F70957"/>
    <w:rsid w:val="00F713AC"/>
    <w:rsid w:val="00F746A2"/>
    <w:rsid w:val="00F751B0"/>
    <w:rsid w:val="00F76851"/>
    <w:rsid w:val="00F7703F"/>
    <w:rsid w:val="00F802F3"/>
    <w:rsid w:val="00F8082D"/>
    <w:rsid w:val="00F8097A"/>
    <w:rsid w:val="00F82A57"/>
    <w:rsid w:val="00F82B01"/>
    <w:rsid w:val="00F82C9D"/>
    <w:rsid w:val="00F8463D"/>
    <w:rsid w:val="00F84BE1"/>
    <w:rsid w:val="00F86DEA"/>
    <w:rsid w:val="00F87B92"/>
    <w:rsid w:val="00F9075A"/>
    <w:rsid w:val="00F90DCB"/>
    <w:rsid w:val="00F9221B"/>
    <w:rsid w:val="00F933D3"/>
    <w:rsid w:val="00F93EBE"/>
    <w:rsid w:val="00F941E6"/>
    <w:rsid w:val="00F95512"/>
    <w:rsid w:val="00F9694E"/>
    <w:rsid w:val="00FA03C6"/>
    <w:rsid w:val="00FA20D4"/>
    <w:rsid w:val="00FA24C1"/>
    <w:rsid w:val="00FA2D67"/>
    <w:rsid w:val="00FA31C2"/>
    <w:rsid w:val="00FA33E7"/>
    <w:rsid w:val="00FA340E"/>
    <w:rsid w:val="00FA3A54"/>
    <w:rsid w:val="00FA58A3"/>
    <w:rsid w:val="00FA5E50"/>
    <w:rsid w:val="00FA5E70"/>
    <w:rsid w:val="00FA6C1A"/>
    <w:rsid w:val="00FA7025"/>
    <w:rsid w:val="00FB0995"/>
    <w:rsid w:val="00FB1671"/>
    <w:rsid w:val="00FB4A21"/>
    <w:rsid w:val="00FB4CBB"/>
    <w:rsid w:val="00FB6636"/>
    <w:rsid w:val="00FC041F"/>
    <w:rsid w:val="00FC1D20"/>
    <w:rsid w:val="00FC3982"/>
    <w:rsid w:val="00FC3A67"/>
    <w:rsid w:val="00FC40E9"/>
    <w:rsid w:val="00FC4F2B"/>
    <w:rsid w:val="00FC570D"/>
    <w:rsid w:val="00FC6064"/>
    <w:rsid w:val="00FC733D"/>
    <w:rsid w:val="00FC74C3"/>
    <w:rsid w:val="00FC7BF7"/>
    <w:rsid w:val="00FD0206"/>
    <w:rsid w:val="00FD1E3A"/>
    <w:rsid w:val="00FD375B"/>
    <w:rsid w:val="00FD3B27"/>
    <w:rsid w:val="00FD3CFF"/>
    <w:rsid w:val="00FD410B"/>
    <w:rsid w:val="00FD420D"/>
    <w:rsid w:val="00FD56E5"/>
    <w:rsid w:val="00FD5D44"/>
    <w:rsid w:val="00FD617D"/>
    <w:rsid w:val="00FD650D"/>
    <w:rsid w:val="00FD66E1"/>
    <w:rsid w:val="00FD739E"/>
    <w:rsid w:val="00FE02D7"/>
    <w:rsid w:val="00FE1E63"/>
    <w:rsid w:val="00FE228E"/>
    <w:rsid w:val="00FE22C1"/>
    <w:rsid w:val="00FE2461"/>
    <w:rsid w:val="00FE2966"/>
    <w:rsid w:val="00FE2F4F"/>
    <w:rsid w:val="00FE37C6"/>
    <w:rsid w:val="00FE4DDA"/>
    <w:rsid w:val="00FE56CC"/>
    <w:rsid w:val="00FE5ADC"/>
    <w:rsid w:val="00FE67BE"/>
    <w:rsid w:val="00FE7402"/>
    <w:rsid w:val="00FE7880"/>
    <w:rsid w:val="00FF0724"/>
    <w:rsid w:val="00FF078A"/>
    <w:rsid w:val="00FF15C0"/>
    <w:rsid w:val="00FF1A5A"/>
    <w:rsid w:val="00FF1F00"/>
    <w:rsid w:val="00FF23F0"/>
    <w:rsid w:val="00FF2955"/>
    <w:rsid w:val="00FF2C20"/>
    <w:rsid w:val="00FF35C7"/>
    <w:rsid w:val="00FF4641"/>
    <w:rsid w:val="00FF4AB0"/>
    <w:rsid w:val="00FF6FB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B0FB4"/>
  <w15:docId w15:val="{A353AB33-96D0-47BF-A866-52ED64AC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DE0"/>
    <w:rPr>
      <w:rFonts w:ascii="Times New Roman" w:eastAsia="Times New Roman" w:hAnsi="Times New Roman"/>
      <w:iCs/>
      <w:sz w:val="28"/>
      <w:szCs w:val="24"/>
      <w:lang w:eastAsia="en-US"/>
    </w:rPr>
  </w:style>
  <w:style w:type="paragraph" w:styleId="Heading1">
    <w:name w:val="heading 1"/>
    <w:basedOn w:val="Normal"/>
    <w:next w:val="Normal"/>
    <w:link w:val="Heading1Char"/>
    <w:qFormat/>
    <w:rsid w:val="008A63AD"/>
    <w:pPr>
      <w:keepNext/>
      <w:spacing w:before="240" w:after="60"/>
      <w:outlineLvl w:val="0"/>
    </w:pPr>
    <w:rPr>
      <w:rFonts w:ascii="Arial" w:eastAsia="Batang" w:hAnsi="Arial"/>
      <w:b/>
      <w:bCs/>
      <w:iCs w:val="0"/>
      <w:kern w:val="28"/>
      <w:szCs w:val="28"/>
      <w:lang w:val="en-GB"/>
    </w:rPr>
  </w:style>
  <w:style w:type="paragraph" w:styleId="Heading2">
    <w:name w:val="heading 2"/>
    <w:basedOn w:val="Normal"/>
    <w:next w:val="Normal"/>
    <w:link w:val="Heading2Char"/>
    <w:qFormat/>
    <w:rsid w:val="008A63AD"/>
    <w:pPr>
      <w:keepNext/>
      <w:spacing w:before="240" w:after="60"/>
      <w:outlineLvl w:val="1"/>
    </w:pPr>
    <w:rPr>
      <w:rFonts w:ascii="Arial" w:eastAsia="Batang" w:hAnsi="Arial"/>
      <w:b/>
      <w:bCs/>
      <w:i/>
      <w:sz w:val="24"/>
      <w:lang w:val="en-GB"/>
    </w:rPr>
  </w:style>
  <w:style w:type="paragraph" w:styleId="Heading3">
    <w:name w:val="heading 3"/>
    <w:basedOn w:val="Normal"/>
    <w:next w:val="Normal"/>
    <w:link w:val="Heading3Char"/>
    <w:qFormat/>
    <w:rsid w:val="008A63AD"/>
    <w:pPr>
      <w:keepNext/>
      <w:spacing w:before="240" w:after="60"/>
      <w:outlineLvl w:val="2"/>
    </w:pPr>
    <w:rPr>
      <w:rFonts w:ascii="Cambria" w:eastAsia="Batang" w:hAnsi="Cambria"/>
      <w:b/>
      <w:bCs/>
      <w:iCs w:val="0"/>
      <w:sz w:val="26"/>
      <w:szCs w:val="26"/>
      <w:lang w:val="en-GB"/>
    </w:rPr>
  </w:style>
  <w:style w:type="paragraph" w:styleId="Heading4">
    <w:name w:val="heading 4"/>
    <w:basedOn w:val="Normal"/>
    <w:next w:val="Normal"/>
    <w:link w:val="Heading4Char"/>
    <w:qFormat/>
    <w:rsid w:val="008A63AD"/>
    <w:pPr>
      <w:keepNext/>
      <w:spacing w:before="240" w:after="60"/>
      <w:outlineLvl w:val="3"/>
    </w:pPr>
    <w:rPr>
      <w:rFonts w:eastAsia="Batang"/>
      <w:b/>
      <w:bCs/>
      <w:iCs w:val="0"/>
      <w:szCs w:val="28"/>
      <w:lang w:val="en-GB"/>
    </w:rPr>
  </w:style>
  <w:style w:type="paragraph" w:styleId="Heading5">
    <w:name w:val="heading 5"/>
    <w:basedOn w:val="Normal"/>
    <w:next w:val="Normal"/>
    <w:link w:val="Heading5Char"/>
    <w:qFormat/>
    <w:rsid w:val="008A63AD"/>
    <w:pPr>
      <w:spacing w:before="240" w:after="60"/>
      <w:outlineLvl w:val="4"/>
    </w:pPr>
    <w:rPr>
      <w:rFonts w:eastAsia="Batang"/>
      <w:b/>
      <w:bCs/>
      <w:i/>
      <w:sz w:val="26"/>
      <w:szCs w:val="26"/>
      <w:lang w:val="en-AU" w:eastAsia="bg-BG"/>
    </w:rPr>
  </w:style>
  <w:style w:type="paragraph" w:styleId="Heading6">
    <w:name w:val="heading 6"/>
    <w:basedOn w:val="Normal"/>
    <w:next w:val="Normal"/>
    <w:link w:val="Heading6Char"/>
    <w:qFormat/>
    <w:rsid w:val="008A63AD"/>
    <w:pPr>
      <w:spacing w:before="240" w:after="60"/>
      <w:outlineLvl w:val="5"/>
    </w:pPr>
    <w:rPr>
      <w:rFonts w:eastAsia="Batang"/>
      <w:b/>
      <w:bCs/>
      <w:iCs w:val="0"/>
      <w:sz w:val="22"/>
      <w:szCs w:val="22"/>
      <w:lang w:val="en-AU" w:eastAsia="bg-BG"/>
    </w:rPr>
  </w:style>
  <w:style w:type="paragraph" w:styleId="Heading7">
    <w:name w:val="heading 7"/>
    <w:basedOn w:val="Normal"/>
    <w:next w:val="Normal"/>
    <w:link w:val="Heading7Char"/>
    <w:qFormat/>
    <w:rsid w:val="008A63AD"/>
    <w:pPr>
      <w:keepNext/>
      <w:jc w:val="center"/>
      <w:outlineLvl w:val="6"/>
    </w:pPr>
    <w:rPr>
      <w:rFonts w:ascii="Arial Narrow" w:eastAsia="Batang" w:hAnsi="Arial Narrow"/>
      <w:b/>
      <w:bCs/>
      <w:iCs w:val="0"/>
      <w:color w:val="000000"/>
      <w:sz w:val="20"/>
      <w:szCs w:val="20"/>
    </w:rPr>
  </w:style>
  <w:style w:type="paragraph" w:styleId="Heading8">
    <w:name w:val="heading 8"/>
    <w:basedOn w:val="Normal"/>
    <w:next w:val="Normal"/>
    <w:link w:val="Heading8Char"/>
    <w:qFormat/>
    <w:rsid w:val="008A63AD"/>
    <w:pPr>
      <w:keepNext/>
      <w:jc w:val="center"/>
      <w:outlineLvl w:val="7"/>
    </w:pPr>
    <w:rPr>
      <w:rFonts w:eastAsia="Batang"/>
      <w:b/>
      <w:bCs/>
      <w:iCs w:val="0"/>
      <w:sz w:val="24"/>
    </w:rPr>
  </w:style>
  <w:style w:type="paragraph" w:styleId="Heading9">
    <w:name w:val="heading 9"/>
    <w:basedOn w:val="Normal"/>
    <w:next w:val="Normal"/>
    <w:link w:val="Heading9Char"/>
    <w:qFormat/>
    <w:rsid w:val="008A63AD"/>
    <w:pPr>
      <w:spacing w:before="240" w:after="60"/>
      <w:outlineLvl w:val="8"/>
    </w:pPr>
    <w:rPr>
      <w:rFonts w:ascii="Cambria" w:eastAsia="Calibri" w:hAnsi="Cambria"/>
      <w:iCs w:val="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Header1,(17) EPR Header"/>
    <w:basedOn w:val="Normal"/>
    <w:link w:val="HeaderChar"/>
    <w:uiPriority w:val="99"/>
    <w:rsid w:val="00E94C4E"/>
    <w:pPr>
      <w:tabs>
        <w:tab w:val="center" w:pos="4320"/>
        <w:tab w:val="right" w:pos="8640"/>
      </w:tabs>
    </w:pPr>
  </w:style>
  <w:style w:type="character" w:customStyle="1" w:styleId="HeaderChar">
    <w:name w:val="Header Char"/>
    <w:aliases w:val="Intestazione.int.intestazione Char,Intestazione.int Char,Char1 Char Char,Header1 Char,(17) EPR Header Char"/>
    <w:link w:val="Header"/>
    <w:uiPriority w:val="99"/>
    <w:rsid w:val="00E94C4E"/>
    <w:rPr>
      <w:rFonts w:ascii="Times New Roman" w:eastAsia="Times New Roman" w:hAnsi="Times New Roman" w:cs="Times New Roman"/>
      <w:iCs/>
      <w:sz w:val="28"/>
      <w:szCs w:val="24"/>
    </w:rPr>
  </w:style>
  <w:style w:type="paragraph" w:styleId="Footer">
    <w:name w:val="footer"/>
    <w:basedOn w:val="Normal"/>
    <w:link w:val="FooterChar"/>
    <w:uiPriority w:val="99"/>
    <w:rsid w:val="00E94C4E"/>
    <w:pPr>
      <w:tabs>
        <w:tab w:val="center" w:pos="4320"/>
        <w:tab w:val="right" w:pos="8640"/>
      </w:tabs>
    </w:pPr>
  </w:style>
  <w:style w:type="character" w:customStyle="1" w:styleId="FooterChar">
    <w:name w:val="Footer Char"/>
    <w:link w:val="Footer"/>
    <w:uiPriority w:val="99"/>
    <w:rsid w:val="00E94C4E"/>
    <w:rPr>
      <w:rFonts w:ascii="Times New Roman" w:eastAsia="Times New Roman" w:hAnsi="Times New Roman" w:cs="Times New Roman"/>
      <w:iCs/>
      <w:sz w:val="28"/>
      <w:szCs w:val="24"/>
    </w:rPr>
  </w:style>
  <w:style w:type="character" w:styleId="PageNumber">
    <w:name w:val="page number"/>
    <w:basedOn w:val="DefaultParagraphFont"/>
    <w:rsid w:val="00E94C4E"/>
  </w:style>
  <w:style w:type="character" w:styleId="Hyperlink">
    <w:name w:val="Hyperlink"/>
    <w:uiPriority w:val="99"/>
    <w:rsid w:val="00E94C4E"/>
    <w:rPr>
      <w:color w:val="0000FF"/>
      <w:u w:val="single"/>
    </w:rPr>
  </w:style>
  <w:style w:type="paragraph" w:styleId="BodyTextIndent">
    <w:name w:val="Body Text Indent"/>
    <w:basedOn w:val="Normal"/>
    <w:link w:val="BodyTextIndentChar"/>
    <w:rsid w:val="00B67C35"/>
    <w:pPr>
      <w:spacing w:after="120"/>
      <w:ind w:left="283"/>
    </w:pPr>
    <w:rPr>
      <w:rFonts w:ascii="Arial" w:eastAsia="Arial" w:hAnsi="Arial"/>
      <w:iCs w:val="0"/>
      <w:sz w:val="22"/>
      <w:szCs w:val="22"/>
      <w:lang w:val="en-US" w:bidi="en-US"/>
    </w:rPr>
  </w:style>
  <w:style w:type="character" w:customStyle="1" w:styleId="BodyTextIndentChar">
    <w:name w:val="Body Text Indent Char"/>
    <w:link w:val="BodyTextIndent"/>
    <w:rsid w:val="00B67C35"/>
    <w:rPr>
      <w:rFonts w:ascii="Arial" w:eastAsia="Arial" w:hAnsi="Arial" w:cs="Times New Roman"/>
      <w:lang w:val="en-US" w:bidi="en-US"/>
    </w:rPr>
  </w:style>
  <w:style w:type="paragraph" w:styleId="PlainText">
    <w:name w:val="Plain Text"/>
    <w:basedOn w:val="Normal"/>
    <w:link w:val="PlainTextChar"/>
    <w:rsid w:val="000B2EC6"/>
    <w:rPr>
      <w:rFonts w:ascii="Courier New" w:hAnsi="Courier New"/>
      <w:iCs w:val="0"/>
      <w:sz w:val="20"/>
      <w:szCs w:val="20"/>
      <w:lang w:val="en-US"/>
    </w:rPr>
  </w:style>
  <w:style w:type="paragraph" w:styleId="BodyText">
    <w:name w:val="Body Text"/>
    <w:basedOn w:val="Normal"/>
    <w:link w:val="BodyTextChar"/>
    <w:rsid w:val="008058EF"/>
    <w:pPr>
      <w:spacing w:after="120"/>
    </w:pPr>
  </w:style>
  <w:style w:type="paragraph" w:customStyle="1" w:styleId="a">
    <w:basedOn w:val="Normal"/>
    <w:rsid w:val="000F48AB"/>
    <w:pPr>
      <w:tabs>
        <w:tab w:val="left" w:pos="709"/>
      </w:tabs>
    </w:pPr>
    <w:rPr>
      <w:rFonts w:ascii="Tahoma" w:hAnsi="Tahoma"/>
      <w:iCs w:val="0"/>
      <w:sz w:val="24"/>
      <w:lang w:val="pl-PL" w:eastAsia="pl-PL"/>
    </w:rPr>
  </w:style>
  <w:style w:type="paragraph" w:customStyle="1" w:styleId="CharCharCharCharChar">
    <w:name w:val="Char Char Char Знак Знак Знак Знак Знак Char Char Знак Знак"/>
    <w:basedOn w:val="Normal"/>
    <w:rsid w:val="008F1EA7"/>
    <w:pPr>
      <w:tabs>
        <w:tab w:val="left" w:pos="709"/>
      </w:tabs>
    </w:pPr>
    <w:rPr>
      <w:rFonts w:ascii="Tahoma" w:hAnsi="Tahoma"/>
      <w:iCs w:val="0"/>
      <w:sz w:val="24"/>
      <w:lang w:val="pl-PL" w:eastAsia="pl-PL"/>
    </w:rPr>
  </w:style>
  <w:style w:type="paragraph" w:customStyle="1" w:styleId="CharCharCharChar">
    <w:name w:val="Знак Char Char Знак Char Char Знак"/>
    <w:basedOn w:val="Normal"/>
    <w:rsid w:val="009D1C26"/>
    <w:pPr>
      <w:tabs>
        <w:tab w:val="left" w:pos="709"/>
      </w:tabs>
    </w:pPr>
    <w:rPr>
      <w:rFonts w:ascii="Tahoma" w:hAnsi="Tahoma"/>
      <w:iCs w:val="0"/>
      <w:sz w:val="24"/>
      <w:lang w:val="pl-PL" w:eastAsia="pl-PL"/>
    </w:rPr>
  </w:style>
  <w:style w:type="paragraph" w:customStyle="1" w:styleId="a0">
    <w:name w:val="Знак Знак"/>
    <w:basedOn w:val="Normal"/>
    <w:rsid w:val="00A33D10"/>
    <w:pPr>
      <w:tabs>
        <w:tab w:val="left" w:pos="709"/>
      </w:tabs>
    </w:pPr>
    <w:rPr>
      <w:rFonts w:ascii="Tahoma" w:hAnsi="Tahoma" w:cs="Arial"/>
      <w:iCs w:val="0"/>
      <w:sz w:val="24"/>
      <w:lang w:val="pl-PL" w:eastAsia="pl-PL"/>
    </w:rPr>
  </w:style>
  <w:style w:type="paragraph" w:styleId="BalloonText">
    <w:name w:val="Balloon Text"/>
    <w:basedOn w:val="Normal"/>
    <w:link w:val="BalloonTextChar"/>
    <w:semiHidden/>
    <w:rsid w:val="00FC4F2B"/>
    <w:rPr>
      <w:rFonts w:ascii="Tahoma" w:hAnsi="Tahoma" w:cs="Tahoma"/>
      <w:iCs w:val="0"/>
      <w:sz w:val="16"/>
      <w:szCs w:val="16"/>
    </w:rPr>
  </w:style>
  <w:style w:type="character" w:customStyle="1" w:styleId="FontStyle213">
    <w:name w:val="Font Style213"/>
    <w:rsid w:val="00FC4F2B"/>
    <w:rPr>
      <w:rFonts w:ascii="Times New Roman" w:hAnsi="Times New Roman" w:cs="Times New Roman"/>
      <w:smallCaps/>
      <w:sz w:val="30"/>
      <w:szCs w:val="30"/>
    </w:rPr>
  </w:style>
  <w:style w:type="character" w:customStyle="1" w:styleId="Heading1Char">
    <w:name w:val="Heading 1 Char"/>
    <w:link w:val="Heading1"/>
    <w:locked/>
    <w:rsid w:val="008A63AD"/>
    <w:rPr>
      <w:rFonts w:ascii="Arial" w:eastAsia="Batang" w:hAnsi="Arial"/>
      <w:b/>
      <w:bCs/>
      <w:kern w:val="28"/>
      <w:sz w:val="28"/>
      <w:szCs w:val="28"/>
      <w:lang w:val="en-GB" w:eastAsia="en-US" w:bidi="ar-SA"/>
    </w:rPr>
  </w:style>
  <w:style w:type="character" w:customStyle="1" w:styleId="Heading2Char">
    <w:name w:val="Heading 2 Char"/>
    <w:link w:val="Heading2"/>
    <w:locked/>
    <w:rsid w:val="008A63AD"/>
    <w:rPr>
      <w:rFonts w:ascii="Arial" w:eastAsia="Batang" w:hAnsi="Arial"/>
      <w:b/>
      <w:bCs/>
      <w:i/>
      <w:iCs/>
      <w:sz w:val="24"/>
      <w:szCs w:val="24"/>
      <w:lang w:val="en-GB" w:eastAsia="en-US" w:bidi="ar-SA"/>
    </w:rPr>
  </w:style>
  <w:style w:type="character" w:customStyle="1" w:styleId="Heading3Char">
    <w:name w:val="Heading 3 Char"/>
    <w:link w:val="Heading3"/>
    <w:locked/>
    <w:rsid w:val="008A63AD"/>
    <w:rPr>
      <w:rFonts w:ascii="Cambria" w:eastAsia="Batang" w:hAnsi="Cambria"/>
      <w:b/>
      <w:bCs/>
      <w:sz w:val="26"/>
      <w:szCs w:val="26"/>
      <w:lang w:val="en-GB" w:eastAsia="en-US" w:bidi="ar-SA"/>
    </w:rPr>
  </w:style>
  <w:style w:type="character" w:customStyle="1" w:styleId="Heading4Char">
    <w:name w:val="Heading 4 Char"/>
    <w:link w:val="Heading4"/>
    <w:locked/>
    <w:rsid w:val="008A63AD"/>
    <w:rPr>
      <w:rFonts w:eastAsia="Batang"/>
      <w:b/>
      <w:bCs/>
      <w:sz w:val="28"/>
      <w:szCs w:val="28"/>
      <w:lang w:val="en-GB" w:eastAsia="en-US" w:bidi="ar-SA"/>
    </w:rPr>
  </w:style>
  <w:style w:type="character" w:customStyle="1" w:styleId="Heading5Char">
    <w:name w:val="Heading 5 Char"/>
    <w:link w:val="Heading5"/>
    <w:locked/>
    <w:rsid w:val="008A63AD"/>
    <w:rPr>
      <w:rFonts w:eastAsia="Batang"/>
      <w:b/>
      <w:bCs/>
      <w:i/>
      <w:iCs/>
      <w:sz w:val="26"/>
      <w:szCs w:val="26"/>
      <w:lang w:val="en-AU" w:eastAsia="bg-BG" w:bidi="ar-SA"/>
    </w:rPr>
  </w:style>
  <w:style w:type="character" w:customStyle="1" w:styleId="Heading6Char">
    <w:name w:val="Heading 6 Char"/>
    <w:link w:val="Heading6"/>
    <w:locked/>
    <w:rsid w:val="008A63AD"/>
    <w:rPr>
      <w:rFonts w:eastAsia="Batang"/>
      <w:b/>
      <w:bCs/>
      <w:sz w:val="22"/>
      <w:szCs w:val="22"/>
      <w:lang w:val="en-AU" w:eastAsia="bg-BG" w:bidi="ar-SA"/>
    </w:rPr>
  </w:style>
  <w:style w:type="character" w:customStyle="1" w:styleId="Heading7Char">
    <w:name w:val="Heading 7 Char"/>
    <w:link w:val="Heading7"/>
    <w:locked/>
    <w:rsid w:val="008A63AD"/>
    <w:rPr>
      <w:rFonts w:ascii="Arial Narrow" w:eastAsia="Batang" w:hAnsi="Arial Narrow"/>
      <w:b/>
      <w:bCs/>
      <w:color w:val="000000"/>
      <w:lang w:val="bg-BG" w:eastAsia="en-US" w:bidi="ar-SA"/>
    </w:rPr>
  </w:style>
  <w:style w:type="character" w:customStyle="1" w:styleId="Heading8Char">
    <w:name w:val="Heading 8 Char"/>
    <w:link w:val="Heading8"/>
    <w:locked/>
    <w:rsid w:val="008A63AD"/>
    <w:rPr>
      <w:rFonts w:eastAsia="Batang"/>
      <w:b/>
      <w:bCs/>
      <w:sz w:val="24"/>
      <w:szCs w:val="24"/>
      <w:lang w:val="bg-BG" w:eastAsia="en-US" w:bidi="ar-SA"/>
    </w:rPr>
  </w:style>
  <w:style w:type="character" w:customStyle="1" w:styleId="BalloonTextChar">
    <w:name w:val="Balloon Text Char"/>
    <w:link w:val="BalloonText"/>
    <w:semiHidden/>
    <w:locked/>
    <w:rsid w:val="008A63AD"/>
    <w:rPr>
      <w:rFonts w:ascii="Tahoma" w:hAnsi="Tahoma" w:cs="Tahoma"/>
      <w:sz w:val="16"/>
      <w:szCs w:val="16"/>
      <w:lang w:val="bg-BG" w:eastAsia="en-US" w:bidi="ar-SA"/>
    </w:rPr>
  </w:style>
  <w:style w:type="character" w:customStyle="1" w:styleId="18">
    <w:name w:val="Знак Знак18"/>
    <w:locked/>
    <w:rsid w:val="008A63AD"/>
    <w:rPr>
      <w:rFonts w:cs="Times New Roman"/>
      <w:sz w:val="24"/>
      <w:szCs w:val="24"/>
      <w:lang w:val="bg-BG" w:eastAsia="bg-BG"/>
    </w:rPr>
  </w:style>
  <w:style w:type="character" w:customStyle="1" w:styleId="17">
    <w:name w:val="Знак Знак17"/>
    <w:locked/>
    <w:rsid w:val="008A63AD"/>
    <w:rPr>
      <w:rFonts w:cs="Times New Roman"/>
      <w:sz w:val="24"/>
      <w:szCs w:val="24"/>
      <w:lang w:val="bg-BG" w:eastAsia="bg-BG"/>
    </w:rPr>
  </w:style>
  <w:style w:type="table" w:styleId="TableGrid">
    <w:name w:val="Table Grid"/>
    <w:basedOn w:val="TableNormal"/>
    <w:uiPriority w:val="39"/>
    <w:rsid w:val="008A63A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Знак Char Char Знак Char Char Знак"/>
    <w:basedOn w:val="Normal"/>
    <w:rsid w:val="008A63AD"/>
    <w:pPr>
      <w:spacing w:after="160" w:line="240" w:lineRule="exact"/>
    </w:pPr>
    <w:rPr>
      <w:rFonts w:ascii="Tahoma" w:eastAsia="Batang" w:hAnsi="Tahoma" w:cs="Tahoma"/>
      <w:iCs w:val="0"/>
      <w:sz w:val="20"/>
      <w:szCs w:val="20"/>
      <w:lang w:val="en-US"/>
    </w:rPr>
  </w:style>
  <w:style w:type="paragraph" w:styleId="Title">
    <w:name w:val="Title"/>
    <w:basedOn w:val="Normal"/>
    <w:link w:val="TitleChar"/>
    <w:qFormat/>
    <w:rsid w:val="008A63AD"/>
    <w:pPr>
      <w:widowControl w:val="0"/>
      <w:tabs>
        <w:tab w:val="left" w:pos="-720"/>
      </w:tabs>
      <w:suppressAutoHyphens/>
      <w:jc w:val="center"/>
    </w:pPr>
    <w:rPr>
      <w:rFonts w:eastAsia="Batang"/>
      <w:b/>
      <w:bCs/>
      <w:iCs w:val="0"/>
      <w:sz w:val="48"/>
      <w:szCs w:val="48"/>
      <w:lang w:val="en-US"/>
    </w:rPr>
  </w:style>
  <w:style w:type="character" w:customStyle="1" w:styleId="TitleChar">
    <w:name w:val="Title Char"/>
    <w:link w:val="Title"/>
    <w:locked/>
    <w:rsid w:val="008A63AD"/>
    <w:rPr>
      <w:rFonts w:eastAsia="Batang"/>
      <w:b/>
      <w:bCs/>
      <w:sz w:val="48"/>
      <w:szCs w:val="48"/>
      <w:lang w:val="en-US" w:eastAsia="en-US" w:bidi="ar-SA"/>
    </w:rPr>
  </w:style>
  <w:style w:type="character" w:customStyle="1" w:styleId="BodyTextChar">
    <w:name w:val="Body Text Char"/>
    <w:link w:val="BodyText"/>
    <w:locked/>
    <w:rsid w:val="008A63AD"/>
    <w:rPr>
      <w:iCs/>
      <w:sz w:val="28"/>
      <w:szCs w:val="24"/>
      <w:lang w:val="bg-BG" w:eastAsia="en-US" w:bidi="ar-SA"/>
    </w:rPr>
  </w:style>
  <w:style w:type="paragraph" w:styleId="NormalWeb">
    <w:name w:val="Normal (Web)"/>
    <w:basedOn w:val="Normal"/>
    <w:rsid w:val="008A63AD"/>
    <w:pPr>
      <w:spacing w:before="100" w:beforeAutospacing="1" w:after="100" w:afterAutospacing="1"/>
    </w:pPr>
    <w:rPr>
      <w:rFonts w:eastAsia="Batang"/>
      <w:iCs w:val="0"/>
      <w:color w:val="000000"/>
      <w:sz w:val="24"/>
      <w:lang w:eastAsia="bg-BG"/>
    </w:rPr>
  </w:style>
  <w:style w:type="paragraph" w:customStyle="1" w:styleId="CharCharCharCharCharCharCharCharCharCharCharChar">
    <w:name w:val="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styleId="BodyTextIndent2">
    <w:name w:val="Body Text Indent 2"/>
    <w:basedOn w:val="Normal"/>
    <w:link w:val="BodyTextIndent2Char"/>
    <w:rsid w:val="008A63AD"/>
    <w:pPr>
      <w:spacing w:after="120" w:line="480" w:lineRule="auto"/>
      <w:ind w:left="283"/>
    </w:pPr>
    <w:rPr>
      <w:rFonts w:eastAsia="Batang"/>
      <w:iCs w:val="0"/>
      <w:sz w:val="24"/>
      <w:lang w:val="en-GB"/>
    </w:rPr>
  </w:style>
  <w:style w:type="character" w:customStyle="1" w:styleId="BodyTextIndent2Char">
    <w:name w:val="Body Text Indent 2 Char"/>
    <w:link w:val="BodyTextIndent2"/>
    <w:locked/>
    <w:rsid w:val="008A63AD"/>
    <w:rPr>
      <w:rFonts w:eastAsia="Batang"/>
      <w:sz w:val="24"/>
      <w:szCs w:val="24"/>
      <w:lang w:val="en-GB" w:eastAsia="en-US" w:bidi="ar-SA"/>
    </w:rPr>
  </w:style>
  <w:style w:type="paragraph" w:customStyle="1" w:styleId="Application1">
    <w:name w:val="Application1"/>
    <w:basedOn w:val="Heading1"/>
    <w:next w:val="Application2"/>
    <w:rsid w:val="008A63AD"/>
    <w:pPr>
      <w:pageBreakBefore/>
      <w:widowControl w:val="0"/>
      <w:tabs>
        <w:tab w:val="num" w:pos="720"/>
      </w:tabs>
      <w:spacing w:before="0" w:after="480"/>
      <w:ind w:left="360" w:hanging="360"/>
    </w:pPr>
    <w:rPr>
      <w:caps/>
    </w:rPr>
  </w:style>
  <w:style w:type="paragraph" w:customStyle="1" w:styleId="Application2">
    <w:name w:val="Application2"/>
    <w:basedOn w:val="Normal"/>
    <w:autoRedefine/>
    <w:rsid w:val="008A63AD"/>
    <w:pPr>
      <w:widowControl w:val="0"/>
      <w:suppressAutoHyphens/>
      <w:spacing w:before="120" w:after="120"/>
    </w:pPr>
    <w:rPr>
      <w:rFonts w:ascii="Arial" w:eastAsia="Batang" w:hAnsi="Arial" w:cs="Arial"/>
      <w:iCs w:val="0"/>
      <w:spacing w:val="-2"/>
      <w:sz w:val="22"/>
      <w:szCs w:val="22"/>
    </w:rPr>
  </w:style>
  <w:style w:type="paragraph" w:customStyle="1" w:styleId="Application3">
    <w:name w:val="Application3"/>
    <w:basedOn w:val="Normal"/>
    <w:autoRedefine/>
    <w:rsid w:val="008A63AD"/>
    <w:pPr>
      <w:numPr>
        <w:numId w:val="1"/>
      </w:numPr>
      <w:tabs>
        <w:tab w:val="left" w:pos="426"/>
      </w:tabs>
      <w:spacing w:before="100" w:beforeAutospacing="1"/>
      <w:jc w:val="both"/>
    </w:pPr>
    <w:rPr>
      <w:rFonts w:ascii="Verdana" w:eastAsia="Batang" w:hAnsi="Verdana" w:cs="Verdana"/>
      <w:b/>
      <w:bCs/>
      <w:iCs w:val="0"/>
      <w:spacing w:val="-2"/>
      <w:sz w:val="20"/>
      <w:szCs w:val="20"/>
    </w:rPr>
  </w:style>
  <w:style w:type="paragraph" w:customStyle="1" w:styleId="Text1">
    <w:name w:val="Text 1"/>
    <w:rsid w:val="008A63AD"/>
    <w:pPr>
      <w:widowControl w:val="0"/>
      <w:tabs>
        <w:tab w:val="left" w:pos="-720"/>
      </w:tabs>
      <w:suppressAutoHyphens/>
      <w:jc w:val="both"/>
    </w:pPr>
    <w:rPr>
      <w:rFonts w:ascii="Courier New" w:eastAsia="Batang" w:hAnsi="Courier New" w:cs="Courier New"/>
      <w:spacing w:val="-3"/>
      <w:sz w:val="24"/>
      <w:szCs w:val="24"/>
      <w:lang w:val="en-GB"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semiHidden/>
    <w:rsid w:val="008A63AD"/>
    <w:pPr>
      <w:widowControl w:val="0"/>
      <w:tabs>
        <w:tab w:val="left" w:pos="-720"/>
      </w:tabs>
      <w:suppressAutoHyphens/>
      <w:jc w:val="both"/>
    </w:pPr>
    <w:rPr>
      <w:rFonts w:eastAsia="Batang"/>
      <w:iCs w:val="0"/>
      <w:spacing w:val="-2"/>
      <w:sz w:val="20"/>
      <w:szCs w:val="20"/>
      <w:lang w:val="en-GB"/>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locked/>
    <w:rsid w:val="008A63AD"/>
    <w:rPr>
      <w:rFonts w:eastAsia="Batang"/>
      <w:spacing w:val="-2"/>
      <w:lang w:val="en-GB" w:eastAsia="en-US" w:bidi="ar-SA"/>
    </w:rPr>
  </w:style>
  <w:style w:type="character" w:styleId="LineNumber">
    <w:name w:val="line number"/>
    <w:rsid w:val="008A63AD"/>
    <w:rPr>
      <w:rFonts w:cs="Times New Roman"/>
    </w:rPr>
  </w:style>
  <w:style w:type="paragraph" w:customStyle="1" w:styleId="SubTitle1">
    <w:name w:val="SubTitle 1"/>
    <w:basedOn w:val="Normal"/>
    <w:next w:val="Normal"/>
    <w:rsid w:val="008A63AD"/>
    <w:pPr>
      <w:spacing w:after="240"/>
      <w:jc w:val="center"/>
    </w:pPr>
    <w:rPr>
      <w:rFonts w:eastAsia="Batang"/>
      <w:b/>
      <w:bCs/>
      <w:iCs w:val="0"/>
      <w:sz w:val="40"/>
      <w:szCs w:val="40"/>
      <w:lang w:val="en-GB"/>
    </w:rPr>
  </w:style>
  <w:style w:type="paragraph" w:customStyle="1" w:styleId="Application4">
    <w:name w:val="Application4"/>
    <w:basedOn w:val="Application3"/>
    <w:autoRedefine/>
    <w:rsid w:val="008A63AD"/>
    <w:pPr>
      <w:numPr>
        <w:numId w:val="0"/>
      </w:numPr>
      <w:tabs>
        <w:tab w:val="num" w:pos="960"/>
      </w:tabs>
      <w:ind w:left="960" w:hanging="360"/>
    </w:pPr>
  </w:style>
  <w:style w:type="paragraph" w:customStyle="1" w:styleId="Application5">
    <w:name w:val="Application5"/>
    <w:basedOn w:val="Application2"/>
    <w:autoRedefine/>
    <w:rsid w:val="008A63AD"/>
    <w:pPr>
      <w:ind w:left="567" w:hanging="567"/>
    </w:pPr>
    <w:rPr>
      <w:b/>
      <w:bCs/>
      <w:sz w:val="24"/>
      <w:szCs w:val="24"/>
    </w:rPr>
  </w:style>
  <w:style w:type="character" w:customStyle="1" w:styleId="13">
    <w:name w:val="Знак Знак13"/>
    <w:locked/>
    <w:rsid w:val="008A63AD"/>
    <w:rPr>
      <w:rFonts w:ascii="Arial" w:hAnsi="Arial" w:cs="Arial"/>
      <w:spacing w:val="-2"/>
      <w:lang w:val="fr-FR" w:eastAsia="en-US"/>
    </w:rPr>
  </w:style>
  <w:style w:type="paragraph" w:styleId="BodyText3">
    <w:name w:val="Body Text 3"/>
    <w:basedOn w:val="Normal"/>
    <w:link w:val="BodyText3Char"/>
    <w:rsid w:val="008A63AD"/>
    <w:pPr>
      <w:tabs>
        <w:tab w:val="left" w:pos="-720"/>
      </w:tabs>
      <w:suppressAutoHyphens/>
      <w:jc w:val="both"/>
    </w:pPr>
    <w:rPr>
      <w:rFonts w:ascii="Arial" w:eastAsia="Batang" w:hAnsi="Arial"/>
      <w:iCs w:val="0"/>
      <w:sz w:val="20"/>
      <w:szCs w:val="20"/>
      <w:lang w:val="fr-FR"/>
    </w:rPr>
  </w:style>
  <w:style w:type="character" w:customStyle="1" w:styleId="BodyText3Char">
    <w:name w:val="Body Text 3 Char"/>
    <w:link w:val="BodyText3"/>
    <w:locked/>
    <w:rsid w:val="008A63AD"/>
    <w:rPr>
      <w:rFonts w:ascii="Arial" w:eastAsia="Batang" w:hAnsi="Arial"/>
      <w:lang w:val="fr-FR" w:eastAsia="en-US" w:bidi="ar-SA"/>
    </w:rPr>
  </w:style>
  <w:style w:type="character" w:styleId="FollowedHyperlink">
    <w:name w:val="FollowedHyperlink"/>
    <w:rsid w:val="008A63AD"/>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character" w:styleId="CommentReference">
    <w:name w:val="annotation reference"/>
    <w:rsid w:val="008A63AD"/>
    <w:rPr>
      <w:rFonts w:cs="Times New Roman"/>
      <w:sz w:val="16"/>
      <w:szCs w:val="16"/>
    </w:rPr>
  </w:style>
  <w:style w:type="paragraph" w:styleId="CommentText">
    <w:name w:val="annotation text"/>
    <w:basedOn w:val="Normal"/>
    <w:link w:val="CommentTextChar1"/>
    <w:rsid w:val="008A63AD"/>
    <w:rPr>
      <w:rFonts w:eastAsia="Batang"/>
      <w:iCs w:val="0"/>
      <w:sz w:val="20"/>
      <w:szCs w:val="20"/>
      <w:lang w:val="en-GB"/>
    </w:rPr>
  </w:style>
  <w:style w:type="character" w:customStyle="1" w:styleId="CommentTextChar1">
    <w:name w:val="Comment Text Char1"/>
    <w:link w:val="CommentText"/>
    <w:locked/>
    <w:rsid w:val="008A63AD"/>
    <w:rPr>
      <w:rFonts w:eastAsia="Batang"/>
      <w:lang w:val="en-GB" w:eastAsia="en-US"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A63AD"/>
    <w:pPr>
      <w:tabs>
        <w:tab w:val="left" w:pos="709"/>
      </w:tabs>
    </w:pPr>
    <w:rPr>
      <w:rFonts w:ascii="Tahoma" w:eastAsia="Batang" w:hAnsi="Tahoma" w:cs="Tahoma"/>
      <w:iCs w:val="0"/>
      <w:sz w:val="24"/>
      <w:lang w:val="pl-PL" w:eastAsia="pl-PL"/>
    </w:rPr>
  </w:style>
  <w:style w:type="paragraph" w:styleId="DocumentMap">
    <w:name w:val="Document Map"/>
    <w:basedOn w:val="Normal"/>
    <w:link w:val="DocumentMapChar"/>
    <w:semiHidden/>
    <w:rsid w:val="008A63AD"/>
    <w:pPr>
      <w:shd w:val="clear" w:color="auto" w:fill="000080"/>
    </w:pPr>
    <w:rPr>
      <w:rFonts w:ascii="Tahoma" w:eastAsia="Batang" w:hAnsi="Tahoma"/>
      <w:iCs w:val="0"/>
      <w:sz w:val="20"/>
      <w:szCs w:val="20"/>
      <w:lang w:val="en-GB"/>
    </w:rPr>
  </w:style>
  <w:style w:type="character" w:customStyle="1" w:styleId="DocumentMapChar">
    <w:name w:val="Document Map Char"/>
    <w:link w:val="DocumentMap"/>
    <w:semiHidden/>
    <w:locked/>
    <w:rsid w:val="008A63AD"/>
    <w:rPr>
      <w:rFonts w:ascii="Tahoma" w:eastAsia="Batang" w:hAnsi="Tahoma"/>
      <w:lang w:val="en-GB" w:eastAsia="en-US" w:bidi="ar-SA"/>
    </w:rPr>
  </w:style>
  <w:style w:type="paragraph" w:customStyle="1" w:styleId="CharCharCharCharCharCharChar">
    <w:name w:val="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1CharCharCharChar">
    <w:name w:val="Char Char Char1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
    <w:name w:val="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3">
    <w:name w:val="Char Char Char Char Char Char Char3"/>
    <w:basedOn w:val="Normal"/>
    <w:rsid w:val="008A63AD"/>
    <w:pPr>
      <w:tabs>
        <w:tab w:val="left" w:pos="709"/>
      </w:tabs>
    </w:pPr>
    <w:rPr>
      <w:rFonts w:ascii="Tahoma" w:eastAsia="Batang" w:hAnsi="Tahoma" w:cs="Tahoma"/>
      <w:iCs w:val="0"/>
      <w:sz w:val="24"/>
      <w:lang w:val="pl-PL" w:eastAsia="pl-PL"/>
    </w:rPr>
  </w:style>
  <w:style w:type="paragraph" w:styleId="Subtitle">
    <w:name w:val="Subtitle"/>
    <w:basedOn w:val="Normal"/>
    <w:link w:val="SubtitleChar"/>
    <w:qFormat/>
    <w:rsid w:val="008A63AD"/>
    <w:pPr>
      <w:overflowPunct w:val="0"/>
      <w:autoSpaceDE w:val="0"/>
      <w:autoSpaceDN w:val="0"/>
      <w:adjustRightInd w:val="0"/>
      <w:jc w:val="center"/>
      <w:textAlignment w:val="baseline"/>
    </w:pPr>
    <w:rPr>
      <w:rFonts w:eastAsia="PMingLiU"/>
      <w:b/>
      <w:bCs/>
      <w:iCs w:val="0"/>
      <w:szCs w:val="28"/>
      <w:u w:val="single"/>
      <w:lang w:val="pl-PL" w:eastAsia="pl-PL"/>
    </w:rPr>
  </w:style>
  <w:style w:type="character" w:customStyle="1" w:styleId="SubtitleChar">
    <w:name w:val="Subtitle Char"/>
    <w:link w:val="Subtitle"/>
    <w:locked/>
    <w:rsid w:val="008A63AD"/>
    <w:rPr>
      <w:rFonts w:eastAsia="PMingLiU"/>
      <w:b/>
      <w:bCs/>
      <w:sz w:val="28"/>
      <w:szCs w:val="28"/>
      <w:u w:val="single"/>
      <w:lang w:val="pl-PL" w:eastAsia="pl-PL" w:bidi="ar-SA"/>
    </w:rPr>
  </w:style>
  <w:style w:type="paragraph" w:customStyle="1" w:styleId="1">
    <w:name w:val="Нормален (уеб)1"/>
    <w:basedOn w:val="Normal"/>
    <w:rsid w:val="008A63AD"/>
    <w:pPr>
      <w:spacing w:before="100" w:beforeAutospacing="1" w:after="100" w:afterAutospacing="1"/>
    </w:pPr>
    <w:rPr>
      <w:rFonts w:eastAsia="Batang"/>
      <w:iCs w:val="0"/>
      <w:sz w:val="24"/>
      <w:lang w:eastAsia="bg-BG"/>
    </w:rPr>
  </w:style>
  <w:style w:type="character" w:customStyle="1" w:styleId="spelle">
    <w:name w:val="spelle"/>
    <w:rsid w:val="008A63AD"/>
  </w:style>
  <w:style w:type="character" w:customStyle="1" w:styleId="grame">
    <w:name w:val="grame"/>
    <w:rsid w:val="008A63AD"/>
  </w:style>
  <w:style w:type="paragraph" w:customStyle="1" w:styleId="Char1">
    <w:name w:val="Char1"/>
    <w:basedOn w:val="Normal"/>
    <w:rsid w:val="008A63AD"/>
    <w:pPr>
      <w:tabs>
        <w:tab w:val="left" w:pos="709"/>
      </w:tabs>
    </w:pPr>
    <w:rPr>
      <w:rFonts w:ascii="Tahoma" w:eastAsia="Batang" w:hAnsi="Tahoma" w:cs="Tahoma"/>
      <w:iCs w:val="0"/>
      <w:sz w:val="24"/>
      <w:lang w:val="pl-PL" w:eastAsia="pl-PL"/>
    </w:rPr>
  </w:style>
  <w:style w:type="paragraph" w:customStyle="1" w:styleId="Annexetitle">
    <w:name w:val="Annexe_title"/>
    <w:basedOn w:val="Heading1"/>
    <w:next w:val="Normal"/>
    <w:autoRedefine/>
    <w:rsid w:val="008A63AD"/>
    <w:pPr>
      <w:keepNext w:val="0"/>
      <w:pageBreakBefore/>
      <w:tabs>
        <w:tab w:val="left" w:pos="1701"/>
        <w:tab w:val="left" w:pos="2552"/>
      </w:tabs>
      <w:spacing w:after="240"/>
      <w:jc w:val="center"/>
      <w:outlineLvl w:val="9"/>
    </w:pPr>
    <w:rPr>
      <w:rFonts w:ascii="Times New Roman" w:hAnsi="Times New Roman"/>
      <w:caps/>
      <w:kern w:val="0"/>
      <w:lang w:val="en-US" w:eastAsia="bg-BG"/>
    </w:rPr>
  </w:style>
  <w:style w:type="paragraph" w:styleId="EndnoteText">
    <w:name w:val="endnote text"/>
    <w:basedOn w:val="Normal"/>
    <w:link w:val="EndnoteTextChar"/>
    <w:semiHidden/>
    <w:rsid w:val="008A63AD"/>
    <w:rPr>
      <w:rFonts w:eastAsia="Batang"/>
      <w:iCs w:val="0"/>
      <w:sz w:val="20"/>
      <w:szCs w:val="20"/>
      <w:lang w:val="en-GB"/>
    </w:rPr>
  </w:style>
  <w:style w:type="character" w:customStyle="1" w:styleId="EndnoteTextChar">
    <w:name w:val="Endnote Text Char"/>
    <w:link w:val="EndnoteText"/>
    <w:semiHidden/>
    <w:locked/>
    <w:rsid w:val="008A63AD"/>
    <w:rPr>
      <w:rFonts w:eastAsia="Batang"/>
      <w:lang w:val="en-GB" w:eastAsia="en-US"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8A63AD"/>
    <w:pPr>
      <w:tabs>
        <w:tab w:val="left" w:pos="709"/>
      </w:tabs>
      <w:spacing w:line="360" w:lineRule="auto"/>
    </w:pPr>
    <w:rPr>
      <w:rFonts w:ascii="Tahoma" w:eastAsia="Batang" w:hAnsi="Tahoma" w:cs="Tahoma"/>
      <w:iCs w:val="0"/>
      <w:sz w:val="24"/>
      <w:lang w:val="pl-PL" w:eastAsia="pl-PL"/>
    </w:rPr>
  </w:style>
  <w:style w:type="paragraph" w:customStyle="1" w:styleId="Text2">
    <w:name w:val="Text 2"/>
    <w:basedOn w:val="Normal"/>
    <w:rsid w:val="008A63AD"/>
    <w:pPr>
      <w:tabs>
        <w:tab w:val="left" w:pos="2161"/>
      </w:tabs>
      <w:spacing w:after="240"/>
      <w:ind w:left="1202"/>
      <w:jc w:val="both"/>
    </w:pPr>
    <w:rPr>
      <w:rFonts w:eastAsia="Batang"/>
      <w:iCs w:val="0"/>
      <w:sz w:val="24"/>
      <w:lang w:val="en-GB" w:eastAsia="en-GB"/>
    </w:rPr>
  </w:style>
  <w:style w:type="paragraph" w:customStyle="1" w:styleId="Normalenglish">
    <w:name w:val="Normalenglish"/>
    <w:basedOn w:val="Normal"/>
    <w:autoRedefine/>
    <w:rsid w:val="008A63AD"/>
    <w:pPr>
      <w:tabs>
        <w:tab w:val="left" w:pos="1455"/>
      </w:tabs>
    </w:pPr>
    <w:rPr>
      <w:rFonts w:ascii="Arial" w:eastAsia="Batang" w:hAnsi="Arial" w:cs="Arial"/>
      <w:iCs w:val="0"/>
      <w:sz w:val="22"/>
      <w:szCs w:val="22"/>
      <w:lang w:eastAsia="pl-PL"/>
    </w:rPr>
  </w:style>
  <w:style w:type="character" w:customStyle="1" w:styleId="Keyboard">
    <w:name w:val="Keyboard"/>
    <w:rsid w:val="008A63AD"/>
    <w:rPr>
      <w:rFonts w:ascii="Courier New" w:hAnsi="Courier New"/>
      <w:b/>
      <w:sz w:val="20"/>
    </w:rPr>
  </w:style>
  <w:style w:type="paragraph" w:customStyle="1" w:styleId="Preformatted">
    <w:name w:val="Preformatted"/>
    <w:basedOn w:val="Normal"/>
    <w:rsid w:val="008A63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iCs w:val="0"/>
      <w:sz w:val="20"/>
      <w:szCs w:val="20"/>
      <w:lang w:val="fr-FR"/>
    </w:rPr>
  </w:style>
  <w:style w:type="paragraph" w:customStyle="1" w:styleId="CharCharCharChar1">
    <w:name w:val="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1CharCharChar">
    <w:name w:val="Char Char Char1 Char Char Char"/>
    <w:basedOn w:val="Normal"/>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Char2">
    <w:name w:val="Char Char Char Char2"/>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
    <w:name w:val="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
    <w:name w:val="Char Char Char Char Char Char Char1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1CharCharCharCharCharCharCharCharChar">
    <w:name w:val="Char1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1CharCharCharCharCharCharCharChar">
    <w:name w:val="Char1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
    <w:name w:val="Char1 Char Char Char Char Char Char Char Char1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1CharCharCharCharCharChar2">
    <w:name w:val="Char Char Char1 Char Char Char Char Char Char2"/>
    <w:basedOn w:val="Normal"/>
    <w:rsid w:val="008A63AD"/>
    <w:pPr>
      <w:tabs>
        <w:tab w:val="left" w:pos="709"/>
      </w:tabs>
      <w:spacing w:line="360" w:lineRule="auto"/>
    </w:pPr>
    <w:rPr>
      <w:rFonts w:ascii="Tahoma" w:eastAsia="Batang" w:hAnsi="Tahoma" w:cs="Tahoma"/>
      <w:iCs w:val="0"/>
      <w:sz w:val="24"/>
      <w:lang w:val="pl-PL" w:eastAsia="pl-PL"/>
    </w:rPr>
  </w:style>
  <w:style w:type="paragraph" w:customStyle="1" w:styleId="HTML1">
    <w:name w:val="HTML стандартен1"/>
    <w:basedOn w:val="Normal"/>
    <w:rsid w:val="008A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iCs w:val="0"/>
      <w:sz w:val="24"/>
      <w:lang w:eastAsia="bg-BG"/>
    </w:rPr>
  </w:style>
  <w:style w:type="paragraph" w:customStyle="1" w:styleId="Char2">
    <w:name w:val="Char2"/>
    <w:basedOn w:val="Normal"/>
    <w:rsid w:val="008A63AD"/>
    <w:pPr>
      <w:tabs>
        <w:tab w:val="left" w:pos="709"/>
      </w:tabs>
    </w:pPr>
    <w:rPr>
      <w:rFonts w:ascii="Tahoma" w:eastAsia="Batang" w:hAnsi="Tahoma" w:cs="Tahoma"/>
      <w:iCs w:val="0"/>
      <w:sz w:val="24"/>
      <w:lang w:val="pl-PL" w:eastAsia="pl-PL"/>
    </w:rPr>
  </w:style>
  <w:style w:type="character" w:customStyle="1" w:styleId="a1">
    <w:name w:val="Текст под линия Знак"/>
    <w:aliases w:val="Podrozdział Çíàê,stile 1 Çíàê,Footnote Çíàê,Footnote1 Çíàê,Footnote2 Çíàê,Footnote3 Çíàê,Footnote4 Çíàê,Footnote5 Çíàê,Footnote6 Çíàê,Footnote7 Çíàê,Footnote8 Çíàê,Footnote9 Çíàê,Footnote10 Çíàê,Footnote11 Çíàê,Footnote21 Çíàê"/>
    <w:rsid w:val="008A63AD"/>
    <w:rPr>
      <w:snapToGrid w:val="0"/>
      <w:spacing w:val="-2"/>
      <w:lang w:val="en-GB" w:eastAsia="en-US"/>
    </w:rPr>
  </w:style>
  <w:style w:type="paragraph" w:customStyle="1" w:styleId="a2">
    <w:name w:val="Знак"/>
    <w:basedOn w:val="Normal"/>
    <w:rsid w:val="008A63AD"/>
    <w:pPr>
      <w:tabs>
        <w:tab w:val="left" w:pos="709"/>
      </w:tabs>
    </w:pPr>
    <w:rPr>
      <w:rFonts w:ascii="Tahoma" w:eastAsia="Batang" w:hAnsi="Tahoma" w:cs="Tahoma"/>
      <w:iCs w:val="0"/>
      <w:sz w:val="24"/>
      <w:lang w:val="pl-PL" w:eastAsia="pl-PL"/>
    </w:rPr>
  </w:style>
  <w:style w:type="paragraph" w:customStyle="1" w:styleId="ListParagraph1">
    <w:name w:val="List Paragraph1"/>
    <w:basedOn w:val="Normal"/>
    <w:rsid w:val="008A63AD"/>
    <w:pPr>
      <w:ind w:left="708"/>
    </w:pPr>
    <w:rPr>
      <w:rFonts w:eastAsia="Batang"/>
      <w:iCs w:val="0"/>
      <w:sz w:val="24"/>
      <w:lang w:val="en-GB"/>
    </w:rPr>
  </w:style>
  <w:style w:type="paragraph" w:customStyle="1" w:styleId="CharCharChar1">
    <w:name w:val="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8A63AD"/>
    <w:pPr>
      <w:tabs>
        <w:tab w:val="left" w:pos="709"/>
      </w:tabs>
    </w:pPr>
    <w:rPr>
      <w:rFonts w:ascii="Tahoma" w:eastAsia="Batang" w:hAnsi="Tahoma" w:cs="Tahoma"/>
      <w:iCs w:val="0"/>
      <w:sz w:val="24"/>
      <w:lang w:val="pl-PL" w:eastAsia="pl-PL"/>
    </w:rPr>
  </w:style>
  <w:style w:type="paragraph" w:customStyle="1" w:styleId="Char4">
    <w:name w:val="Char4"/>
    <w:basedOn w:val="Normal"/>
    <w:rsid w:val="008A63AD"/>
    <w:pPr>
      <w:tabs>
        <w:tab w:val="left" w:pos="709"/>
      </w:tabs>
    </w:pPr>
    <w:rPr>
      <w:rFonts w:ascii="Tahoma" w:eastAsia="Batang" w:hAnsi="Tahoma" w:cs="Tahoma"/>
      <w:iCs w:val="0"/>
      <w:sz w:val="24"/>
      <w:lang w:val="pl-PL" w:eastAsia="pl-PL"/>
    </w:rPr>
  </w:style>
  <w:style w:type="paragraph" w:customStyle="1" w:styleId="CharChar">
    <w:name w:val="Char Char Знак Знак"/>
    <w:basedOn w:val="Normal"/>
    <w:rsid w:val="008A63AD"/>
    <w:pPr>
      <w:tabs>
        <w:tab w:val="left" w:pos="709"/>
      </w:tabs>
    </w:pPr>
    <w:rPr>
      <w:rFonts w:ascii="Tahoma" w:eastAsia="Batang" w:hAnsi="Tahoma" w:cs="Tahoma"/>
      <w:iCs w:val="0"/>
      <w:sz w:val="24"/>
      <w:lang w:val="pl-PL" w:eastAsia="pl-PL"/>
    </w:rPr>
  </w:style>
  <w:style w:type="paragraph" w:customStyle="1" w:styleId="CharChar0">
    <w:name w:val="Знак Знак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styleId="BodyText2">
    <w:name w:val="Body Text 2"/>
    <w:basedOn w:val="Normal"/>
    <w:link w:val="BodyText2Char"/>
    <w:rsid w:val="008A63AD"/>
    <w:pPr>
      <w:spacing w:after="120" w:line="480" w:lineRule="auto"/>
    </w:pPr>
    <w:rPr>
      <w:rFonts w:eastAsia="Batang"/>
      <w:iCs w:val="0"/>
      <w:sz w:val="24"/>
      <w:lang w:val="en-GB"/>
    </w:rPr>
  </w:style>
  <w:style w:type="character" w:customStyle="1" w:styleId="BodyText2Char">
    <w:name w:val="Body Text 2 Char"/>
    <w:link w:val="BodyText2"/>
    <w:locked/>
    <w:rsid w:val="008A63AD"/>
    <w:rPr>
      <w:rFonts w:eastAsia="Batang"/>
      <w:sz w:val="24"/>
      <w:szCs w:val="24"/>
      <w:lang w:val="en-GB" w:eastAsia="en-US" w:bidi="ar-SA"/>
    </w:rPr>
  </w:style>
  <w:style w:type="character" w:customStyle="1" w:styleId="2">
    <w:name w:val="Основен текст 2 Знак"/>
    <w:rsid w:val="008A63AD"/>
    <w:rPr>
      <w:snapToGrid w:val="0"/>
      <w:sz w:val="24"/>
      <w:lang w:val="en-GB" w:eastAsia="en-US"/>
    </w:rPr>
  </w:style>
  <w:style w:type="character" w:customStyle="1" w:styleId="a3">
    <w:name w:val="Горен колонтитул Знак"/>
    <w:rsid w:val="008A63AD"/>
    <w:rPr>
      <w:rFonts w:ascii="Courier New" w:hAnsi="Courier New"/>
      <w:snapToGrid w:val="0"/>
      <w:sz w:val="24"/>
      <w:lang w:val="en-GB" w:eastAsia="en-US"/>
    </w:rPr>
  </w:style>
  <w:style w:type="character" w:customStyle="1" w:styleId="20">
    <w:name w:val="Основен текст с отстъп 2 Знак"/>
    <w:rsid w:val="008A63AD"/>
  </w:style>
  <w:style w:type="paragraph" w:styleId="BodyTextIndent3">
    <w:name w:val="Body Text Indent 3"/>
    <w:basedOn w:val="Normal"/>
    <w:link w:val="BodyTextIndent3Char"/>
    <w:rsid w:val="008A63AD"/>
    <w:pPr>
      <w:spacing w:after="120"/>
      <w:ind w:left="283"/>
    </w:pPr>
    <w:rPr>
      <w:rFonts w:eastAsia="Batang"/>
      <w:iCs w:val="0"/>
      <w:sz w:val="16"/>
      <w:szCs w:val="16"/>
      <w:lang w:eastAsia="bg-BG"/>
    </w:rPr>
  </w:style>
  <w:style w:type="character" w:customStyle="1" w:styleId="BodyTextIndent3Char">
    <w:name w:val="Body Text Indent 3 Char"/>
    <w:link w:val="BodyTextIndent3"/>
    <w:locked/>
    <w:rsid w:val="008A63AD"/>
    <w:rPr>
      <w:rFonts w:eastAsia="Batang"/>
      <w:sz w:val="16"/>
      <w:szCs w:val="16"/>
      <w:lang w:val="bg-BG" w:eastAsia="bg-BG" w:bidi="ar-SA"/>
    </w:rPr>
  </w:style>
  <w:style w:type="character" w:customStyle="1" w:styleId="3">
    <w:name w:val="Основен текст с отстъп 3 Знак"/>
    <w:rsid w:val="008A63AD"/>
    <w:rPr>
      <w:sz w:val="16"/>
    </w:rPr>
  </w:style>
  <w:style w:type="character" w:customStyle="1" w:styleId="PlainTextChar">
    <w:name w:val="Plain Text Char"/>
    <w:link w:val="PlainText"/>
    <w:locked/>
    <w:rsid w:val="008A63AD"/>
    <w:rPr>
      <w:rFonts w:ascii="Courier New" w:hAnsi="Courier New"/>
      <w:lang w:val="en-US" w:eastAsia="en-US" w:bidi="ar-SA"/>
    </w:rPr>
  </w:style>
  <w:style w:type="character" w:customStyle="1" w:styleId="a4">
    <w:name w:val="Обикновен текст Знак"/>
    <w:rsid w:val="008A63AD"/>
    <w:rPr>
      <w:rFonts w:ascii="Courier New" w:hAnsi="Courier New"/>
      <w:lang w:val="en-US" w:eastAsia="en-US"/>
    </w:rPr>
  </w:style>
  <w:style w:type="paragraph" w:customStyle="1" w:styleId="titre4">
    <w:name w:val="titre4"/>
    <w:basedOn w:val="Normal"/>
    <w:rsid w:val="008A63AD"/>
    <w:pPr>
      <w:tabs>
        <w:tab w:val="decimal" w:pos="357"/>
        <w:tab w:val="num" w:pos="1134"/>
      </w:tabs>
      <w:snapToGrid w:val="0"/>
      <w:ind w:left="357" w:hanging="357"/>
    </w:pPr>
    <w:rPr>
      <w:rFonts w:ascii="Arial" w:eastAsia="Batang" w:hAnsi="Arial" w:cs="Arial"/>
      <w:b/>
      <w:bCs/>
      <w:iCs w:val="0"/>
      <w:sz w:val="24"/>
      <w:lang w:val="en-GB"/>
    </w:rPr>
  </w:style>
  <w:style w:type="paragraph" w:customStyle="1" w:styleId="text">
    <w:name w:val="text"/>
    <w:rsid w:val="008A63AD"/>
    <w:pPr>
      <w:widowControl w:val="0"/>
      <w:spacing w:before="240" w:line="240" w:lineRule="exact"/>
      <w:jc w:val="both"/>
    </w:pPr>
    <w:rPr>
      <w:rFonts w:ascii="Arial" w:eastAsia="Batang" w:hAnsi="Arial" w:cs="Arial"/>
      <w:sz w:val="24"/>
      <w:szCs w:val="24"/>
      <w:lang w:val="cs-CZ"/>
    </w:rPr>
  </w:style>
  <w:style w:type="paragraph" w:styleId="CommentSubject">
    <w:name w:val="annotation subject"/>
    <w:basedOn w:val="CommentText"/>
    <w:next w:val="CommentText"/>
    <w:semiHidden/>
    <w:rsid w:val="008A63AD"/>
    <w:rPr>
      <w:b/>
      <w:bCs/>
    </w:rPr>
  </w:style>
  <w:style w:type="paragraph" w:customStyle="1" w:styleId="firstline">
    <w:name w:val="firstline"/>
    <w:basedOn w:val="Normal"/>
    <w:rsid w:val="008A63AD"/>
    <w:pPr>
      <w:spacing w:line="240" w:lineRule="atLeast"/>
      <w:ind w:firstLine="840"/>
      <w:jc w:val="both"/>
    </w:pPr>
    <w:rPr>
      <w:rFonts w:eastAsia="Batang"/>
      <w:iCs w:val="0"/>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1CharCharCharChar1">
    <w:name w:val="Char Char Char1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2">
    <w:name w:val="Char Char Char Char Char Char Char2"/>
    <w:basedOn w:val="Normal"/>
    <w:rsid w:val="008A63AD"/>
    <w:pPr>
      <w:tabs>
        <w:tab w:val="left" w:pos="709"/>
      </w:tabs>
    </w:pPr>
    <w:rPr>
      <w:rFonts w:ascii="Tahoma" w:eastAsia="Batang" w:hAnsi="Tahoma" w:cs="Tahoma"/>
      <w:iCs w:val="0"/>
      <w:sz w:val="24"/>
      <w:lang w:val="pl-PL" w:eastAsia="pl-PL"/>
    </w:rPr>
  </w:style>
  <w:style w:type="paragraph" w:customStyle="1" w:styleId="Char11">
    <w:name w:val="Char1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1CharCharChar1">
    <w:name w:val="Char Char Char1 Char Char Char1"/>
    <w:basedOn w:val="Normal"/>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Char10">
    <w:name w:val="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
    <w:name w:val="Char Char Char Char Char Char Char1 Char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1CharCharCharCharCharCharCharCharChar1">
    <w:name w:val="Char1 Char Char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1CharCharCharCharCharCharCharChar1">
    <w:name w:val="Char1 Char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1">
    <w:name w:val="Char1 Char Char Char Char Char Char Char Char1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1CharCharCharCharCharChar21">
    <w:name w:val="Char Char Char1 Char Char Char Char Char Char21"/>
    <w:basedOn w:val="Normal"/>
    <w:rsid w:val="008A63AD"/>
    <w:pPr>
      <w:tabs>
        <w:tab w:val="left" w:pos="709"/>
      </w:tabs>
      <w:spacing w:line="360" w:lineRule="auto"/>
    </w:pPr>
    <w:rPr>
      <w:rFonts w:ascii="Tahoma" w:eastAsia="Batang" w:hAnsi="Tahoma" w:cs="Tahoma"/>
      <w:iCs w:val="0"/>
      <w:sz w:val="24"/>
      <w:lang w:val="pl-PL" w:eastAsia="pl-PL"/>
    </w:rPr>
  </w:style>
  <w:style w:type="paragraph" w:customStyle="1" w:styleId="Char21">
    <w:name w:val="Char21"/>
    <w:basedOn w:val="Normal"/>
    <w:rsid w:val="008A63AD"/>
    <w:pPr>
      <w:tabs>
        <w:tab w:val="left" w:pos="709"/>
      </w:tabs>
    </w:pPr>
    <w:rPr>
      <w:rFonts w:ascii="Tahoma" w:eastAsia="Batang" w:hAnsi="Tahoma" w:cs="Tahoma"/>
      <w:iCs w:val="0"/>
      <w:sz w:val="24"/>
      <w:lang w:val="pl-PL" w:eastAsia="pl-PL"/>
    </w:rPr>
  </w:style>
  <w:style w:type="paragraph" w:customStyle="1" w:styleId="10">
    <w:name w:val="Знак1"/>
    <w:basedOn w:val="Normal"/>
    <w:rsid w:val="008A63AD"/>
    <w:pPr>
      <w:tabs>
        <w:tab w:val="left" w:pos="709"/>
      </w:tabs>
    </w:pPr>
    <w:rPr>
      <w:rFonts w:ascii="Tahoma" w:eastAsia="Batang" w:hAnsi="Tahoma" w:cs="Tahoma"/>
      <w:iCs w:val="0"/>
      <w:sz w:val="24"/>
      <w:lang w:val="pl-PL" w:eastAsia="pl-PL"/>
    </w:rPr>
  </w:style>
  <w:style w:type="paragraph" w:customStyle="1" w:styleId="CharCharChar11">
    <w:name w:val="Char Char Char1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8A63AD"/>
    <w:pPr>
      <w:tabs>
        <w:tab w:val="left" w:pos="709"/>
      </w:tabs>
    </w:pPr>
    <w:rPr>
      <w:rFonts w:ascii="Tahoma" w:eastAsia="Batang" w:hAnsi="Tahoma" w:cs="Tahoma"/>
      <w:iCs w:val="0"/>
      <w:sz w:val="24"/>
      <w:lang w:val="pl-PL" w:eastAsia="pl-PL"/>
    </w:rPr>
  </w:style>
  <w:style w:type="paragraph" w:customStyle="1" w:styleId="Char3">
    <w:name w:val="Char3"/>
    <w:basedOn w:val="Normal"/>
    <w:rsid w:val="008A63AD"/>
    <w:pPr>
      <w:tabs>
        <w:tab w:val="left" w:pos="709"/>
      </w:tabs>
    </w:pPr>
    <w:rPr>
      <w:rFonts w:ascii="Tahoma" w:eastAsia="Batang" w:hAnsi="Tahoma" w:cs="Tahoma"/>
      <w:iCs w:val="0"/>
      <w:sz w:val="24"/>
      <w:lang w:val="pl-PL" w:eastAsia="pl-PL"/>
    </w:rPr>
  </w:style>
  <w:style w:type="paragraph" w:customStyle="1" w:styleId="CharChar1">
    <w:name w:val="Char Char Знак Знак1"/>
    <w:basedOn w:val="Normal"/>
    <w:rsid w:val="008A63AD"/>
    <w:pPr>
      <w:tabs>
        <w:tab w:val="left" w:pos="709"/>
      </w:tabs>
    </w:pPr>
    <w:rPr>
      <w:rFonts w:ascii="Tahoma" w:eastAsia="Batang" w:hAnsi="Tahoma" w:cs="Tahoma"/>
      <w:iCs w:val="0"/>
      <w:sz w:val="24"/>
      <w:lang w:val="pl-PL" w:eastAsia="pl-PL"/>
    </w:rPr>
  </w:style>
  <w:style w:type="paragraph" w:customStyle="1" w:styleId="CharChar10">
    <w:name w:val="Знак Знак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
    <w:name w:val="Char Char Char Char Char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a5">
    <w:name w:val="Знак Знак Знак"/>
    <w:basedOn w:val="Normal"/>
    <w:rsid w:val="008A63AD"/>
    <w:pPr>
      <w:tabs>
        <w:tab w:val="left" w:pos="709"/>
      </w:tabs>
    </w:pPr>
    <w:rPr>
      <w:rFonts w:ascii="Tahoma" w:eastAsia="Batang" w:hAnsi="Tahoma" w:cs="Tahoma"/>
      <w:iCs w:val="0"/>
      <w:sz w:val="24"/>
      <w:lang w:val="pl-PL" w:eastAsia="pl-PL"/>
    </w:rPr>
  </w:style>
  <w:style w:type="character" w:customStyle="1" w:styleId="CharChar6">
    <w:name w:val="Char Char6"/>
    <w:rsid w:val="008A63AD"/>
    <w:rPr>
      <w:sz w:val="16"/>
      <w:lang w:val="en-AU"/>
    </w:rPr>
  </w:style>
  <w:style w:type="character" w:customStyle="1" w:styleId="FontStyle50">
    <w:name w:val="Font Style50"/>
    <w:rsid w:val="008A63AD"/>
    <w:rPr>
      <w:rFonts w:ascii="Times New Roman" w:hAnsi="Times New Roman"/>
      <w:sz w:val="22"/>
    </w:rPr>
  </w:style>
  <w:style w:type="character" w:customStyle="1" w:styleId="CharChar13">
    <w:name w:val="Char Char13"/>
    <w:rsid w:val="008A63AD"/>
    <w:rPr>
      <w:rFonts w:ascii="Tahoma" w:hAnsi="Tahoma"/>
      <w:b/>
      <w:spacing w:val="20"/>
      <w:sz w:val="22"/>
    </w:rPr>
  </w:style>
  <w:style w:type="paragraph" w:styleId="HTMLPreformatted">
    <w:name w:val="HTML Preformatted"/>
    <w:basedOn w:val="Normal"/>
    <w:link w:val="HTMLPreformattedChar"/>
    <w:rsid w:val="008A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iCs w:val="0"/>
      <w:sz w:val="20"/>
      <w:szCs w:val="20"/>
      <w:lang w:val="en-GB"/>
    </w:rPr>
  </w:style>
  <w:style w:type="paragraph" w:customStyle="1" w:styleId="2CharCharCharChar">
    <w:name w:val="2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8A63AD"/>
    <w:pPr>
      <w:tabs>
        <w:tab w:val="left" w:pos="709"/>
      </w:tabs>
    </w:pPr>
    <w:rPr>
      <w:rFonts w:ascii="Tahoma" w:eastAsia="Batang" w:hAnsi="Tahoma" w:cs="Tahoma"/>
      <w:iCs w:val="0"/>
      <w:sz w:val="24"/>
      <w:lang w:val="pl-PL" w:eastAsia="pl-PL"/>
    </w:rPr>
  </w:style>
  <w:style w:type="character" w:styleId="Emphasis">
    <w:name w:val="Emphasis"/>
    <w:qFormat/>
    <w:rsid w:val="008A63AD"/>
    <w:rPr>
      <w:rFonts w:cs="Times New Roman"/>
      <w:b/>
      <w:bCs/>
    </w:rPr>
  </w:style>
  <w:style w:type="character" w:customStyle="1" w:styleId="CharChar8">
    <w:name w:val="Char Char8"/>
    <w:rsid w:val="008A63AD"/>
    <w:rPr>
      <w:rFonts w:ascii="Tahoma" w:hAnsi="Tahoma"/>
      <w:spacing w:val="20"/>
      <w:sz w:val="22"/>
    </w:rPr>
  </w:style>
  <w:style w:type="character" w:customStyle="1" w:styleId="CharChar7">
    <w:name w:val="Char Char7"/>
    <w:rsid w:val="008A63AD"/>
    <w:rPr>
      <w:lang w:val="en-AU"/>
    </w:rPr>
  </w:style>
  <w:style w:type="character" w:customStyle="1" w:styleId="small1">
    <w:name w:val="small1"/>
    <w:rsid w:val="008A63AD"/>
    <w:rPr>
      <w:rFonts w:ascii="Verdana" w:hAnsi="Verdana"/>
      <w:sz w:val="17"/>
    </w:rPr>
  </w:style>
  <w:style w:type="character" w:styleId="Strong">
    <w:name w:val="Strong"/>
    <w:qFormat/>
    <w:rsid w:val="008A63AD"/>
    <w:rPr>
      <w:rFonts w:cs="Times New Roman"/>
      <w:b/>
      <w:bCs/>
    </w:rPr>
  </w:style>
  <w:style w:type="paragraph" w:customStyle="1" w:styleId="Title3">
    <w:name w:val="Title 3"/>
    <w:basedOn w:val="Heading3"/>
    <w:rsid w:val="008A63AD"/>
    <w:pPr>
      <w:tabs>
        <w:tab w:val="num" w:pos="567"/>
      </w:tabs>
      <w:spacing w:after="0"/>
      <w:ind w:left="567" w:hanging="567"/>
      <w:jc w:val="both"/>
    </w:pPr>
    <w:rPr>
      <w:rFonts w:ascii="Times New Roman" w:hAnsi="Times New Roman"/>
      <w:sz w:val="28"/>
      <w:szCs w:val="28"/>
      <w:lang w:val="bg-BG"/>
    </w:rPr>
  </w:style>
  <w:style w:type="paragraph" w:customStyle="1" w:styleId="A6">
    <w:name w:val="A"/>
    <w:basedOn w:val="Normal"/>
    <w:rsid w:val="008A63AD"/>
    <w:pPr>
      <w:numPr>
        <w:ilvl w:val="12"/>
      </w:numPr>
      <w:spacing w:after="120"/>
      <w:ind w:left="567"/>
      <w:jc w:val="both"/>
    </w:pPr>
    <w:rPr>
      <w:rFonts w:ascii="Arial" w:eastAsia="Batang" w:hAnsi="Arial" w:cs="Arial"/>
      <w:iCs w:val="0"/>
      <w:sz w:val="22"/>
      <w:szCs w:val="22"/>
      <w:lang w:eastAsia="bg-BG"/>
    </w:rPr>
  </w:style>
  <w:style w:type="paragraph" w:customStyle="1" w:styleId="oddl-nadpis">
    <w:name w:val="oddíl-nadpis"/>
    <w:basedOn w:val="Normal"/>
    <w:rsid w:val="008A63AD"/>
    <w:pPr>
      <w:keepNext/>
      <w:widowControl w:val="0"/>
      <w:tabs>
        <w:tab w:val="left" w:pos="567"/>
      </w:tabs>
      <w:spacing w:before="240" w:line="240" w:lineRule="exact"/>
    </w:pPr>
    <w:rPr>
      <w:rFonts w:ascii="Arial" w:eastAsia="Batang" w:hAnsi="Arial" w:cs="Arial"/>
      <w:b/>
      <w:bCs/>
      <w:iCs w:val="0"/>
      <w:sz w:val="24"/>
      <w:lang w:val="cs-CZ"/>
    </w:rPr>
  </w:style>
  <w:style w:type="character" w:customStyle="1" w:styleId="CharChar3">
    <w:name w:val="Char Char3"/>
    <w:rsid w:val="008A63AD"/>
    <w:rPr>
      <w:rFonts w:ascii="Courier New" w:hAnsi="Courier New"/>
      <w:lang w:val="en-US" w:eastAsia="en-US"/>
    </w:rPr>
  </w:style>
  <w:style w:type="paragraph" w:customStyle="1" w:styleId="2CharCharCharCharCharCharChar">
    <w:name w:val="2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normaltableau">
    <w:name w:val="normal_tableau"/>
    <w:basedOn w:val="Normal"/>
    <w:rsid w:val="008A63AD"/>
    <w:pPr>
      <w:spacing w:before="120" w:after="120"/>
      <w:jc w:val="both"/>
    </w:pPr>
    <w:rPr>
      <w:rFonts w:ascii="Optima" w:eastAsia="Batang" w:hAnsi="Optima" w:cs="Optima"/>
      <w:iCs w:val="0"/>
      <w:sz w:val="22"/>
      <w:szCs w:val="22"/>
      <w:lang w:val="en-GB" w:eastAsia="en-GB"/>
    </w:rPr>
  </w:style>
  <w:style w:type="paragraph" w:customStyle="1" w:styleId="CharCharCharCharCharCharCharCharCharChar">
    <w:name w:val="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11">
    <w:name w:val="1"/>
    <w:basedOn w:val="Normal"/>
    <w:rsid w:val="008A63AD"/>
    <w:pPr>
      <w:tabs>
        <w:tab w:val="left" w:pos="709"/>
      </w:tabs>
    </w:pPr>
    <w:rPr>
      <w:rFonts w:ascii="Tahoma" w:eastAsia="Batang" w:hAnsi="Tahoma" w:cs="Tahoma"/>
      <w:iCs w:val="0"/>
      <w:sz w:val="24"/>
      <w:lang w:val="pl-PL" w:eastAsia="pl-PL"/>
    </w:rPr>
  </w:style>
  <w:style w:type="paragraph" w:customStyle="1" w:styleId="1CharCharChar1">
    <w:name w:val="1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CharChar">
    <w:name w:val="Char Char Char Char Char Char Char Char Char Char Char Char1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2">
    <w:name w:val="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
    <w:name w:val="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1CharCharChar1CharCharCharCharCharChar">
    <w:name w:val="1 Char Char Char1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2Char">
    <w:name w:val="2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
    <w:name w:val="Char Char Char Char Char Char Char Char Char Char Char Char1 Char"/>
    <w:basedOn w:val="Normal"/>
    <w:rsid w:val="008A63AD"/>
    <w:pPr>
      <w:tabs>
        <w:tab w:val="left" w:pos="709"/>
      </w:tabs>
    </w:pPr>
    <w:rPr>
      <w:rFonts w:ascii="Tahoma" w:eastAsia="Batang" w:hAnsi="Tahoma" w:cs="Tahoma"/>
      <w:iCs w:val="0"/>
      <w:sz w:val="24"/>
      <w:lang w:val="pl-PL" w:eastAsia="pl-PL"/>
    </w:rPr>
  </w:style>
  <w:style w:type="paragraph" w:customStyle="1" w:styleId="Char1CharCharChar1CharCharCharCharCharCharCharChar0">
    <w:name w:val="Char1 Char Char Char1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8A63AD"/>
    <w:pPr>
      <w:tabs>
        <w:tab w:val="left" w:pos="709"/>
      </w:tabs>
    </w:pPr>
    <w:rPr>
      <w:rFonts w:ascii="Tahoma" w:eastAsia="Batang" w:hAnsi="Tahoma" w:cs="Tahoma"/>
      <w:iCs w:val="0"/>
      <w:sz w:val="24"/>
      <w:lang w:val="pl-PL" w:eastAsia="pl-PL"/>
    </w:rPr>
  </w:style>
  <w:style w:type="paragraph" w:customStyle="1" w:styleId="Style">
    <w:name w:val="Style"/>
    <w:rsid w:val="008A63AD"/>
    <w:pPr>
      <w:widowControl w:val="0"/>
      <w:autoSpaceDE w:val="0"/>
      <w:autoSpaceDN w:val="0"/>
      <w:adjustRightInd w:val="0"/>
      <w:ind w:left="140" w:right="140" w:firstLine="840"/>
      <w:jc w:val="both"/>
    </w:pPr>
    <w:rPr>
      <w:rFonts w:ascii="Times New Roman" w:eastAsia="Batang" w:hAnsi="Times New Roman"/>
      <w:sz w:val="24"/>
      <w:szCs w:val="24"/>
    </w:rPr>
  </w:style>
  <w:style w:type="paragraph" w:customStyle="1" w:styleId="CharCharCharCharCharCharCharCharCharCharCharChar2">
    <w:name w:val="Char Char Char Char Char Char Char Char Char Char Char Char2"/>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1Char">
    <w:name w:val="Char Char Char Char Char Char1 Char"/>
    <w:basedOn w:val="Normal"/>
    <w:rsid w:val="008A63AD"/>
    <w:pPr>
      <w:tabs>
        <w:tab w:val="left" w:pos="709"/>
      </w:tabs>
    </w:pPr>
    <w:rPr>
      <w:rFonts w:ascii="Tahoma" w:eastAsia="Batang" w:hAnsi="Tahoma" w:cs="Tahoma"/>
      <w:iCs w:val="0"/>
      <w:sz w:val="24"/>
      <w:lang w:val="pl-PL" w:eastAsia="pl-PL"/>
    </w:rPr>
  </w:style>
  <w:style w:type="paragraph" w:customStyle="1" w:styleId="Char5">
    <w:name w:val="Char5"/>
    <w:basedOn w:val="Normal"/>
    <w:rsid w:val="008A63AD"/>
    <w:pPr>
      <w:tabs>
        <w:tab w:val="left" w:pos="709"/>
      </w:tabs>
      <w:spacing w:before="120" w:after="120"/>
      <w:ind w:left="360"/>
      <w:jc w:val="center"/>
    </w:pPr>
    <w:rPr>
      <w:rFonts w:ascii="Tahoma" w:eastAsia="Batang" w:hAnsi="Tahoma" w:cs="Tahoma"/>
      <w:b/>
      <w:bCs/>
      <w:iCs w:val="0"/>
      <w:sz w:val="24"/>
      <w:lang w:val="pl-PL" w:eastAsia="pl-PL"/>
    </w:rPr>
  </w:style>
  <w:style w:type="paragraph" w:customStyle="1" w:styleId="Style6">
    <w:name w:val="Style6"/>
    <w:basedOn w:val="Normal"/>
    <w:rsid w:val="008A63AD"/>
    <w:pPr>
      <w:widowControl w:val="0"/>
      <w:autoSpaceDE w:val="0"/>
      <w:autoSpaceDN w:val="0"/>
      <w:adjustRightInd w:val="0"/>
      <w:spacing w:line="263" w:lineRule="exact"/>
      <w:jc w:val="both"/>
    </w:pPr>
    <w:rPr>
      <w:rFonts w:eastAsia="Batang"/>
      <w:iCs w:val="0"/>
      <w:sz w:val="24"/>
      <w:lang w:eastAsia="bg-BG"/>
    </w:rPr>
  </w:style>
  <w:style w:type="character" w:customStyle="1" w:styleId="FontStyle24">
    <w:name w:val="Font Style24"/>
    <w:rsid w:val="008A63AD"/>
    <w:rPr>
      <w:rFonts w:ascii="Times New Roman" w:hAnsi="Times New Roman"/>
      <w:sz w:val="22"/>
    </w:rPr>
  </w:style>
  <w:style w:type="paragraph" w:customStyle="1" w:styleId="Style18">
    <w:name w:val="Style18"/>
    <w:basedOn w:val="Normal"/>
    <w:rsid w:val="008A63AD"/>
    <w:pPr>
      <w:spacing w:before="120" w:after="120" w:line="280" w:lineRule="atLeast"/>
      <w:ind w:left="360"/>
      <w:jc w:val="center"/>
    </w:pPr>
    <w:rPr>
      <w:rFonts w:eastAsia="Batang"/>
      <w:iCs w:val="0"/>
      <w:szCs w:val="28"/>
    </w:rPr>
  </w:style>
  <w:style w:type="paragraph" w:customStyle="1" w:styleId="BodyText21">
    <w:name w:val="Body Text 21"/>
    <w:basedOn w:val="Normal"/>
    <w:rsid w:val="008A63AD"/>
    <w:pPr>
      <w:widowControl w:val="0"/>
      <w:overflowPunct w:val="0"/>
      <w:autoSpaceDE w:val="0"/>
      <w:autoSpaceDN w:val="0"/>
      <w:adjustRightInd w:val="0"/>
      <w:jc w:val="center"/>
      <w:textAlignment w:val="baseline"/>
    </w:pPr>
    <w:rPr>
      <w:rFonts w:eastAsia="Batang"/>
      <w:b/>
      <w:bCs/>
      <w:iCs w:val="0"/>
      <w:sz w:val="24"/>
      <w:lang w:val="en-US"/>
    </w:rPr>
  </w:style>
  <w:style w:type="paragraph" w:customStyle="1" w:styleId="Default">
    <w:name w:val="Default"/>
    <w:rsid w:val="008A63AD"/>
    <w:pPr>
      <w:autoSpaceDE w:val="0"/>
      <w:autoSpaceDN w:val="0"/>
      <w:adjustRightInd w:val="0"/>
    </w:pPr>
    <w:rPr>
      <w:rFonts w:ascii="Times New Roman" w:eastAsia="Batang" w:hAnsi="Times New Roman"/>
      <w:color w:val="000000"/>
      <w:sz w:val="24"/>
      <w:szCs w:val="24"/>
    </w:rPr>
  </w:style>
  <w:style w:type="paragraph" w:customStyle="1" w:styleId="FR2">
    <w:name w:val="FR2"/>
    <w:rsid w:val="008A63AD"/>
    <w:pPr>
      <w:widowControl w:val="0"/>
      <w:jc w:val="right"/>
    </w:pPr>
    <w:rPr>
      <w:rFonts w:ascii="Arial" w:eastAsia="Batang" w:hAnsi="Arial" w:cs="Arial"/>
      <w:sz w:val="24"/>
      <w:szCs w:val="24"/>
      <w:lang w:eastAsia="en-US"/>
    </w:rPr>
  </w:style>
  <w:style w:type="paragraph" w:customStyle="1" w:styleId="Style8">
    <w:name w:val="Style8"/>
    <w:basedOn w:val="Normal"/>
    <w:rsid w:val="008A63AD"/>
    <w:pPr>
      <w:spacing w:before="120" w:after="120"/>
      <w:ind w:right="20"/>
      <w:jc w:val="both"/>
    </w:pPr>
    <w:rPr>
      <w:rFonts w:eastAsia="Batang"/>
      <w:iCs w:val="0"/>
      <w:sz w:val="24"/>
      <w:lang w:val="ru-RU"/>
    </w:rPr>
  </w:style>
  <w:style w:type="paragraph" w:customStyle="1" w:styleId="Style2">
    <w:name w:val="Style2"/>
    <w:basedOn w:val="Normal"/>
    <w:rsid w:val="008A63AD"/>
    <w:pPr>
      <w:widowControl w:val="0"/>
      <w:autoSpaceDE w:val="0"/>
      <w:autoSpaceDN w:val="0"/>
      <w:adjustRightInd w:val="0"/>
      <w:spacing w:line="265" w:lineRule="exact"/>
      <w:ind w:firstLine="713"/>
      <w:jc w:val="both"/>
    </w:pPr>
    <w:rPr>
      <w:rFonts w:eastAsia="Batang"/>
      <w:iCs w:val="0"/>
      <w:sz w:val="24"/>
      <w:lang w:eastAsia="bg-BG"/>
    </w:rPr>
  </w:style>
  <w:style w:type="paragraph" w:customStyle="1" w:styleId="Style4">
    <w:name w:val="Style4"/>
    <w:basedOn w:val="Normal"/>
    <w:rsid w:val="008A63AD"/>
    <w:pPr>
      <w:widowControl w:val="0"/>
      <w:autoSpaceDE w:val="0"/>
      <w:autoSpaceDN w:val="0"/>
      <w:adjustRightInd w:val="0"/>
      <w:spacing w:line="277" w:lineRule="exact"/>
      <w:ind w:hanging="140"/>
    </w:pPr>
    <w:rPr>
      <w:rFonts w:eastAsia="Batang"/>
      <w:iCs w:val="0"/>
      <w:sz w:val="24"/>
      <w:lang w:eastAsia="bg-BG"/>
    </w:rPr>
  </w:style>
  <w:style w:type="paragraph" w:customStyle="1" w:styleId="Style12">
    <w:name w:val="Style12"/>
    <w:basedOn w:val="Normal"/>
    <w:rsid w:val="008A63AD"/>
    <w:pPr>
      <w:widowControl w:val="0"/>
      <w:autoSpaceDE w:val="0"/>
      <w:autoSpaceDN w:val="0"/>
      <w:adjustRightInd w:val="0"/>
      <w:spacing w:line="247" w:lineRule="exact"/>
      <w:ind w:firstLine="720"/>
      <w:jc w:val="both"/>
    </w:pPr>
    <w:rPr>
      <w:rFonts w:eastAsia="Batang"/>
      <w:iCs w:val="0"/>
      <w:sz w:val="24"/>
      <w:lang w:eastAsia="bg-BG"/>
    </w:rPr>
  </w:style>
  <w:style w:type="paragraph" w:customStyle="1" w:styleId="Style5">
    <w:name w:val="Style5"/>
    <w:basedOn w:val="Normal"/>
    <w:rsid w:val="008A63AD"/>
    <w:pPr>
      <w:widowControl w:val="0"/>
      <w:autoSpaceDE w:val="0"/>
      <w:autoSpaceDN w:val="0"/>
      <w:adjustRightInd w:val="0"/>
      <w:spacing w:line="263" w:lineRule="exact"/>
      <w:ind w:firstLine="626"/>
      <w:jc w:val="both"/>
    </w:pPr>
    <w:rPr>
      <w:rFonts w:eastAsia="Batang"/>
      <w:iCs w:val="0"/>
      <w:sz w:val="24"/>
      <w:lang w:eastAsia="bg-BG"/>
    </w:rPr>
  </w:style>
  <w:style w:type="paragraph" w:customStyle="1" w:styleId="Style1">
    <w:name w:val="Style1"/>
    <w:basedOn w:val="Normal"/>
    <w:rsid w:val="008A63AD"/>
    <w:pPr>
      <w:widowControl w:val="0"/>
      <w:autoSpaceDE w:val="0"/>
      <w:autoSpaceDN w:val="0"/>
      <w:adjustRightInd w:val="0"/>
    </w:pPr>
    <w:rPr>
      <w:rFonts w:eastAsia="Batang"/>
      <w:iCs w:val="0"/>
      <w:sz w:val="24"/>
      <w:lang w:eastAsia="bg-BG"/>
    </w:rPr>
  </w:style>
  <w:style w:type="paragraph" w:customStyle="1" w:styleId="Style3">
    <w:name w:val="Style3"/>
    <w:basedOn w:val="Normal"/>
    <w:rsid w:val="008A63AD"/>
    <w:pPr>
      <w:widowControl w:val="0"/>
      <w:autoSpaceDE w:val="0"/>
      <w:autoSpaceDN w:val="0"/>
      <w:adjustRightInd w:val="0"/>
      <w:spacing w:line="209" w:lineRule="exact"/>
      <w:jc w:val="both"/>
    </w:pPr>
    <w:rPr>
      <w:rFonts w:eastAsia="Batang"/>
      <w:iCs w:val="0"/>
      <w:sz w:val="24"/>
      <w:lang w:eastAsia="bg-BG"/>
    </w:rPr>
  </w:style>
  <w:style w:type="paragraph" w:customStyle="1" w:styleId="Style7">
    <w:name w:val="Style7"/>
    <w:basedOn w:val="Normal"/>
    <w:rsid w:val="008A63AD"/>
    <w:pPr>
      <w:widowControl w:val="0"/>
      <w:autoSpaceDE w:val="0"/>
      <w:autoSpaceDN w:val="0"/>
      <w:adjustRightInd w:val="0"/>
      <w:spacing w:line="295" w:lineRule="exact"/>
      <w:ind w:hanging="349"/>
      <w:jc w:val="both"/>
    </w:pPr>
    <w:rPr>
      <w:rFonts w:eastAsia="Batang"/>
      <w:iCs w:val="0"/>
      <w:sz w:val="24"/>
      <w:lang w:eastAsia="bg-BG"/>
    </w:rPr>
  </w:style>
  <w:style w:type="character" w:customStyle="1" w:styleId="FontStyle16">
    <w:name w:val="Font Style16"/>
    <w:rsid w:val="008A63AD"/>
    <w:rPr>
      <w:rFonts w:ascii="Times New Roman" w:hAnsi="Times New Roman"/>
      <w:b/>
      <w:spacing w:val="10"/>
      <w:sz w:val="24"/>
    </w:rPr>
  </w:style>
  <w:style w:type="character" w:customStyle="1" w:styleId="FontStyle17">
    <w:name w:val="Font Style17"/>
    <w:rsid w:val="008A63AD"/>
    <w:rPr>
      <w:rFonts w:ascii="Times New Roman" w:hAnsi="Times New Roman"/>
      <w:i/>
      <w:sz w:val="16"/>
    </w:rPr>
  </w:style>
  <w:style w:type="paragraph" w:customStyle="1" w:styleId="Style10">
    <w:name w:val="Style10"/>
    <w:basedOn w:val="Normal"/>
    <w:rsid w:val="008A63AD"/>
    <w:pPr>
      <w:widowControl w:val="0"/>
      <w:autoSpaceDE w:val="0"/>
      <w:autoSpaceDN w:val="0"/>
      <w:adjustRightInd w:val="0"/>
    </w:pPr>
    <w:rPr>
      <w:rFonts w:eastAsia="Batang"/>
      <w:iCs w:val="0"/>
      <w:sz w:val="24"/>
      <w:lang w:eastAsia="bg-BG"/>
    </w:rPr>
  </w:style>
  <w:style w:type="paragraph" w:customStyle="1" w:styleId="Style11">
    <w:name w:val="Style11"/>
    <w:basedOn w:val="Normal"/>
    <w:rsid w:val="008A63AD"/>
    <w:pPr>
      <w:widowControl w:val="0"/>
      <w:autoSpaceDE w:val="0"/>
      <w:autoSpaceDN w:val="0"/>
      <w:adjustRightInd w:val="0"/>
    </w:pPr>
    <w:rPr>
      <w:rFonts w:eastAsia="Batang"/>
      <w:iCs w:val="0"/>
      <w:sz w:val="24"/>
      <w:lang w:eastAsia="bg-BG"/>
    </w:rPr>
  </w:style>
  <w:style w:type="character" w:customStyle="1" w:styleId="FontStyle18">
    <w:name w:val="Font Style18"/>
    <w:rsid w:val="008A63AD"/>
    <w:rPr>
      <w:rFonts w:ascii="Times New Roman" w:hAnsi="Times New Roman"/>
      <w:b/>
      <w:spacing w:val="10"/>
      <w:sz w:val="24"/>
    </w:rPr>
  </w:style>
  <w:style w:type="character" w:customStyle="1" w:styleId="FontStyle19">
    <w:name w:val="Font Style19"/>
    <w:rsid w:val="008A63AD"/>
    <w:rPr>
      <w:rFonts w:ascii="Times New Roman" w:hAnsi="Times New Roman"/>
      <w:i/>
      <w:spacing w:val="10"/>
      <w:sz w:val="20"/>
    </w:rPr>
  </w:style>
  <w:style w:type="character" w:customStyle="1" w:styleId="FontStyle20">
    <w:name w:val="Font Style20"/>
    <w:rsid w:val="008A63AD"/>
    <w:rPr>
      <w:rFonts w:ascii="Times New Roman" w:hAnsi="Times New Roman"/>
      <w:sz w:val="20"/>
    </w:rPr>
  </w:style>
  <w:style w:type="paragraph" w:customStyle="1" w:styleId="NoSpacing1">
    <w:name w:val="No Spacing1"/>
    <w:link w:val="NoSpacingChar"/>
    <w:rsid w:val="008A63AD"/>
    <w:rPr>
      <w:rFonts w:ascii="Courier New" w:eastAsia="Batang" w:hAnsi="Courier New"/>
      <w:sz w:val="22"/>
      <w:lang w:eastAsia="en-US"/>
    </w:rPr>
  </w:style>
  <w:style w:type="character" w:customStyle="1" w:styleId="NoSpacingChar">
    <w:name w:val="No Spacing Char"/>
    <w:link w:val="NoSpacing1"/>
    <w:locked/>
    <w:rsid w:val="008A63AD"/>
    <w:rPr>
      <w:rFonts w:ascii="Courier New" w:eastAsia="Batang" w:hAnsi="Courier New"/>
      <w:sz w:val="22"/>
      <w:lang w:val="bg-BG" w:eastAsia="en-US" w:bidi="ar-SA"/>
    </w:rPr>
  </w:style>
  <w:style w:type="character" w:customStyle="1" w:styleId="FontStyle122">
    <w:name w:val="Font Style122"/>
    <w:rsid w:val="008A63AD"/>
    <w:rPr>
      <w:rFonts w:ascii="Times New Roman" w:hAnsi="Times New Roman"/>
      <w:sz w:val="20"/>
    </w:rPr>
  </w:style>
  <w:style w:type="character" w:customStyle="1" w:styleId="FontStyle124">
    <w:name w:val="Font Style124"/>
    <w:rsid w:val="008A63AD"/>
    <w:rPr>
      <w:rFonts w:ascii="Times New Roman" w:hAnsi="Times New Roman"/>
      <w:i/>
      <w:sz w:val="20"/>
    </w:rPr>
  </w:style>
  <w:style w:type="paragraph" w:customStyle="1" w:styleId="Style87">
    <w:name w:val="Style87"/>
    <w:basedOn w:val="Normal"/>
    <w:rsid w:val="008A63AD"/>
    <w:pPr>
      <w:widowControl w:val="0"/>
      <w:autoSpaceDE w:val="0"/>
      <w:autoSpaceDN w:val="0"/>
      <w:adjustRightInd w:val="0"/>
      <w:spacing w:line="277" w:lineRule="exact"/>
      <w:jc w:val="both"/>
    </w:pPr>
    <w:rPr>
      <w:rFonts w:eastAsia="Batang"/>
      <w:iCs w:val="0"/>
      <w:sz w:val="24"/>
      <w:lang w:eastAsia="bg-BG"/>
    </w:rPr>
  </w:style>
  <w:style w:type="character" w:styleId="FootnoteReference">
    <w:name w:val="footnote reference"/>
    <w:aliases w:val="Footnote symbol"/>
    <w:semiHidden/>
    <w:rsid w:val="008A63AD"/>
    <w:rPr>
      <w:rFonts w:ascii="Times New Roman" w:hAnsi="Times New Roman" w:cs="Times New Roman"/>
      <w:sz w:val="27"/>
      <w:szCs w:val="27"/>
      <w:vertAlign w:val="superscript"/>
      <w:lang w:val="en-US"/>
    </w:rPr>
  </w:style>
  <w:style w:type="paragraph" w:styleId="Index1">
    <w:name w:val="index 1"/>
    <w:basedOn w:val="Normal"/>
    <w:next w:val="Normal"/>
    <w:autoRedefine/>
    <w:semiHidden/>
    <w:rsid w:val="008A63AD"/>
    <w:pPr>
      <w:widowControl w:val="0"/>
      <w:tabs>
        <w:tab w:val="right" w:leader="dot" w:pos="9360"/>
      </w:tabs>
      <w:suppressAutoHyphens/>
      <w:ind w:left="1440" w:right="720" w:hanging="1440"/>
    </w:pPr>
    <w:rPr>
      <w:rFonts w:ascii="Courier New" w:eastAsia="Batang" w:hAnsi="Courier New" w:cs="Courier New"/>
      <w:iCs w:val="0"/>
      <w:sz w:val="24"/>
      <w:lang w:val="en-US"/>
    </w:rPr>
  </w:style>
  <w:style w:type="paragraph" w:customStyle="1" w:styleId="12">
    <w:name w:val="Изнесен текст1"/>
    <w:basedOn w:val="Normal"/>
    <w:semiHidden/>
    <w:rsid w:val="008A63AD"/>
    <w:rPr>
      <w:rFonts w:ascii="Tahoma" w:eastAsia="Batang" w:hAnsi="Tahoma" w:cs="Tahoma"/>
      <w:iCs w:val="0"/>
      <w:sz w:val="16"/>
      <w:szCs w:val="16"/>
      <w:lang w:val="en-GB"/>
    </w:rPr>
  </w:style>
  <w:style w:type="paragraph" w:customStyle="1" w:styleId="14">
    <w:name w:val="Предмет на коментар1"/>
    <w:basedOn w:val="CommentText"/>
    <w:next w:val="CommentText"/>
    <w:semiHidden/>
    <w:rsid w:val="008A63AD"/>
    <w:rPr>
      <w:b/>
      <w:bCs/>
    </w:rPr>
  </w:style>
  <w:style w:type="paragraph" w:customStyle="1" w:styleId="CharCharCharCharCharCharChar1CharCharCharCharCharCharCharCharChar1">
    <w:name w:val="Char Char Char Char Char Char Char1 Char Char Char Char Char Char Char Char Char1"/>
    <w:basedOn w:val="Normal"/>
    <w:semiHidden/>
    <w:rsid w:val="008A63AD"/>
    <w:pPr>
      <w:tabs>
        <w:tab w:val="left" w:pos="709"/>
      </w:tabs>
    </w:pPr>
    <w:rPr>
      <w:rFonts w:ascii="Tahoma" w:eastAsia="Batang" w:hAnsi="Tahoma" w:cs="Tahoma"/>
      <w:iCs w:val="0"/>
      <w:sz w:val="24"/>
      <w:lang w:val="pl-PL" w:eastAsia="pl-PL"/>
    </w:rPr>
  </w:style>
  <w:style w:type="paragraph" w:customStyle="1" w:styleId="OPACtext">
    <w:name w:val="OPAC text"/>
    <w:basedOn w:val="Normal"/>
    <w:semiHidden/>
    <w:rsid w:val="008A63AD"/>
    <w:pPr>
      <w:spacing w:before="120" w:after="120"/>
      <w:ind w:firstLine="709"/>
      <w:jc w:val="both"/>
    </w:pPr>
    <w:rPr>
      <w:rFonts w:eastAsia="MS Mincho"/>
      <w:iCs w:val="0"/>
      <w:sz w:val="24"/>
    </w:rPr>
  </w:style>
  <w:style w:type="paragraph" w:customStyle="1" w:styleId="CharCharCharCharCharCharCharCharCharCharCharCharCharChar">
    <w:name w:val="Char Char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
    <w:name w:val="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0">
    <w:name w:val="Знак Знак Char Char Char Char Char Char Char Char Char"/>
    <w:basedOn w:val="Normal"/>
    <w:rsid w:val="008A63AD"/>
    <w:pPr>
      <w:tabs>
        <w:tab w:val="left" w:pos="709"/>
      </w:tabs>
    </w:pPr>
    <w:rPr>
      <w:rFonts w:ascii="Tahoma" w:eastAsia="Batang" w:hAnsi="Tahoma" w:cs="Tahoma"/>
      <w:iCs w:val="0"/>
      <w:sz w:val="24"/>
      <w:lang w:val="pl-PL" w:eastAsia="pl-PL"/>
    </w:rPr>
  </w:style>
  <w:style w:type="character" w:customStyle="1" w:styleId="FontStyle182">
    <w:name w:val="Font Style182"/>
    <w:rsid w:val="008A63AD"/>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0">
    <w:name w:val="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1">
    <w:name w:val="Char Char Char Char Char Char Char Char Char1"/>
    <w:basedOn w:val="Normal"/>
    <w:rsid w:val="008A63AD"/>
    <w:pPr>
      <w:tabs>
        <w:tab w:val="left" w:pos="709"/>
      </w:tabs>
    </w:pPr>
    <w:rPr>
      <w:rFonts w:ascii="Tahoma" w:eastAsia="Batang" w:hAnsi="Tahoma" w:cs="Tahoma"/>
      <w:iCs w:val="0"/>
      <w:sz w:val="24"/>
      <w:lang w:val="pl-PL" w:eastAsia="pl-PL"/>
    </w:rPr>
  </w:style>
  <w:style w:type="paragraph" w:customStyle="1" w:styleId="Char0">
    <w:name w:val="Знак Знак Char"/>
    <w:basedOn w:val="Normal"/>
    <w:rsid w:val="008A63AD"/>
    <w:pPr>
      <w:tabs>
        <w:tab w:val="left" w:pos="709"/>
      </w:tabs>
    </w:pPr>
    <w:rPr>
      <w:rFonts w:ascii="Tahoma" w:eastAsia="Batang" w:hAnsi="Tahoma" w:cs="Tahoma"/>
      <w:iCs w:val="0"/>
      <w:sz w:val="24"/>
      <w:lang w:val="pl-PL" w:eastAsia="pl-PL"/>
    </w:rPr>
  </w:style>
  <w:style w:type="character" w:customStyle="1" w:styleId="FontStyle32">
    <w:name w:val="Font Style32"/>
    <w:rsid w:val="008A63AD"/>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11">
    <w:name w:val="Char Char1 Знак Знак"/>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
    <w:name w:val="Char Char Char Char Char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1CharCharChar1CharCharCharCharCharChar">
    <w:name w:val="Char1 Char Char Char1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8A63AD"/>
    <w:pPr>
      <w:tabs>
        <w:tab w:val="left" w:pos="709"/>
      </w:tabs>
    </w:pPr>
    <w:rPr>
      <w:rFonts w:ascii="Tahoma" w:eastAsia="Batang" w:hAnsi="Tahoma" w:cs="Tahoma"/>
      <w:iCs w:val="0"/>
      <w:sz w:val="24"/>
      <w:lang w:val="pl-PL" w:eastAsia="pl-PL"/>
    </w:rPr>
  </w:style>
  <w:style w:type="character" w:customStyle="1" w:styleId="FontStyle23">
    <w:name w:val="Font Style23"/>
    <w:rsid w:val="008A63AD"/>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8A63AD"/>
    <w:pPr>
      <w:tabs>
        <w:tab w:val="left" w:pos="709"/>
      </w:tabs>
    </w:pPr>
    <w:rPr>
      <w:rFonts w:ascii="Tahoma" w:eastAsia="Batang" w:hAnsi="Tahoma" w:cs="Tahoma"/>
      <w:iCs w:val="0"/>
      <w:sz w:val="24"/>
      <w:lang w:val="pl-PL" w:eastAsia="pl-PL"/>
    </w:rPr>
  </w:style>
  <w:style w:type="paragraph" w:customStyle="1" w:styleId="CharCharCharCharCharCharChar4">
    <w:name w:val="Char Char Char Char Char Char Char4"/>
    <w:basedOn w:val="Normal"/>
    <w:rsid w:val="008A63AD"/>
    <w:pPr>
      <w:tabs>
        <w:tab w:val="left" w:pos="709"/>
      </w:tabs>
      <w:spacing w:line="360" w:lineRule="auto"/>
    </w:pPr>
    <w:rPr>
      <w:rFonts w:ascii="Tahoma" w:eastAsia="Batang" w:hAnsi="Tahoma" w:cs="Tahoma"/>
      <w:iCs w:val="0"/>
      <w:sz w:val="24"/>
      <w:lang w:val="pl-PL" w:eastAsia="pl-PL"/>
    </w:rPr>
  </w:style>
  <w:style w:type="paragraph" w:styleId="Caption">
    <w:name w:val="caption"/>
    <w:basedOn w:val="Normal"/>
    <w:next w:val="Normal"/>
    <w:qFormat/>
    <w:rsid w:val="008A63AD"/>
    <w:rPr>
      <w:rFonts w:eastAsia="Batang"/>
      <w:b/>
      <w:bCs/>
      <w:iCs w:val="0"/>
      <w:sz w:val="20"/>
      <w:szCs w:val="20"/>
      <w:lang w:eastAsia="bg-BG"/>
    </w:rPr>
  </w:style>
  <w:style w:type="paragraph" w:customStyle="1" w:styleId="ListParagraph2">
    <w:name w:val="List Paragraph2"/>
    <w:aliases w:val="ПАРАГРАФ"/>
    <w:basedOn w:val="Normal"/>
    <w:link w:val="ListParagraphChar"/>
    <w:qFormat/>
    <w:rsid w:val="008A63AD"/>
    <w:pPr>
      <w:ind w:left="720"/>
    </w:pPr>
    <w:rPr>
      <w:rFonts w:eastAsia="Batang"/>
      <w:iCs w:val="0"/>
      <w:sz w:val="24"/>
      <w:lang w:val="en-GB"/>
    </w:rPr>
  </w:style>
  <w:style w:type="paragraph" w:customStyle="1" w:styleId="CharCharCharCharCharCharCharCharCharCharCharCharChar">
    <w:name w:val="Char Char Char Char Char Char Char Char Char Char Char Char Char"/>
    <w:basedOn w:val="Normal"/>
    <w:rsid w:val="008A63AD"/>
    <w:pPr>
      <w:tabs>
        <w:tab w:val="left" w:pos="709"/>
      </w:tabs>
    </w:pPr>
    <w:rPr>
      <w:rFonts w:ascii="Tahoma" w:eastAsia="Batang" w:hAnsi="Tahoma"/>
      <w:iCs w:val="0"/>
      <w:sz w:val="24"/>
      <w:lang w:val="pl-PL" w:eastAsia="pl-PL"/>
    </w:rPr>
  </w:style>
  <w:style w:type="paragraph" w:customStyle="1" w:styleId="CharCharChar2CharCharCharCharCharCharCharCharCharChar0">
    <w:name w:val="Char Char Char2 Char Char Char Char Char Char Char Char Char Char"/>
    <w:basedOn w:val="Normal"/>
    <w:rsid w:val="008A63AD"/>
    <w:pPr>
      <w:tabs>
        <w:tab w:val="left" w:pos="709"/>
      </w:tabs>
    </w:pPr>
    <w:rPr>
      <w:rFonts w:ascii="Tahoma" w:eastAsia="Batang" w:hAnsi="Tahoma"/>
      <w:iCs w:val="0"/>
      <w:sz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8A63AD"/>
    <w:pPr>
      <w:tabs>
        <w:tab w:val="left" w:pos="709"/>
      </w:tabs>
    </w:pPr>
    <w:rPr>
      <w:rFonts w:ascii="Tahoma" w:eastAsia="Batang" w:hAnsi="Tahoma"/>
      <w:iCs w:val="0"/>
      <w:sz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8A63AD"/>
    <w:pPr>
      <w:tabs>
        <w:tab w:val="left" w:pos="709"/>
      </w:tabs>
    </w:pPr>
    <w:rPr>
      <w:rFonts w:ascii="Tahoma" w:eastAsia="Batang" w:hAnsi="Tahoma"/>
      <w:iCs w:val="0"/>
      <w:sz w:val="24"/>
      <w:lang w:val="pl-PL" w:eastAsia="pl-PL"/>
    </w:rPr>
  </w:style>
  <w:style w:type="paragraph" w:customStyle="1" w:styleId="Char10">
    <w:name w:val="Char1"/>
    <w:basedOn w:val="Normal"/>
    <w:rsid w:val="008A63AD"/>
    <w:pPr>
      <w:tabs>
        <w:tab w:val="left" w:pos="709"/>
      </w:tabs>
    </w:pPr>
    <w:rPr>
      <w:rFonts w:ascii="Tahoma" w:eastAsia="Batang" w:hAnsi="Tahoma"/>
      <w:iCs w:val="0"/>
      <w:sz w:val="24"/>
      <w:lang w:val="pl-PL" w:eastAsia="pl-PL"/>
    </w:rPr>
  </w:style>
  <w:style w:type="paragraph" w:customStyle="1" w:styleId="CharCharChar2CharCharCharChar">
    <w:name w:val="Char Char Char2 Char Char Char Char"/>
    <w:basedOn w:val="Normal"/>
    <w:rsid w:val="008A63AD"/>
    <w:pPr>
      <w:tabs>
        <w:tab w:val="left" w:pos="709"/>
      </w:tabs>
    </w:pPr>
    <w:rPr>
      <w:rFonts w:ascii="Tahoma" w:eastAsia="Batang" w:hAnsi="Tahoma"/>
      <w:iCs w:val="0"/>
      <w:sz w:val="24"/>
      <w:lang w:val="pl-PL" w:eastAsia="pl-PL"/>
    </w:rPr>
  </w:style>
  <w:style w:type="character" w:customStyle="1" w:styleId="ldef">
    <w:name w:val="ldef"/>
    <w:basedOn w:val="DefaultParagraphFont"/>
    <w:rsid w:val="008A63AD"/>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8A63AD"/>
    <w:pPr>
      <w:tabs>
        <w:tab w:val="left" w:pos="709"/>
      </w:tabs>
    </w:pPr>
    <w:rPr>
      <w:rFonts w:ascii="Tahoma" w:eastAsia="Batang" w:hAnsi="Tahoma"/>
      <w:iCs w:val="0"/>
      <w:sz w:val="24"/>
      <w:lang w:val="pl-PL" w:eastAsia="pl-PL"/>
    </w:rPr>
  </w:style>
  <w:style w:type="paragraph" w:customStyle="1" w:styleId="15">
    <w:name w:val="Редакция1"/>
    <w:hidden/>
    <w:semiHidden/>
    <w:rsid w:val="008A63AD"/>
    <w:rPr>
      <w:rFonts w:ascii="Times New Roman" w:eastAsia="Batang" w:hAnsi="Times New Roman"/>
      <w:sz w:val="24"/>
      <w:szCs w:val="24"/>
      <w:lang w:val="en-GB" w:eastAsia="en-US"/>
    </w:rPr>
  </w:style>
  <w:style w:type="paragraph" w:customStyle="1" w:styleId="m">
    <w:name w:val="m"/>
    <w:basedOn w:val="Normal"/>
    <w:rsid w:val="008A63AD"/>
    <w:pPr>
      <w:spacing w:before="100" w:beforeAutospacing="1" w:after="100" w:afterAutospacing="1"/>
    </w:pPr>
    <w:rPr>
      <w:rFonts w:eastAsia="Batang"/>
      <w:iCs w:val="0"/>
      <w:sz w:val="24"/>
      <w:lang w:eastAsia="bg-BG"/>
    </w:rPr>
  </w:style>
  <w:style w:type="character" w:customStyle="1" w:styleId="FontStyle60">
    <w:name w:val="Font Style60"/>
    <w:rsid w:val="008A63AD"/>
    <w:rPr>
      <w:rFonts w:ascii="Verdana" w:hAnsi="Verdana"/>
      <w:b/>
      <w:sz w:val="20"/>
    </w:rPr>
  </w:style>
  <w:style w:type="character" w:customStyle="1" w:styleId="apple-converted-space">
    <w:name w:val="apple-converted-space"/>
    <w:basedOn w:val="DefaultParagraphFont"/>
    <w:rsid w:val="008A63AD"/>
  </w:style>
  <w:style w:type="character" w:customStyle="1" w:styleId="FontStyle22">
    <w:name w:val="Font Style22"/>
    <w:rsid w:val="008A63AD"/>
    <w:rPr>
      <w:rFonts w:ascii="Times New Roman" w:hAnsi="Times New Roman" w:cs="Times New Roman"/>
      <w:sz w:val="24"/>
      <w:szCs w:val="24"/>
    </w:rPr>
  </w:style>
  <w:style w:type="character" w:customStyle="1" w:styleId="FontStyle21">
    <w:name w:val="Font Style21"/>
    <w:rsid w:val="008A63AD"/>
    <w:rPr>
      <w:rFonts w:ascii="Times New Roman" w:hAnsi="Times New Roman" w:cs="Times New Roman"/>
      <w:b/>
      <w:bCs/>
      <w:i/>
      <w:iCs/>
      <w:sz w:val="24"/>
      <w:szCs w:val="24"/>
    </w:rPr>
  </w:style>
  <w:style w:type="paragraph" w:customStyle="1" w:styleId="Style13">
    <w:name w:val="Style13"/>
    <w:basedOn w:val="Normal"/>
    <w:rsid w:val="008A63AD"/>
    <w:pPr>
      <w:widowControl w:val="0"/>
      <w:autoSpaceDE w:val="0"/>
      <w:autoSpaceDN w:val="0"/>
      <w:adjustRightInd w:val="0"/>
      <w:spacing w:line="283" w:lineRule="exact"/>
      <w:jc w:val="both"/>
    </w:pPr>
    <w:rPr>
      <w:rFonts w:eastAsia="SimSun"/>
      <w:iCs w:val="0"/>
      <w:sz w:val="24"/>
      <w:lang w:val="en-US" w:eastAsia="zh-CN"/>
    </w:rPr>
  </w:style>
  <w:style w:type="character" w:customStyle="1" w:styleId="81">
    <w:name w:val="Основен текст81"/>
    <w:rsid w:val="008A63AD"/>
    <w:rPr>
      <w:sz w:val="21"/>
      <w:szCs w:val="21"/>
      <w:shd w:val="clear" w:color="auto" w:fill="FFFFFF"/>
      <w:lang w:bidi="ar-SA"/>
    </w:rPr>
  </w:style>
  <w:style w:type="character" w:customStyle="1" w:styleId="4">
    <w:name w:val="Основен текст (4)_"/>
    <w:link w:val="41"/>
    <w:rsid w:val="008A63AD"/>
    <w:rPr>
      <w:b/>
      <w:bCs/>
      <w:sz w:val="21"/>
      <w:szCs w:val="21"/>
      <w:shd w:val="clear" w:color="auto" w:fill="FFFFFF"/>
      <w:lang w:bidi="ar-SA"/>
    </w:rPr>
  </w:style>
  <w:style w:type="paragraph" w:customStyle="1" w:styleId="41">
    <w:name w:val="Основен текст (4)1"/>
    <w:basedOn w:val="Normal"/>
    <w:link w:val="4"/>
    <w:rsid w:val="008A63AD"/>
    <w:pPr>
      <w:shd w:val="clear" w:color="auto" w:fill="FFFFFF"/>
      <w:spacing w:after="180" w:line="274" w:lineRule="exact"/>
      <w:ind w:hanging="440"/>
      <w:jc w:val="both"/>
    </w:pPr>
    <w:rPr>
      <w:b/>
      <w:bCs/>
      <w:iCs w:val="0"/>
      <w:sz w:val="21"/>
      <w:szCs w:val="21"/>
      <w:shd w:val="clear" w:color="auto" w:fill="FFFFFF"/>
      <w:lang w:eastAsia="bg-BG"/>
    </w:rPr>
  </w:style>
  <w:style w:type="character" w:customStyle="1" w:styleId="414">
    <w:name w:val="Основен текст (4)14"/>
    <w:basedOn w:val="4"/>
    <w:rsid w:val="008A63AD"/>
    <w:rPr>
      <w:b/>
      <w:bCs/>
      <w:sz w:val="21"/>
      <w:szCs w:val="21"/>
      <w:shd w:val="clear" w:color="auto" w:fill="FFFFFF"/>
      <w:lang w:bidi="ar-SA"/>
    </w:rPr>
  </w:style>
  <w:style w:type="character" w:customStyle="1" w:styleId="33">
    <w:name w:val="Основен текст33"/>
    <w:rsid w:val="008A63AD"/>
    <w:rPr>
      <w:sz w:val="21"/>
      <w:szCs w:val="21"/>
      <w:shd w:val="clear" w:color="auto" w:fill="FFFFFF"/>
      <w:lang w:bidi="ar-SA"/>
    </w:rPr>
  </w:style>
  <w:style w:type="character" w:customStyle="1" w:styleId="21">
    <w:name w:val="Основен текст21"/>
    <w:rsid w:val="008A63AD"/>
    <w:rPr>
      <w:sz w:val="21"/>
      <w:szCs w:val="21"/>
      <w:shd w:val="clear" w:color="auto" w:fill="FFFFFF"/>
      <w:lang w:bidi="ar-SA"/>
    </w:rPr>
  </w:style>
  <w:style w:type="paragraph" w:styleId="ListNumber3">
    <w:name w:val="List Number 3"/>
    <w:basedOn w:val="Normal"/>
    <w:rsid w:val="008A63AD"/>
    <w:pPr>
      <w:tabs>
        <w:tab w:val="num" w:pos="926"/>
      </w:tabs>
      <w:ind w:left="926" w:hanging="360"/>
      <w:jc w:val="both"/>
    </w:pPr>
    <w:rPr>
      <w:rFonts w:ascii="Univers" w:eastAsia="Batang" w:hAnsi="Univers"/>
      <w:iCs w:val="0"/>
      <w:sz w:val="22"/>
      <w:szCs w:val="22"/>
      <w:lang w:val="en-GB"/>
    </w:rPr>
  </w:style>
  <w:style w:type="paragraph" w:styleId="NoSpacing">
    <w:name w:val="No Spacing"/>
    <w:uiPriority w:val="1"/>
    <w:qFormat/>
    <w:rsid w:val="008A63AD"/>
    <w:rPr>
      <w:sz w:val="22"/>
      <w:szCs w:val="22"/>
      <w:lang w:eastAsia="en-US"/>
    </w:rPr>
  </w:style>
  <w:style w:type="paragraph" w:customStyle="1" w:styleId="NormalParagraph">
    <w:name w:val="Normal Paragraph"/>
    <w:basedOn w:val="Normal"/>
    <w:rsid w:val="008A63AD"/>
    <w:pPr>
      <w:widowControl w:val="0"/>
      <w:spacing w:after="120"/>
    </w:pPr>
    <w:rPr>
      <w:rFonts w:eastAsia="Batang"/>
      <w:iCs w:val="0"/>
      <w:snapToGrid w:val="0"/>
      <w:sz w:val="22"/>
      <w:szCs w:val="22"/>
      <w:lang w:val="en-GB"/>
    </w:rPr>
  </w:style>
  <w:style w:type="character" w:customStyle="1" w:styleId="FontStyle33">
    <w:name w:val="Font Style33"/>
    <w:rsid w:val="008A63AD"/>
    <w:rPr>
      <w:rFonts w:ascii="Cambria" w:hAnsi="Cambria" w:cs="Cambria"/>
      <w:sz w:val="16"/>
      <w:szCs w:val="16"/>
    </w:rPr>
  </w:style>
  <w:style w:type="paragraph" w:customStyle="1" w:styleId="CharChar4">
    <w:name w:val="Знак Char Char Знак"/>
    <w:basedOn w:val="Normal"/>
    <w:rsid w:val="008A63AD"/>
    <w:pPr>
      <w:tabs>
        <w:tab w:val="left" w:pos="709"/>
      </w:tabs>
      <w:spacing w:line="360" w:lineRule="auto"/>
    </w:pPr>
    <w:rPr>
      <w:rFonts w:ascii="Tahoma" w:hAnsi="Tahoma"/>
      <w:iCs w:val="0"/>
      <w:sz w:val="24"/>
      <w:lang w:val="pl-PL" w:eastAsia="pl-PL"/>
    </w:rPr>
  </w:style>
  <w:style w:type="paragraph" w:customStyle="1" w:styleId="xl66">
    <w:name w:val="xl66"/>
    <w:basedOn w:val="Normal"/>
    <w:rsid w:val="008A63AD"/>
    <w:pPr>
      <w:spacing w:before="100" w:beforeAutospacing="1" w:after="100" w:afterAutospacing="1"/>
      <w:jc w:val="center"/>
    </w:pPr>
    <w:rPr>
      <w:iCs w:val="0"/>
      <w:sz w:val="24"/>
      <w:lang w:eastAsia="bg-BG"/>
    </w:rPr>
  </w:style>
  <w:style w:type="paragraph" w:customStyle="1" w:styleId="xl67">
    <w:name w:val="xl67"/>
    <w:basedOn w:val="Normal"/>
    <w:rsid w:val="008A63AD"/>
    <w:pPr>
      <w:spacing w:before="100" w:beforeAutospacing="1" w:after="100" w:afterAutospacing="1"/>
    </w:pPr>
    <w:rPr>
      <w:rFonts w:ascii="Arial" w:hAnsi="Arial" w:cs="Arial"/>
      <w:b/>
      <w:bCs/>
      <w:iCs w:val="0"/>
      <w:sz w:val="24"/>
      <w:lang w:eastAsia="bg-BG"/>
    </w:rPr>
  </w:style>
  <w:style w:type="paragraph" w:customStyle="1" w:styleId="xl68">
    <w:name w:val="xl68"/>
    <w:basedOn w:val="Normal"/>
    <w:rsid w:val="008A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Cs w:val="0"/>
      <w:sz w:val="24"/>
      <w:lang w:eastAsia="bg-BG"/>
    </w:rPr>
  </w:style>
  <w:style w:type="paragraph" w:customStyle="1" w:styleId="xl69">
    <w:name w:val="xl69"/>
    <w:basedOn w:val="Normal"/>
    <w:rsid w:val="008A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Cs w:val="0"/>
      <w:sz w:val="24"/>
      <w:lang w:eastAsia="bg-BG"/>
    </w:rPr>
  </w:style>
  <w:style w:type="paragraph" w:customStyle="1" w:styleId="xl70">
    <w:name w:val="xl70"/>
    <w:basedOn w:val="Normal"/>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paragraph" w:customStyle="1" w:styleId="xl71">
    <w:name w:val="xl71"/>
    <w:basedOn w:val="Normal"/>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2">
    <w:name w:val="xl72"/>
    <w:basedOn w:val="Normal"/>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3">
    <w:name w:val="xl73"/>
    <w:basedOn w:val="Normal"/>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character" w:customStyle="1" w:styleId="Heading9Char">
    <w:name w:val="Heading 9 Char"/>
    <w:link w:val="Heading9"/>
    <w:rsid w:val="008A63AD"/>
    <w:rPr>
      <w:rFonts w:ascii="Cambria" w:eastAsia="Calibri" w:hAnsi="Cambria"/>
      <w:lang w:eastAsia="en-US" w:bidi="ar-SA"/>
    </w:rPr>
  </w:style>
  <w:style w:type="numbering" w:customStyle="1" w:styleId="NoList1">
    <w:name w:val="No List1"/>
    <w:next w:val="NoList"/>
    <w:semiHidden/>
    <w:unhideWhenUsed/>
    <w:rsid w:val="008A63AD"/>
  </w:style>
  <w:style w:type="character" w:customStyle="1" w:styleId="TitleChar2">
    <w:name w:val="Title Char2"/>
    <w:locked/>
    <w:rsid w:val="008A63AD"/>
    <w:rPr>
      <w:rFonts w:eastAsia="Times New Roman"/>
      <w:b/>
      <w:bCs/>
      <w:smallCaps/>
      <w:sz w:val="36"/>
      <w:szCs w:val="36"/>
    </w:rPr>
  </w:style>
  <w:style w:type="character" w:customStyle="1" w:styleId="legaldocreference1">
    <w:name w:val="legaldocreference1"/>
    <w:rsid w:val="008A63AD"/>
    <w:rPr>
      <w:color w:val="auto"/>
      <w:u w:val="single"/>
    </w:rPr>
  </w:style>
  <w:style w:type="paragraph" w:customStyle="1" w:styleId="ecxmsonormal">
    <w:name w:val="ecxmsonormal"/>
    <w:basedOn w:val="Normal"/>
    <w:rsid w:val="008A63AD"/>
    <w:pPr>
      <w:spacing w:before="100" w:beforeAutospacing="1" w:after="100" w:afterAutospacing="1"/>
    </w:pPr>
    <w:rPr>
      <w:rFonts w:eastAsia="Calibri"/>
      <w:iCs w:val="0"/>
      <w:sz w:val="24"/>
      <w:lang w:eastAsia="bg-BG"/>
    </w:rPr>
  </w:style>
  <w:style w:type="character" w:customStyle="1" w:styleId="hiddenref1">
    <w:name w:val="hiddenref1"/>
    <w:rsid w:val="008A63AD"/>
    <w:rPr>
      <w:color w:val="000000"/>
      <w:u w:val="single"/>
    </w:rPr>
  </w:style>
  <w:style w:type="character" w:customStyle="1" w:styleId="alcapt1">
    <w:name w:val="al_capt1"/>
    <w:rsid w:val="008A63AD"/>
    <w:rPr>
      <w:i/>
      <w:iCs/>
    </w:rPr>
  </w:style>
  <w:style w:type="character" w:customStyle="1" w:styleId="articlehistory1">
    <w:name w:val="article_history1"/>
    <w:rsid w:val="008A63AD"/>
  </w:style>
  <w:style w:type="character" w:customStyle="1" w:styleId="TitleChar1">
    <w:name w:val="Title Char1"/>
    <w:rsid w:val="008A63AD"/>
    <w:rPr>
      <w:rFonts w:ascii="Arial" w:hAnsi="Arial" w:cs="Arial"/>
      <w:b/>
      <w:bCs/>
      <w:kern w:val="28"/>
      <w:sz w:val="32"/>
      <w:szCs w:val="32"/>
      <w:lang w:val="en-GB" w:eastAsia="en-US"/>
    </w:rPr>
  </w:style>
  <w:style w:type="character" w:customStyle="1" w:styleId="FontStyle65">
    <w:name w:val="Font Style65"/>
    <w:rsid w:val="008A63AD"/>
    <w:rPr>
      <w:rFonts w:ascii="Times New Roman" w:hAnsi="Times New Roman" w:cs="Times New Roman"/>
      <w:b/>
      <w:bCs/>
      <w:sz w:val="24"/>
      <w:szCs w:val="24"/>
    </w:rPr>
  </w:style>
  <w:style w:type="paragraph" w:customStyle="1" w:styleId="CharCharChar">
    <w:name w:val="Char Char Char Знак Знак"/>
    <w:basedOn w:val="Normal"/>
    <w:rsid w:val="008A63AD"/>
    <w:pPr>
      <w:tabs>
        <w:tab w:val="left" w:pos="709"/>
      </w:tabs>
    </w:pPr>
    <w:rPr>
      <w:rFonts w:ascii="Tahoma" w:hAnsi="Tahoma" w:cs="Tahoma"/>
      <w:iCs w:val="0"/>
      <w:sz w:val="24"/>
      <w:lang w:val="pl-PL" w:eastAsia="pl-PL"/>
    </w:rPr>
  </w:style>
  <w:style w:type="table" w:customStyle="1" w:styleId="TableGrid1">
    <w:name w:val="Table Grid1"/>
    <w:basedOn w:val="TableNormal"/>
    <w:next w:val="TableGrid"/>
    <w:rsid w:val="008A63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8A63AD"/>
    <w:pPr>
      <w:tabs>
        <w:tab w:val="left" w:pos="709"/>
      </w:tabs>
      <w:jc w:val="both"/>
    </w:pPr>
    <w:rPr>
      <w:rFonts w:ascii="Tahoma" w:eastAsia="Calibri" w:hAnsi="Tahoma" w:cs="Tahoma"/>
      <w:iCs w:val="0"/>
      <w:sz w:val="24"/>
      <w:lang w:val="pl-PL" w:eastAsia="pl-PL"/>
    </w:rPr>
  </w:style>
  <w:style w:type="paragraph" w:customStyle="1" w:styleId="CharCharCharChar3">
    <w:name w:val="Char Char Знак Char Char"/>
    <w:basedOn w:val="Normal"/>
    <w:rsid w:val="008A63AD"/>
    <w:pPr>
      <w:tabs>
        <w:tab w:val="left" w:pos="709"/>
      </w:tabs>
      <w:jc w:val="both"/>
    </w:pPr>
    <w:rPr>
      <w:rFonts w:ascii="Tahoma" w:eastAsia="Calibri" w:hAnsi="Tahoma" w:cs="Tahoma"/>
      <w:iCs w:val="0"/>
      <w:sz w:val="24"/>
      <w:lang w:val="pl-PL" w:eastAsia="pl-PL"/>
    </w:rPr>
  </w:style>
  <w:style w:type="character" w:styleId="HTMLTypewriter">
    <w:name w:val="HTML Typewriter"/>
    <w:rsid w:val="008A63AD"/>
    <w:rPr>
      <w:rFonts w:ascii="Courier New" w:hAnsi="Courier New" w:cs="Courier New"/>
      <w:sz w:val="20"/>
      <w:szCs w:val="20"/>
    </w:rPr>
  </w:style>
  <w:style w:type="character" w:customStyle="1" w:styleId="samedocreference1">
    <w:name w:val="samedocreference1"/>
    <w:rsid w:val="008A63AD"/>
    <w:rPr>
      <w:color w:val="auto"/>
      <w:u w:val="single"/>
    </w:rPr>
  </w:style>
  <w:style w:type="character" w:customStyle="1" w:styleId="apple-style-span">
    <w:name w:val="apple-style-span"/>
    <w:rsid w:val="008A63AD"/>
  </w:style>
  <w:style w:type="paragraph" w:customStyle="1" w:styleId="CharCharChar0">
    <w:name w:val="Char Char Char"/>
    <w:basedOn w:val="Normal"/>
    <w:rsid w:val="008A63AD"/>
    <w:pPr>
      <w:tabs>
        <w:tab w:val="left" w:pos="709"/>
      </w:tabs>
    </w:pPr>
    <w:rPr>
      <w:rFonts w:ascii="Tahoma" w:eastAsia="Calibri" w:hAnsi="Tahoma" w:cs="Tahoma"/>
      <w:iCs w:val="0"/>
      <w:sz w:val="24"/>
      <w:lang w:val="pl-PL" w:eastAsia="pl-PL"/>
    </w:rPr>
  </w:style>
  <w:style w:type="paragraph" w:customStyle="1" w:styleId="CharCharCharCharCharCharChar1CharChar">
    <w:name w:val="Char Char Char Char Char Char Char1 Char Char"/>
    <w:basedOn w:val="Normal"/>
    <w:rsid w:val="008A63AD"/>
    <w:pPr>
      <w:tabs>
        <w:tab w:val="left" w:pos="709"/>
      </w:tabs>
    </w:pPr>
    <w:rPr>
      <w:rFonts w:ascii="Tahoma" w:eastAsia="Calibri" w:hAnsi="Tahoma" w:cs="Tahoma"/>
      <w:iCs w:val="0"/>
      <w:sz w:val="24"/>
      <w:lang w:val="pl-PL" w:eastAsia="pl-PL"/>
    </w:rPr>
  </w:style>
  <w:style w:type="paragraph" w:customStyle="1" w:styleId="5Text">
    <w:name w:val="5 Text"/>
    <w:basedOn w:val="Normal"/>
    <w:link w:val="5TextChar"/>
    <w:rsid w:val="008A63AD"/>
    <w:pPr>
      <w:spacing w:line="360" w:lineRule="auto"/>
      <w:ind w:firstLine="680"/>
      <w:jc w:val="both"/>
    </w:pPr>
    <w:rPr>
      <w:rFonts w:eastAsia="Calibri"/>
      <w:iCs w:val="0"/>
      <w:sz w:val="24"/>
    </w:rPr>
  </w:style>
  <w:style w:type="character" w:customStyle="1" w:styleId="5TextChar">
    <w:name w:val="5 Text Char"/>
    <w:link w:val="5Text"/>
    <w:locked/>
    <w:rsid w:val="008A63AD"/>
    <w:rPr>
      <w:rFonts w:eastAsia="Calibri"/>
      <w:sz w:val="24"/>
      <w:szCs w:val="24"/>
      <w:lang w:val="bg-BG" w:eastAsia="en-US" w:bidi="ar-SA"/>
    </w:rPr>
  </w:style>
  <w:style w:type="character" w:customStyle="1" w:styleId="Heading1CharCharChar">
    <w:name w:val="Heading 1 Char Char Char"/>
    <w:rsid w:val="008A63AD"/>
    <w:rPr>
      <w:b/>
      <w:bCs/>
      <w:sz w:val="24"/>
      <w:szCs w:val="24"/>
      <w:lang w:val="bg-BG" w:eastAsia="en-US"/>
    </w:rPr>
  </w:style>
  <w:style w:type="paragraph" w:styleId="List2">
    <w:name w:val="List 2"/>
    <w:basedOn w:val="Normal"/>
    <w:rsid w:val="008A63AD"/>
    <w:pPr>
      <w:ind w:left="566" w:hanging="283"/>
    </w:pPr>
    <w:rPr>
      <w:rFonts w:eastAsia="Calibri"/>
      <w:iCs w:val="0"/>
      <w:sz w:val="24"/>
    </w:rPr>
  </w:style>
  <w:style w:type="paragraph" w:styleId="List3">
    <w:name w:val="List 3"/>
    <w:basedOn w:val="Normal"/>
    <w:rsid w:val="008A63AD"/>
    <w:pPr>
      <w:ind w:left="849" w:hanging="283"/>
    </w:pPr>
    <w:rPr>
      <w:rFonts w:eastAsia="Calibri"/>
      <w:iCs w:val="0"/>
      <w:sz w:val="24"/>
    </w:rPr>
  </w:style>
  <w:style w:type="paragraph" w:styleId="List4">
    <w:name w:val="List 4"/>
    <w:basedOn w:val="Normal"/>
    <w:rsid w:val="008A63AD"/>
    <w:pPr>
      <w:ind w:left="1132" w:hanging="283"/>
    </w:pPr>
    <w:rPr>
      <w:rFonts w:eastAsia="Calibri"/>
      <w:iCs w:val="0"/>
      <w:sz w:val="24"/>
    </w:rPr>
  </w:style>
  <w:style w:type="paragraph" w:styleId="List5">
    <w:name w:val="List 5"/>
    <w:basedOn w:val="Normal"/>
    <w:rsid w:val="008A63AD"/>
    <w:pPr>
      <w:ind w:left="1415" w:hanging="283"/>
    </w:pPr>
    <w:rPr>
      <w:rFonts w:eastAsia="Calibri"/>
      <w:iCs w:val="0"/>
      <w:sz w:val="24"/>
    </w:rPr>
  </w:style>
  <w:style w:type="paragraph" w:styleId="ListContinue2">
    <w:name w:val="List Continue 2"/>
    <w:basedOn w:val="Normal"/>
    <w:rsid w:val="008A63AD"/>
    <w:pPr>
      <w:spacing w:after="120"/>
      <w:ind w:left="566"/>
    </w:pPr>
    <w:rPr>
      <w:rFonts w:eastAsia="Calibri"/>
      <w:iCs w:val="0"/>
      <w:sz w:val="24"/>
    </w:rPr>
  </w:style>
  <w:style w:type="paragraph" w:styleId="ListContinue5">
    <w:name w:val="List Continue 5"/>
    <w:basedOn w:val="Normal"/>
    <w:rsid w:val="008A63AD"/>
    <w:pPr>
      <w:spacing w:after="120"/>
      <w:ind w:left="1415"/>
    </w:pPr>
    <w:rPr>
      <w:rFonts w:eastAsia="Calibri"/>
      <w:iCs w:val="0"/>
      <w:sz w:val="24"/>
    </w:rPr>
  </w:style>
  <w:style w:type="paragraph" w:styleId="ListBullet">
    <w:name w:val="List Bullet"/>
    <w:basedOn w:val="Normal"/>
    <w:rsid w:val="008A63AD"/>
    <w:pPr>
      <w:numPr>
        <w:numId w:val="2"/>
      </w:numPr>
      <w:tabs>
        <w:tab w:val="clear" w:pos="360"/>
        <w:tab w:val="num" w:pos="1247"/>
      </w:tabs>
      <w:spacing w:line="288" w:lineRule="auto"/>
      <w:ind w:left="1247" w:hanging="396"/>
      <w:jc w:val="both"/>
    </w:pPr>
    <w:rPr>
      <w:rFonts w:eastAsia="Calibri"/>
      <w:iCs w:val="0"/>
      <w:sz w:val="24"/>
    </w:rPr>
  </w:style>
  <w:style w:type="character" w:customStyle="1" w:styleId="FontStyle13">
    <w:name w:val="Font Style13"/>
    <w:rsid w:val="008A63AD"/>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rsid w:val="008A63AD"/>
    <w:pPr>
      <w:tabs>
        <w:tab w:val="left" w:pos="709"/>
      </w:tabs>
    </w:pPr>
    <w:rPr>
      <w:rFonts w:ascii="Tahoma" w:eastAsia="Calibri" w:hAnsi="Tahoma" w:cs="Tahoma"/>
      <w:iCs w:val="0"/>
      <w:sz w:val="24"/>
      <w:lang w:val="pl-PL" w:eastAsia="pl-PL"/>
    </w:rPr>
  </w:style>
  <w:style w:type="character" w:customStyle="1" w:styleId="FontStyle63">
    <w:name w:val="Font Style63"/>
    <w:rsid w:val="008A63AD"/>
    <w:rPr>
      <w:rFonts w:ascii="Verdana" w:hAnsi="Verdana" w:cs="Verdana"/>
      <w:sz w:val="20"/>
      <w:szCs w:val="20"/>
    </w:rPr>
  </w:style>
  <w:style w:type="paragraph" w:customStyle="1" w:styleId="newStyle1">
    <w:name w:val="new Style1"/>
    <w:basedOn w:val="Normal"/>
    <w:link w:val="newStyle1Char1"/>
    <w:rsid w:val="008A63AD"/>
    <w:pPr>
      <w:widowControl w:val="0"/>
      <w:tabs>
        <w:tab w:val="right" w:pos="8789"/>
      </w:tabs>
      <w:suppressAutoHyphens/>
      <w:spacing w:before="120" w:line="280" w:lineRule="atLeast"/>
      <w:ind w:left="360" w:firstLine="709"/>
      <w:jc w:val="both"/>
    </w:pPr>
    <w:rPr>
      <w:rFonts w:ascii="Arial" w:eastAsia="Calibri" w:hAnsi="Arial"/>
      <w:iCs w:val="0"/>
      <w:snapToGrid w:val="0"/>
      <w:spacing w:val="-2"/>
      <w:sz w:val="20"/>
      <w:szCs w:val="20"/>
      <w:lang w:eastAsia="bg-BG"/>
    </w:rPr>
  </w:style>
  <w:style w:type="character" w:customStyle="1" w:styleId="newStyle1Char1">
    <w:name w:val="new Style1 Char1"/>
    <w:link w:val="newStyle1"/>
    <w:locked/>
    <w:rsid w:val="008A63AD"/>
    <w:rPr>
      <w:rFonts w:ascii="Arial" w:eastAsia="Calibri" w:hAnsi="Arial"/>
      <w:snapToGrid w:val="0"/>
      <w:spacing w:val="-2"/>
      <w:lang w:val="bg-BG" w:eastAsia="bg-BG" w:bidi="ar-SA"/>
    </w:rPr>
  </w:style>
  <w:style w:type="paragraph" w:customStyle="1" w:styleId="16">
    <w:name w:val="Списък на абзаци1"/>
    <w:basedOn w:val="Normal"/>
    <w:rsid w:val="008A63AD"/>
    <w:pPr>
      <w:ind w:left="720"/>
    </w:pPr>
    <w:rPr>
      <w:rFonts w:eastAsia="Calibri"/>
      <w:iCs w:val="0"/>
      <w:sz w:val="24"/>
      <w:lang w:val="en-US"/>
    </w:rPr>
  </w:style>
  <w:style w:type="paragraph" w:styleId="BodyTextFirstIndent">
    <w:name w:val="Body Text First Indent"/>
    <w:basedOn w:val="BodyText"/>
    <w:rsid w:val="008A63AD"/>
    <w:pPr>
      <w:spacing w:line="276" w:lineRule="auto"/>
      <w:ind w:firstLine="210"/>
    </w:pPr>
    <w:rPr>
      <w:iCs w:val="0"/>
      <w:szCs w:val="28"/>
    </w:rPr>
  </w:style>
  <w:style w:type="paragraph" w:customStyle="1" w:styleId="CharCharCharCharCharChar1CharCharCharChar">
    <w:name w:val="Char Char Char Char Char Char1 Char Char Char Char"/>
    <w:basedOn w:val="Normal"/>
    <w:rsid w:val="008A63AD"/>
    <w:pPr>
      <w:tabs>
        <w:tab w:val="left" w:pos="709"/>
      </w:tabs>
    </w:pPr>
    <w:rPr>
      <w:rFonts w:ascii="Tahoma" w:eastAsia="Calibri" w:hAnsi="Tahoma" w:cs="Tahoma"/>
      <w:iCs w:val="0"/>
      <w:sz w:val="24"/>
      <w:lang w:val="pl-PL" w:eastAsia="pl-PL"/>
    </w:rPr>
  </w:style>
  <w:style w:type="paragraph" w:customStyle="1" w:styleId="CharCharCharCharCharCharCharCharCharChar2">
    <w:name w:val="Char Char Char Char Char Char Char Char Char Char2"/>
    <w:basedOn w:val="Normal"/>
    <w:rsid w:val="008A63AD"/>
    <w:pPr>
      <w:tabs>
        <w:tab w:val="left" w:pos="709"/>
      </w:tabs>
    </w:pPr>
    <w:rPr>
      <w:rFonts w:ascii="Tahoma" w:eastAsia="Calibri" w:hAnsi="Tahoma" w:cs="Tahoma"/>
      <w:iCs w:val="0"/>
      <w:sz w:val="24"/>
      <w:lang w:val="pl-PL" w:eastAsia="pl-PL"/>
    </w:rPr>
  </w:style>
  <w:style w:type="paragraph" w:customStyle="1" w:styleId="CharCharCharCharCharCharCharCharCharChar3">
    <w:name w:val="Char Char Char Char Char Char Char Char Char Char3"/>
    <w:basedOn w:val="Normal"/>
    <w:rsid w:val="008A63AD"/>
    <w:pPr>
      <w:tabs>
        <w:tab w:val="left" w:pos="709"/>
      </w:tabs>
    </w:pPr>
    <w:rPr>
      <w:rFonts w:ascii="Tahoma" w:hAnsi="Tahoma" w:cs="Tahoma"/>
      <w:iCs w:val="0"/>
      <w:sz w:val="24"/>
      <w:lang w:val="pl-PL" w:eastAsia="pl-PL"/>
    </w:rPr>
  </w:style>
  <w:style w:type="paragraph" w:customStyle="1" w:styleId="CharCharCharCharCharCharCharCharCharChar4">
    <w:name w:val="Char Char Char Char Char Char Char Char Char Char4"/>
    <w:basedOn w:val="Normal"/>
    <w:rsid w:val="008A63AD"/>
    <w:pPr>
      <w:tabs>
        <w:tab w:val="left" w:pos="709"/>
      </w:tabs>
    </w:pPr>
    <w:rPr>
      <w:rFonts w:ascii="Tahoma" w:hAnsi="Tahoma" w:cs="Tahoma"/>
      <w:iCs w:val="0"/>
      <w:sz w:val="24"/>
      <w:lang w:val="pl-PL" w:eastAsia="pl-PL"/>
    </w:rPr>
  </w:style>
  <w:style w:type="paragraph" w:customStyle="1" w:styleId="CharCharCharCharCharCharCharCharCharChar5">
    <w:name w:val="Char Char Char Char Char Char Char Char Char Char5"/>
    <w:basedOn w:val="Normal"/>
    <w:rsid w:val="008A63AD"/>
    <w:pPr>
      <w:tabs>
        <w:tab w:val="left" w:pos="709"/>
      </w:tabs>
    </w:pPr>
    <w:rPr>
      <w:rFonts w:ascii="Tahoma" w:hAnsi="Tahoma" w:cs="Tahoma"/>
      <w:iCs w:val="0"/>
      <w:sz w:val="24"/>
      <w:lang w:val="pl-PL" w:eastAsia="pl-PL"/>
    </w:rPr>
  </w:style>
  <w:style w:type="paragraph" w:customStyle="1" w:styleId="a7">
    <w:name w:val="Стил"/>
    <w:rsid w:val="008A63AD"/>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WW-BodyTextIndent3">
    <w:name w:val="WW-Body Text Indent 3"/>
    <w:basedOn w:val="Normal"/>
    <w:rsid w:val="008A63AD"/>
    <w:pPr>
      <w:suppressAutoHyphens/>
      <w:overflowPunct w:val="0"/>
      <w:spacing w:after="120"/>
      <w:ind w:left="283"/>
    </w:pPr>
    <w:rPr>
      <w:iCs w:val="0"/>
      <w:sz w:val="16"/>
      <w:szCs w:val="16"/>
      <w:lang w:eastAsia="ar-SA"/>
    </w:rPr>
  </w:style>
  <w:style w:type="paragraph" w:customStyle="1" w:styleId="CharCharChar2CharCharCharCharCharCharCharCharCharChar1">
    <w:name w:val="Char Char Char2 Char Char Char Char Char Char Char Char Char Char1"/>
    <w:basedOn w:val="Normal"/>
    <w:rsid w:val="008A63AD"/>
    <w:pPr>
      <w:tabs>
        <w:tab w:val="left" w:pos="709"/>
      </w:tabs>
    </w:pPr>
    <w:rPr>
      <w:rFonts w:ascii="Tahoma" w:eastAsia="Calibri" w:hAnsi="Tahoma" w:cs="Tahoma"/>
      <w:iCs w:val="0"/>
      <w:sz w:val="24"/>
      <w:lang w:val="pl-PL" w:eastAsia="pl-PL"/>
    </w:rPr>
  </w:style>
  <w:style w:type="paragraph" w:customStyle="1" w:styleId="CharCharCharCharCharCharCharCharCharChar6">
    <w:name w:val="Char Char Char Char Char Char Char Char Char Char6"/>
    <w:basedOn w:val="Normal"/>
    <w:rsid w:val="008A63AD"/>
    <w:pPr>
      <w:tabs>
        <w:tab w:val="left" w:pos="709"/>
      </w:tabs>
    </w:pPr>
    <w:rPr>
      <w:rFonts w:ascii="Tahoma" w:eastAsia="Calibri" w:hAnsi="Tahoma" w:cs="Tahoma"/>
      <w:iCs w:val="0"/>
      <w:sz w:val="24"/>
      <w:lang w:val="pl-PL" w:eastAsia="pl-PL"/>
    </w:rPr>
  </w:style>
  <w:style w:type="paragraph" w:customStyle="1" w:styleId="CharCharCharCharCharCharCharCharCharCharChar">
    <w:name w:val="Char Char Char Char Char Char Char Char Char Char Char"/>
    <w:basedOn w:val="Normal"/>
    <w:rsid w:val="008A63AD"/>
    <w:pPr>
      <w:tabs>
        <w:tab w:val="left" w:pos="709"/>
      </w:tabs>
    </w:pPr>
    <w:rPr>
      <w:rFonts w:ascii="Tahoma" w:eastAsia="Calibri" w:hAnsi="Tahoma" w:cs="Tahoma"/>
      <w:iCs w:val="0"/>
      <w:sz w:val="24"/>
      <w:lang w:val="pl-PL" w:eastAsia="pl-PL"/>
    </w:rPr>
  </w:style>
  <w:style w:type="paragraph" w:customStyle="1" w:styleId="CharCharChar2CharCharCharCharCharCharCharCharCharChar2">
    <w:name w:val="Char Char Char2 Char Char Char Char Char Char Char Char Char Char2"/>
    <w:basedOn w:val="Normal"/>
    <w:rsid w:val="008A63AD"/>
    <w:pPr>
      <w:tabs>
        <w:tab w:val="left" w:pos="709"/>
      </w:tabs>
    </w:pPr>
    <w:rPr>
      <w:rFonts w:ascii="Tahoma" w:eastAsia="Calibri" w:hAnsi="Tahoma" w:cs="Tahoma"/>
      <w:iCs w:val="0"/>
      <w:sz w:val="24"/>
      <w:lang w:val="pl-PL" w:eastAsia="pl-PL"/>
    </w:rPr>
  </w:style>
  <w:style w:type="paragraph" w:customStyle="1" w:styleId="CharCharCharCharCharCharChar0">
    <w:name w:val="Char Знак Знак Char Знак Знак Char Char Char Char Знак Знак Char"/>
    <w:basedOn w:val="Normal"/>
    <w:rsid w:val="008A63AD"/>
    <w:pPr>
      <w:tabs>
        <w:tab w:val="left" w:pos="709"/>
      </w:tabs>
    </w:pPr>
    <w:rPr>
      <w:rFonts w:ascii="Tahoma" w:hAnsi="Tahoma"/>
      <w:iCs w:val="0"/>
      <w:noProof/>
      <w:sz w:val="24"/>
      <w:lang w:val="pl-PL" w:eastAsia="pl-PL"/>
    </w:rPr>
  </w:style>
  <w:style w:type="paragraph" w:customStyle="1" w:styleId="CharChar1CharCharChar">
    <w:name w:val="Char Char1 Знак Знак Char Char Char"/>
    <w:basedOn w:val="Normal"/>
    <w:rsid w:val="008A63AD"/>
    <w:pPr>
      <w:tabs>
        <w:tab w:val="left" w:pos="709"/>
      </w:tabs>
    </w:pPr>
    <w:rPr>
      <w:rFonts w:ascii="Tahoma" w:hAnsi="Tahoma"/>
      <w:iCs w:val="0"/>
      <w:sz w:val="24"/>
      <w:lang w:val="pl-PL" w:eastAsia="pl-PL"/>
    </w:rPr>
  </w:style>
  <w:style w:type="paragraph" w:customStyle="1" w:styleId="CharCharCharChar4">
    <w:name w:val="Char Char Char Char"/>
    <w:basedOn w:val="Normal"/>
    <w:rsid w:val="008A63AD"/>
    <w:pPr>
      <w:tabs>
        <w:tab w:val="left" w:pos="709"/>
      </w:tabs>
    </w:pPr>
    <w:rPr>
      <w:rFonts w:ascii="Tahoma" w:hAnsi="Tahoma"/>
      <w:iCs w:val="0"/>
      <w:sz w:val="24"/>
      <w:lang w:val="pl-PL" w:eastAsia="pl-PL"/>
    </w:rPr>
  </w:style>
  <w:style w:type="paragraph" w:customStyle="1" w:styleId="Char6">
    <w:name w:val="Char Знак Знак"/>
    <w:basedOn w:val="Normal"/>
    <w:rsid w:val="008A63AD"/>
    <w:pPr>
      <w:tabs>
        <w:tab w:val="left" w:pos="709"/>
      </w:tabs>
    </w:pPr>
    <w:rPr>
      <w:rFonts w:ascii="Tahoma" w:hAnsi="Tahoma"/>
      <w:iCs w:val="0"/>
      <w:sz w:val="24"/>
      <w:lang w:val="pl-PL" w:eastAsia="pl-PL"/>
    </w:rPr>
  </w:style>
  <w:style w:type="paragraph" w:customStyle="1" w:styleId="Char7">
    <w:name w:val="Char Знак Знак"/>
    <w:basedOn w:val="Normal"/>
    <w:rsid w:val="008A63AD"/>
    <w:pPr>
      <w:tabs>
        <w:tab w:val="left" w:pos="709"/>
      </w:tabs>
    </w:pPr>
    <w:rPr>
      <w:rFonts w:ascii="Tahoma" w:hAnsi="Tahoma"/>
      <w:iCs w:val="0"/>
      <w:sz w:val="24"/>
      <w:lang w:val="pl-PL" w:eastAsia="pl-PL"/>
    </w:rPr>
  </w:style>
  <w:style w:type="paragraph" w:customStyle="1" w:styleId="CharCharChar2">
    <w:name w:val="Char Char Char Знак Знак"/>
    <w:basedOn w:val="Normal"/>
    <w:rsid w:val="008A63AD"/>
    <w:pPr>
      <w:tabs>
        <w:tab w:val="left" w:pos="709"/>
      </w:tabs>
    </w:pPr>
    <w:rPr>
      <w:rFonts w:ascii="Tahoma" w:hAnsi="Tahoma"/>
      <w:iCs w:val="0"/>
      <w:sz w:val="24"/>
      <w:lang w:val="pl-PL" w:eastAsia="pl-PL"/>
    </w:rPr>
  </w:style>
  <w:style w:type="character" w:customStyle="1" w:styleId="innerpagetitle1">
    <w:name w:val="inner_page_title1"/>
    <w:rsid w:val="008A63AD"/>
    <w:rPr>
      <w:b/>
      <w:bCs/>
      <w:vanish w:val="0"/>
      <w:webHidden w:val="0"/>
      <w:color w:val="A52631"/>
      <w:sz w:val="38"/>
      <w:szCs w:val="38"/>
      <w:specVanish w:val="0"/>
    </w:rPr>
  </w:style>
  <w:style w:type="character" w:customStyle="1" w:styleId="BodyChar">
    <w:name w:val="Body Char"/>
    <w:link w:val="Body"/>
    <w:locked/>
    <w:rsid w:val="008A63AD"/>
    <w:rPr>
      <w:rFonts w:ascii="Arial Narrow" w:hAnsi="Arial Narrow"/>
      <w:sz w:val="24"/>
      <w:szCs w:val="24"/>
      <w:lang w:bidi="ar-SA"/>
    </w:rPr>
  </w:style>
  <w:style w:type="paragraph" w:customStyle="1" w:styleId="Body">
    <w:name w:val="Body"/>
    <w:basedOn w:val="Normal"/>
    <w:link w:val="BodyChar"/>
    <w:rsid w:val="008A63AD"/>
    <w:pPr>
      <w:spacing w:before="120" w:after="120"/>
      <w:ind w:firstLine="709"/>
      <w:jc w:val="both"/>
    </w:pPr>
    <w:rPr>
      <w:rFonts w:ascii="Arial Narrow" w:hAnsi="Arial Narrow"/>
      <w:iCs w:val="0"/>
      <w:sz w:val="24"/>
      <w:lang w:eastAsia="bg-BG"/>
    </w:rPr>
  </w:style>
  <w:style w:type="paragraph" w:customStyle="1" w:styleId="Normal1">
    <w:name w:val="Normal 1"/>
    <w:basedOn w:val="Normal"/>
    <w:link w:val="Normal1Char"/>
    <w:qFormat/>
    <w:rsid w:val="008A63AD"/>
    <w:pPr>
      <w:ind w:firstLine="720"/>
      <w:jc w:val="both"/>
    </w:pPr>
    <w:rPr>
      <w:rFonts w:ascii="Arial" w:eastAsia="Calibri" w:hAnsi="Arial"/>
      <w:iCs w:val="0"/>
      <w:sz w:val="22"/>
      <w:szCs w:val="22"/>
    </w:rPr>
  </w:style>
  <w:style w:type="character" w:customStyle="1" w:styleId="Normal1Char">
    <w:name w:val="Normal 1 Char"/>
    <w:link w:val="Normal1"/>
    <w:rsid w:val="008A63AD"/>
    <w:rPr>
      <w:rFonts w:ascii="Arial" w:eastAsia="Calibri" w:hAnsi="Arial"/>
      <w:sz w:val="22"/>
      <w:szCs w:val="22"/>
      <w:lang w:eastAsia="en-US" w:bidi="ar-SA"/>
    </w:rPr>
  </w:style>
  <w:style w:type="character" w:customStyle="1" w:styleId="FontStyle15">
    <w:name w:val="Font Style15"/>
    <w:rsid w:val="008A63AD"/>
    <w:rPr>
      <w:rFonts w:ascii="Times New Roman" w:hAnsi="Times New Roman" w:cs="Times New Roman"/>
      <w:sz w:val="22"/>
      <w:szCs w:val="22"/>
    </w:rPr>
  </w:style>
  <w:style w:type="paragraph" w:customStyle="1" w:styleId="default0">
    <w:name w:val="default"/>
    <w:basedOn w:val="Normal"/>
    <w:rsid w:val="008A63AD"/>
    <w:pPr>
      <w:spacing w:before="100" w:beforeAutospacing="1" w:after="100" w:afterAutospacing="1"/>
    </w:pPr>
    <w:rPr>
      <w:iCs w:val="0"/>
      <w:sz w:val="24"/>
      <w:lang w:eastAsia="bg-BG"/>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A63AD"/>
    <w:pPr>
      <w:tabs>
        <w:tab w:val="left" w:pos="709"/>
      </w:tabs>
    </w:pPr>
    <w:rPr>
      <w:rFonts w:ascii="Tahoma" w:eastAsia="Batang" w:hAnsi="Tahoma"/>
      <w:iCs w:val="0"/>
      <w:sz w:val="24"/>
      <w:lang w:val="pl-PL" w:eastAsia="pl-PL"/>
    </w:rPr>
  </w:style>
  <w:style w:type="paragraph" w:styleId="Revision">
    <w:name w:val="Revision"/>
    <w:hidden/>
    <w:semiHidden/>
    <w:rsid w:val="008A63AD"/>
    <w:rPr>
      <w:rFonts w:ascii="Times New Roman" w:eastAsia="Batang" w:hAnsi="Times New Roman"/>
      <w:sz w:val="24"/>
      <w:szCs w:val="24"/>
      <w:lang w:val="en-GB" w:eastAsia="en-US"/>
    </w:rPr>
  </w:style>
  <w:style w:type="paragraph" w:customStyle="1" w:styleId="CharCharCharCharCharChar0">
    <w:name w:val="Char Char Char Char Char Char Знак"/>
    <w:basedOn w:val="Normal"/>
    <w:rsid w:val="008A63AD"/>
    <w:pPr>
      <w:spacing w:after="160" w:line="240" w:lineRule="exact"/>
    </w:pPr>
    <w:rPr>
      <w:rFonts w:ascii="Tahoma" w:hAnsi="Tahoma"/>
      <w:iCs w:val="0"/>
      <w:sz w:val="20"/>
      <w:szCs w:val="20"/>
      <w:lang w:val="en-US"/>
    </w:rPr>
  </w:style>
  <w:style w:type="paragraph" w:customStyle="1" w:styleId="CharChar80">
    <w:name w:val="Char Char8"/>
    <w:basedOn w:val="Normal"/>
    <w:rsid w:val="008A63AD"/>
    <w:pPr>
      <w:tabs>
        <w:tab w:val="left" w:pos="709"/>
      </w:tabs>
    </w:pPr>
    <w:rPr>
      <w:rFonts w:ascii="Tahoma" w:hAnsi="Tahoma" w:cs="Arial"/>
      <w:iCs w:val="0"/>
      <w:sz w:val="24"/>
      <w:lang w:val="pl-PL" w:eastAsia="pl-PL"/>
    </w:rPr>
  </w:style>
  <w:style w:type="paragraph" w:customStyle="1" w:styleId="Style135">
    <w:name w:val="Style135"/>
    <w:basedOn w:val="Normal"/>
    <w:rsid w:val="008A63AD"/>
    <w:pPr>
      <w:widowControl w:val="0"/>
      <w:autoSpaceDE w:val="0"/>
      <w:autoSpaceDN w:val="0"/>
      <w:adjustRightInd w:val="0"/>
      <w:spacing w:line="419" w:lineRule="exact"/>
      <w:ind w:firstLine="713"/>
      <w:jc w:val="both"/>
    </w:pPr>
    <w:rPr>
      <w:iCs w:val="0"/>
      <w:sz w:val="24"/>
      <w:lang w:eastAsia="bg-BG"/>
    </w:rPr>
  </w:style>
  <w:style w:type="character" w:customStyle="1" w:styleId="FontStyle202">
    <w:name w:val="Font Style202"/>
    <w:rsid w:val="008A63AD"/>
    <w:rPr>
      <w:rFonts w:ascii="Times New Roman" w:hAnsi="Times New Roman" w:cs="Times New Roman"/>
      <w:smallCaps/>
      <w:sz w:val="18"/>
      <w:szCs w:val="18"/>
    </w:rPr>
  </w:style>
  <w:style w:type="paragraph" w:customStyle="1" w:styleId="CharChar3CharChar">
    <w:name w:val="Char Char3 Char Char"/>
    <w:basedOn w:val="Normal"/>
    <w:rsid w:val="008A63AD"/>
    <w:pPr>
      <w:tabs>
        <w:tab w:val="left" w:pos="709"/>
      </w:tabs>
    </w:pPr>
    <w:rPr>
      <w:rFonts w:ascii="Tahoma" w:hAnsi="Tahoma" w:cs="Arial"/>
      <w:iCs w:val="0"/>
      <w:sz w:val="24"/>
      <w:lang w:val="pl-PL" w:eastAsia="pl-PL"/>
    </w:rPr>
  </w:style>
  <w:style w:type="paragraph" w:customStyle="1" w:styleId="Tiret0">
    <w:name w:val="Tiret 0"/>
    <w:basedOn w:val="Normal"/>
    <w:rsid w:val="008A63AD"/>
    <w:pPr>
      <w:numPr>
        <w:numId w:val="3"/>
      </w:numPr>
      <w:spacing w:before="120" w:after="120"/>
    </w:pPr>
    <w:rPr>
      <w:iCs w:val="0"/>
      <w:sz w:val="24"/>
      <w:lang w:eastAsia="zh-CN"/>
    </w:rPr>
  </w:style>
  <w:style w:type="character" w:customStyle="1" w:styleId="FontStyle225">
    <w:name w:val="Font Style225"/>
    <w:rsid w:val="008A63AD"/>
    <w:rPr>
      <w:rFonts w:ascii="Tahoma" w:hAnsi="Tahoma" w:cs="Tahoma"/>
      <w:b/>
      <w:bCs/>
      <w:sz w:val="18"/>
      <w:szCs w:val="18"/>
    </w:rPr>
  </w:style>
  <w:style w:type="paragraph" w:customStyle="1" w:styleId="CharCharCharCharCharCharCharChar0">
    <w:name w:val="Char Char Char Char Char Char Char Char"/>
    <w:basedOn w:val="Normal"/>
    <w:rsid w:val="008A63AD"/>
    <w:pPr>
      <w:tabs>
        <w:tab w:val="left" w:pos="709"/>
      </w:tabs>
    </w:pPr>
    <w:rPr>
      <w:rFonts w:ascii="Tahoma" w:hAnsi="Tahoma"/>
      <w:iCs w:val="0"/>
      <w:sz w:val="24"/>
      <w:lang w:val="pl-PL" w:eastAsia="pl-PL"/>
    </w:rPr>
  </w:style>
  <w:style w:type="character" w:customStyle="1" w:styleId="newdocreference">
    <w:name w:val="newdocreference"/>
    <w:rsid w:val="00392F99"/>
  </w:style>
  <w:style w:type="paragraph" w:customStyle="1" w:styleId="Style31">
    <w:name w:val="Style31"/>
    <w:basedOn w:val="Normal"/>
    <w:rsid w:val="00230852"/>
    <w:pPr>
      <w:widowControl w:val="0"/>
      <w:autoSpaceDE w:val="0"/>
      <w:autoSpaceDN w:val="0"/>
      <w:adjustRightInd w:val="0"/>
      <w:spacing w:line="278" w:lineRule="exact"/>
      <w:ind w:firstLine="768"/>
      <w:jc w:val="both"/>
    </w:pPr>
    <w:rPr>
      <w:iCs w:val="0"/>
      <w:sz w:val="24"/>
      <w:lang w:eastAsia="bg-BG"/>
    </w:rPr>
  </w:style>
  <w:style w:type="paragraph" w:customStyle="1" w:styleId="Style25">
    <w:name w:val="Style25"/>
    <w:basedOn w:val="Normal"/>
    <w:rsid w:val="001B3BA5"/>
    <w:pPr>
      <w:widowControl w:val="0"/>
      <w:autoSpaceDE w:val="0"/>
      <w:autoSpaceDN w:val="0"/>
      <w:adjustRightInd w:val="0"/>
      <w:spacing w:line="245" w:lineRule="exact"/>
      <w:jc w:val="both"/>
    </w:pPr>
    <w:rPr>
      <w:iCs w:val="0"/>
      <w:sz w:val="24"/>
      <w:lang w:eastAsia="bg-BG"/>
    </w:rPr>
  </w:style>
  <w:style w:type="paragraph" w:customStyle="1" w:styleId="Style76">
    <w:name w:val="Style76"/>
    <w:basedOn w:val="Normal"/>
    <w:rsid w:val="00E20FF9"/>
    <w:pPr>
      <w:widowControl w:val="0"/>
      <w:autoSpaceDE w:val="0"/>
      <w:autoSpaceDN w:val="0"/>
      <w:adjustRightInd w:val="0"/>
      <w:spacing w:line="283" w:lineRule="exact"/>
      <w:jc w:val="both"/>
    </w:pPr>
    <w:rPr>
      <w:iCs w:val="0"/>
      <w:sz w:val="24"/>
      <w:lang w:eastAsia="bg-BG"/>
    </w:rPr>
  </w:style>
  <w:style w:type="paragraph" w:styleId="BodyTextFirstIndent2">
    <w:name w:val="Body Text First Indent 2"/>
    <w:basedOn w:val="BodyTextIndent"/>
    <w:rsid w:val="00E20FF9"/>
    <w:pPr>
      <w:ind w:firstLine="210"/>
    </w:pPr>
    <w:rPr>
      <w:rFonts w:ascii="Times New Roman" w:eastAsia="Times New Roman" w:hAnsi="Times New Roman"/>
      <w:iCs/>
      <w:sz w:val="28"/>
      <w:szCs w:val="24"/>
      <w:lang w:val="bg-BG" w:bidi="ar-SA"/>
    </w:rPr>
  </w:style>
  <w:style w:type="character" w:customStyle="1" w:styleId="19">
    <w:name w:val="Заглавие #1_"/>
    <w:link w:val="1a"/>
    <w:rsid w:val="009A69E9"/>
    <w:rPr>
      <w:b/>
      <w:bCs/>
      <w:sz w:val="23"/>
      <w:szCs w:val="23"/>
      <w:lang w:bidi="ar-SA"/>
    </w:rPr>
  </w:style>
  <w:style w:type="paragraph" w:customStyle="1" w:styleId="1a">
    <w:name w:val="Заглавие #1"/>
    <w:basedOn w:val="Normal"/>
    <w:link w:val="19"/>
    <w:rsid w:val="009A69E9"/>
    <w:pPr>
      <w:shd w:val="clear" w:color="auto" w:fill="FFFFFF"/>
      <w:spacing w:before="480" w:after="600" w:line="240" w:lineRule="atLeast"/>
      <w:outlineLvl w:val="0"/>
    </w:pPr>
    <w:rPr>
      <w:b/>
      <w:bCs/>
      <w:iCs w:val="0"/>
      <w:sz w:val="23"/>
      <w:szCs w:val="23"/>
      <w:lang w:eastAsia="bg-BG"/>
    </w:rPr>
  </w:style>
  <w:style w:type="paragraph" w:customStyle="1" w:styleId="110">
    <w:name w:val="Заглавие #11"/>
    <w:basedOn w:val="Normal"/>
    <w:rsid w:val="009A69E9"/>
    <w:pPr>
      <w:shd w:val="clear" w:color="auto" w:fill="FFFFFF"/>
      <w:spacing w:before="240" w:line="274" w:lineRule="exact"/>
      <w:outlineLvl w:val="0"/>
    </w:pPr>
    <w:rPr>
      <w:rFonts w:eastAsia="Microsoft Sans Serif"/>
      <w:b/>
      <w:bCs/>
      <w:iCs w:val="0"/>
      <w:sz w:val="24"/>
      <w:lang w:eastAsia="bg-BG"/>
    </w:rPr>
  </w:style>
  <w:style w:type="paragraph" w:customStyle="1" w:styleId="NormalWeb1">
    <w:name w:val="Normal (Web)1"/>
    <w:basedOn w:val="Normal"/>
    <w:rsid w:val="003B2CE8"/>
    <w:rPr>
      <w:iCs w:val="0"/>
      <w:sz w:val="24"/>
      <w:lang w:eastAsia="bg-BG"/>
    </w:rPr>
  </w:style>
  <w:style w:type="character" w:customStyle="1" w:styleId="search22">
    <w:name w:val="search22"/>
    <w:rsid w:val="003B2CE8"/>
    <w:rPr>
      <w:b w:val="0"/>
      <w:bCs w:val="0"/>
      <w:sz w:val="24"/>
      <w:szCs w:val="24"/>
      <w:shd w:val="clear" w:color="auto" w:fill="FF9999"/>
    </w:rPr>
  </w:style>
  <w:style w:type="paragraph" w:customStyle="1" w:styleId="CharChar8CharCharCharCharCharCharCharCharCharCharCharCharCharCharChar">
    <w:name w:val="Char Char8 Char Char Знак Знак Char Char Знак Знак Char Char Char Char Char Char Char Char Char Char Char"/>
    <w:basedOn w:val="Normal"/>
    <w:rsid w:val="000C64B3"/>
    <w:pPr>
      <w:tabs>
        <w:tab w:val="left" w:pos="709"/>
      </w:tabs>
    </w:pPr>
    <w:rPr>
      <w:rFonts w:ascii="Tahoma" w:hAnsi="Tahoma"/>
      <w:iCs w:val="0"/>
      <w:sz w:val="24"/>
      <w:lang w:val="pl-PL" w:eastAsia="pl-PL"/>
    </w:rPr>
  </w:style>
  <w:style w:type="paragraph" w:customStyle="1" w:styleId="Style17">
    <w:name w:val="Style17"/>
    <w:basedOn w:val="Normal"/>
    <w:rsid w:val="00CA6810"/>
    <w:pPr>
      <w:widowControl w:val="0"/>
      <w:autoSpaceDE w:val="0"/>
      <w:autoSpaceDN w:val="0"/>
      <w:adjustRightInd w:val="0"/>
      <w:spacing w:line="262" w:lineRule="exact"/>
      <w:ind w:firstLine="677"/>
      <w:jc w:val="both"/>
    </w:pPr>
    <w:rPr>
      <w:iCs w:val="0"/>
      <w:sz w:val="24"/>
      <w:lang w:eastAsia="bg-BG"/>
    </w:rPr>
  </w:style>
  <w:style w:type="character" w:customStyle="1" w:styleId="FontStyle67">
    <w:name w:val="Font Style67"/>
    <w:rsid w:val="00CA6810"/>
    <w:rPr>
      <w:rFonts w:ascii="Times New Roman" w:hAnsi="Times New Roman" w:cs="Times New Roman" w:hint="default"/>
      <w:spacing w:val="10"/>
      <w:sz w:val="24"/>
      <w:szCs w:val="24"/>
    </w:rPr>
  </w:style>
  <w:style w:type="paragraph" w:customStyle="1" w:styleId="CharCharCharCharCharChar1">
    <w:name w:val="Char Char Знак Знак Char Char Char Char"/>
    <w:basedOn w:val="Normal"/>
    <w:rsid w:val="00FD66E1"/>
    <w:pPr>
      <w:tabs>
        <w:tab w:val="left" w:pos="709"/>
      </w:tabs>
    </w:pPr>
    <w:rPr>
      <w:rFonts w:ascii="Tahoma" w:hAnsi="Tahoma"/>
      <w:iCs w:val="0"/>
      <w:sz w:val="24"/>
      <w:lang w:val="pl-PL" w:eastAsia="pl-PL"/>
    </w:rPr>
  </w:style>
  <w:style w:type="character" w:customStyle="1" w:styleId="FontStyle30">
    <w:name w:val="Font Style30"/>
    <w:rsid w:val="00F42BAE"/>
    <w:rPr>
      <w:rFonts w:ascii="Times New Roman" w:hAnsi="Times New Roman" w:cs="Times New Roman"/>
      <w:sz w:val="22"/>
      <w:szCs w:val="22"/>
    </w:rPr>
  </w:style>
  <w:style w:type="character" w:customStyle="1" w:styleId="insertedtext1">
    <w:name w:val="insertedtext1"/>
    <w:rsid w:val="000D3CD5"/>
    <w:rPr>
      <w:color w:val="1057D8"/>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ocked/>
    <w:rsid w:val="0019032D"/>
    <w:rPr>
      <w:rFonts w:ascii="Times New Roman" w:hAnsi="Times New Roman" w:cs="Times New Roman"/>
      <w:sz w:val="20"/>
      <w:szCs w:val="20"/>
      <w:lang w:val="en-AU" w:eastAsia="bg-BG"/>
    </w:rPr>
  </w:style>
  <w:style w:type="paragraph" w:customStyle="1" w:styleId="c01pointnumerotealtn">
    <w:name w:val="c01pointnumerotealtn"/>
    <w:basedOn w:val="Normal"/>
    <w:rsid w:val="00B374EA"/>
    <w:pPr>
      <w:spacing w:before="100" w:beforeAutospacing="1" w:after="100" w:afterAutospacing="1"/>
    </w:pPr>
    <w:rPr>
      <w:iCs w:val="0"/>
      <w:sz w:val="24"/>
      <w:lang w:eastAsia="bg-BG"/>
    </w:rPr>
  </w:style>
  <w:style w:type="paragraph" w:customStyle="1" w:styleId="CM1">
    <w:name w:val="CM1"/>
    <w:basedOn w:val="Normal"/>
    <w:next w:val="Normal"/>
    <w:rsid w:val="00B374EA"/>
    <w:pPr>
      <w:autoSpaceDE w:val="0"/>
      <w:autoSpaceDN w:val="0"/>
      <w:adjustRightInd w:val="0"/>
    </w:pPr>
    <w:rPr>
      <w:rFonts w:ascii="EUAlbertina" w:hAnsi="EUAlbertina"/>
      <w:iCs w:val="0"/>
      <w:sz w:val="24"/>
      <w:lang w:eastAsia="bg-BG"/>
    </w:rPr>
  </w:style>
  <w:style w:type="character" w:customStyle="1" w:styleId="ListParagraphChar">
    <w:name w:val="List Paragraph Char"/>
    <w:aliases w:val="ПАРАГРАФ Char"/>
    <w:link w:val="ListParagraph2"/>
    <w:uiPriority w:val="34"/>
    <w:locked/>
    <w:rsid w:val="00EE4BB4"/>
    <w:rPr>
      <w:rFonts w:eastAsia="Batang"/>
      <w:sz w:val="24"/>
      <w:szCs w:val="24"/>
      <w:lang w:val="en-GB" w:eastAsia="en-US" w:bidi="ar-SA"/>
    </w:rPr>
  </w:style>
  <w:style w:type="character" w:customStyle="1" w:styleId="DeltaViewInsertion">
    <w:name w:val="DeltaView Insertion"/>
    <w:rsid w:val="00244F17"/>
    <w:rPr>
      <w:b/>
      <w:i/>
      <w:spacing w:val="0"/>
      <w:lang w:val="bg-BG" w:eastAsia="bg-BG"/>
    </w:rPr>
  </w:style>
  <w:style w:type="paragraph" w:customStyle="1" w:styleId="CharCharChar3">
    <w:name w:val="Char Char Char3"/>
    <w:basedOn w:val="Normal"/>
    <w:rsid w:val="00244F17"/>
    <w:pPr>
      <w:tabs>
        <w:tab w:val="left" w:pos="709"/>
      </w:tabs>
    </w:pPr>
    <w:rPr>
      <w:rFonts w:ascii="Tahoma" w:hAnsi="Tahoma" w:cs="Tahoma"/>
      <w:iCs w:val="0"/>
      <w:sz w:val="24"/>
      <w:lang w:val="pl-PL" w:eastAsia="pl-PL"/>
    </w:rPr>
  </w:style>
  <w:style w:type="paragraph" w:customStyle="1" w:styleId="-0">
    <w:name w:val="ВЕСКО-0"/>
    <w:basedOn w:val="Normal"/>
    <w:rsid w:val="00244F17"/>
    <w:pPr>
      <w:spacing w:before="120" w:after="120" w:line="240" w:lineRule="atLeast"/>
      <w:jc w:val="both"/>
    </w:pPr>
    <w:rPr>
      <w:rFonts w:cs="Calibri"/>
      <w:iCs w:val="0"/>
      <w:sz w:val="22"/>
      <w:szCs w:val="22"/>
      <w:lang w:eastAsia="bg-BG"/>
    </w:rPr>
  </w:style>
  <w:style w:type="paragraph" w:customStyle="1" w:styleId="1b">
    <w:name w:val="Стил1"/>
    <w:basedOn w:val="Heading3"/>
    <w:link w:val="1c"/>
    <w:rsid w:val="00244F17"/>
    <w:pPr>
      <w:tabs>
        <w:tab w:val="num" w:pos="615"/>
      </w:tabs>
      <w:spacing w:before="0" w:after="0"/>
      <w:ind w:left="615" w:hanging="435"/>
      <w:jc w:val="both"/>
    </w:pPr>
    <w:rPr>
      <w:rFonts w:ascii="Times New Roman" w:eastAsia="Times New Roman" w:hAnsi="Times New Roman"/>
      <w:b w:val="0"/>
      <w:bCs w:val="0"/>
      <w:sz w:val="24"/>
      <w:szCs w:val="24"/>
      <w:lang w:val="bg-BG" w:eastAsia="bg-BG"/>
    </w:rPr>
  </w:style>
  <w:style w:type="character" w:customStyle="1" w:styleId="1c">
    <w:name w:val="Стил1 Знак"/>
    <w:link w:val="1b"/>
    <w:locked/>
    <w:rsid w:val="00244F17"/>
    <w:rPr>
      <w:sz w:val="24"/>
      <w:szCs w:val="24"/>
      <w:lang w:val="bg-BG" w:eastAsia="bg-BG" w:bidi="ar-SA"/>
    </w:rPr>
  </w:style>
  <w:style w:type="character" w:customStyle="1" w:styleId="CommentTextChar">
    <w:name w:val="Comment Text Char"/>
    <w:semiHidden/>
    <w:locked/>
    <w:rsid w:val="00C21D92"/>
    <w:rPr>
      <w:rFonts w:ascii="Times New Roman" w:hAnsi="Times New Roman" w:cs="Times New Roman"/>
      <w:sz w:val="20"/>
      <w:szCs w:val="20"/>
      <w:lang w:eastAsia="bg-BG"/>
    </w:rPr>
  </w:style>
  <w:style w:type="character" w:customStyle="1" w:styleId="HTMLPreformattedChar">
    <w:name w:val="HTML Preformatted Char"/>
    <w:link w:val="HTMLPreformatted"/>
    <w:locked/>
    <w:rsid w:val="00D4214E"/>
    <w:rPr>
      <w:rFonts w:ascii="Courier New" w:eastAsia="Batang" w:hAnsi="Courier New"/>
      <w:lang w:val="en-GB" w:eastAsia="en-US" w:bidi="ar-SA"/>
    </w:rPr>
  </w:style>
  <w:style w:type="paragraph" w:customStyle="1" w:styleId="Standard">
    <w:name w:val="Standard"/>
    <w:rsid w:val="00C86B94"/>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WW8Num32z1">
    <w:name w:val="WW8Num32z1"/>
    <w:rsid w:val="00FF15C0"/>
    <w:rPr>
      <w:rFonts w:ascii="Wingdings" w:hAnsi="Wingdings" w:cs="Wingdings"/>
      <w:lang w:val="bg-BG"/>
    </w:rPr>
  </w:style>
  <w:style w:type="paragraph" w:customStyle="1" w:styleId="Normal10">
    <w:name w:val="Normal1"/>
    <w:uiPriority w:val="99"/>
    <w:rsid w:val="00A54DF9"/>
    <w:pPr>
      <w:widowControl w:val="0"/>
      <w:suppressAutoHyphens/>
    </w:pPr>
    <w:rPr>
      <w:rFonts w:ascii="Times New Roman" w:eastAsia="Times New Roman" w:hAnsi="Times New Roman"/>
      <w:sz w:val="24"/>
      <w:szCs w:val="24"/>
      <w:lang w:val="en-US" w:eastAsia="ar-SA"/>
    </w:rPr>
  </w:style>
  <w:style w:type="paragraph" w:styleId="ListParagraph">
    <w:name w:val="List Paragraph"/>
    <w:basedOn w:val="Normal"/>
    <w:uiPriority w:val="34"/>
    <w:qFormat/>
    <w:rsid w:val="005515EC"/>
    <w:pPr>
      <w:ind w:left="720"/>
      <w:contextualSpacing/>
    </w:pPr>
  </w:style>
  <w:style w:type="paragraph" w:styleId="TOCHeading">
    <w:name w:val="TOC Heading"/>
    <w:basedOn w:val="Heading1"/>
    <w:next w:val="Normal"/>
    <w:uiPriority w:val="39"/>
    <w:unhideWhenUsed/>
    <w:qFormat/>
    <w:rsid w:val="003D370A"/>
    <w:pPr>
      <w:keepLines/>
      <w:spacing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TOC1">
    <w:name w:val="toc 1"/>
    <w:basedOn w:val="Normal"/>
    <w:next w:val="Normal"/>
    <w:autoRedefine/>
    <w:uiPriority w:val="39"/>
    <w:rsid w:val="003D370A"/>
    <w:pPr>
      <w:spacing w:after="100"/>
    </w:pPr>
  </w:style>
  <w:style w:type="paragraph" w:styleId="TOC3">
    <w:name w:val="toc 3"/>
    <w:basedOn w:val="Normal"/>
    <w:next w:val="Normal"/>
    <w:autoRedefine/>
    <w:uiPriority w:val="39"/>
    <w:rsid w:val="003D370A"/>
    <w:pPr>
      <w:spacing w:after="100"/>
      <w:ind w:left="560"/>
    </w:pPr>
  </w:style>
  <w:style w:type="paragraph" w:customStyle="1" w:styleId="BodyText31">
    <w:name w:val="Body Text 31"/>
    <w:basedOn w:val="Normal"/>
    <w:rsid w:val="00BF2807"/>
    <w:pPr>
      <w:tabs>
        <w:tab w:val="left" w:pos="-142"/>
        <w:tab w:val="left" w:pos="720"/>
      </w:tabs>
      <w:overflowPunct w:val="0"/>
      <w:autoSpaceDE w:val="0"/>
      <w:autoSpaceDN w:val="0"/>
      <w:adjustRightInd w:val="0"/>
      <w:spacing w:before="120"/>
      <w:jc w:val="both"/>
      <w:textAlignment w:val="baseline"/>
    </w:pPr>
    <w:rPr>
      <w:iCs w:val="0"/>
      <w:sz w:val="24"/>
      <w:szCs w:val="20"/>
      <w:lang w:eastAsia="bg-BG"/>
    </w:rPr>
  </w:style>
  <w:style w:type="paragraph" w:customStyle="1" w:styleId="Textobiknoven">
    <w:name w:val="Text_obiknoven Знак"/>
    <w:basedOn w:val="Normal"/>
    <w:link w:val="Textobiknoven0"/>
    <w:rsid w:val="008B7CB5"/>
    <w:pPr>
      <w:spacing w:line="320" w:lineRule="exact"/>
      <w:ind w:firstLine="720"/>
      <w:jc w:val="both"/>
    </w:pPr>
    <w:rPr>
      <w:rFonts w:ascii="Arial" w:eastAsia="MS Mincho" w:hAnsi="Arial"/>
      <w:iCs w:val="0"/>
      <w:sz w:val="24"/>
      <w:szCs w:val="20"/>
    </w:rPr>
  </w:style>
  <w:style w:type="character" w:customStyle="1" w:styleId="Textobiknoven0">
    <w:name w:val="Text_obiknoven Знак Знак"/>
    <w:link w:val="Textobiknoven"/>
    <w:rsid w:val="008B7CB5"/>
    <w:rPr>
      <w:rFonts w:ascii="Arial" w:eastAsia="MS Mincho" w:hAnsi="Arial"/>
      <w:sz w:val="24"/>
      <w:lang w:eastAsia="en-US"/>
    </w:rPr>
  </w:style>
  <w:style w:type="paragraph" w:customStyle="1" w:styleId="Simvolibuld">
    <w:name w:val="Simvoli_buld"/>
    <w:basedOn w:val="Normal"/>
    <w:rsid w:val="005B2AE5"/>
    <w:pPr>
      <w:numPr>
        <w:numId w:val="17"/>
      </w:numPr>
      <w:spacing w:line="320" w:lineRule="exact"/>
      <w:jc w:val="both"/>
    </w:pPr>
    <w:rPr>
      <w:rFonts w:ascii="Arial" w:hAnsi="Arial" w:cs="Arial"/>
      <w:iCs w:val="0"/>
      <w:sz w:val="24"/>
      <w:szCs w:val="20"/>
      <w:lang w:eastAsia="bg-BG"/>
    </w:rPr>
  </w:style>
  <w:style w:type="paragraph" w:styleId="TOC2">
    <w:name w:val="toc 2"/>
    <w:basedOn w:val="Normal"/>
    <w:next w:val="Normal"/>
    <w:autoRedefine/>
    <w:semiHidden/>
    <w:unhideWhenUsed/>
    <w:rsid w:val="00900025"/>
    <w:pPr>
      <w:spacing w:after="100"/>
      <w:ind w:left="280"/>
    </w:pPr>
  </w:style>
  <w:style w:type="character" w:customStyle="1" w:styleId="Bodytext7">
    <w:name w:val="Body text (7)_"/>
    <w:basedOn w:val="DefaultParagraphFont"/>
    <w:link w:val="Bodytext70"/>
    <w:rsid w:val="00122C8D"/>
    <w:rPr>
      <w:rFonts w:ascii="Times New Roman" w:eastAsia="Times New Roman" w:hAnsi="Times New Roman"/>
      <w:i/>
      <w:iCs/>
      <w:shd w:val="clear" w:color="auto" w:fill="FFFFFF"/>
    </w:rPr>
  </w:style>
  <w:style w:type="character" w:customStyle="1" w:styleId="Bodytext20">
    <w:name w:val="Body text (2)_"/>
    <w:basedOn w:val="DefaultParagraphFont"/>
    <w:link w:val="Bodytext22"/>
    <w:rsid w:val="00122C8D"/>
    <w:rPr>
      <w:rFonts w:ascii="Times New Roman" w:eastAsia="Times New Roman" w:hAnsi="Times New Roman"/>
      <w:shd w:val="clear" w:color="auto" w:fill="FFFFFF"/>
    </w:rPr>
  </w:style>
  <w:style w:type="character" w:customStyle="1" w:styleId="Bodytext8">
    <w:name w:val="Body text (8)_"/>
    <w:basedOn w:val="DefaultParagraphFont"/>
    <w:link w:val="Bodytext80"/>
    <w:rsid w:val="00122C8D"/>
    <w:rPr>
      <w:rFonts w:ascii="Times New Roman" w:eastAsia="Times New Roman" w:hAnsi="Times New Roman"/>
      <w:sz w:val="14"/>
      <w:szCs w:val="14"/>
      <w:shd w:val="clear" w:color="auto" w:fill="FFFFFF"/>
    </w:rPr>
  </w:style>
  <w:style w:type="paragraph" w:customStyle="1" w:styleId="Bodytext70">
    <w:name w:val="Body text (7)"/>
    <w:basedOn w:val="Normal"/>
    <w:link w:val="Bodytext7"/>
    <w:rsid w:val="00122C8D"/>
    <w:pPr>
      <w:widowControl w:val="0"/>
      <w:shd w:val="clear" w:color="auto" w:fill="FFFFFF"/>
      <w:spacing w:before="420" w:after="180" w:line="0" w:lineRule="atLeast"/>
      <w:jc w:val="both"/>
    </w:pPr>
    <w:rPr>
      <w:i/>
      <w:sz w:val="20"/>
      <w:szCs w:val="20"/>
      <w:lang w:eastAsia="bg-BG"/>
    </w:rPr>
  </w:style>
  <w:style w:type="paragraph" w:customStyle="1" w:styleId="Bodytext22">
    <w:name w:val="Body text (2)"/>
    <w:basedOn w:val="Normal"/>
    <w:link w:val="Bodytext20"/>
    <w:rsid w:val="00122C8D"/>
    <w:pPr>
      <w:widowControl w:val="0"/>
      <w:shd w:val="clear" w:color="auto" w:fill="FFFFFF"/>
      <w:spacing w:before="180" w:line="274" w:lineRule="exact"/>
      <w:jc w:val="both"/>
    </w:pPr>
    <w:rPr>
      <w:iCs w:val="0"/>
      <w:sz w:val="20"/>
      <w:szCs w:val="20"/>
      <w:lang w:eastAsia="bg-BG"/>
    </w:rPr>
  </w:style>
  <w:style w:type="paragraph" w:customStyle="1" w:styleId="Bodytext80">
    <w:name w:val="Body text (8)"/>
    <w:basedOn w:val="Normal"/>
    <w:link w:val="Bodytext8"/>
    <w:rsid w:val="00122C8D"/>
    <w:pPr>
      <w:widowControl w:val="0"/>
      <w:shd w:val="clear" w:color="auto" w:fill="FFFFFF"/>
      <w:spacing w:before="180" w:line="158" w:lineRule="exact"/>
      <w:ind w:firstLine="740"/>
      <w:jc w:val="both"/>
    </w:pPr>
    <w:rPr>
      <w:iCs w:val="0"/>
      <w:sz w:val="14"/>
      <w:szCs w:val="1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8844">
      <w:bodyDiv w:val="1"/>
      <w:marLeft w:val="0"/>
      <w:marRight w:val="0"/>
      <w:marTop w:val="0"/>
      <w:marBottom w:val="0"/>
      <w:divBdr>
        <w:top w:val="none" w:sz="0" w:space="0" w:color="auto"/>
        <w:left w:val="none" w:sz="0" w:space="0" w:color="auto"/>
        <w:bottom w:val="none" w:sz="0" w:space="0" w:color="auto"/>
        <w:right w:val="none" w:sz="0" w:space="0" w:color="auto"/>
      </w:divBdr>
    </w:div>
    <w:div w:id="200677405">
      <w:bodyDiv w:val="1"/>
      <w:marLeft w:val="0"/>
      <w:marRight w:val="0"/>
      <w:marTop w:val="0"/>
      <w:marBottom w:val="0"/>
      <w:divBdr>
        <w:top w:val="none" w:sz="0" w:space="0" w:color="auto"/>
        <w:left w:val="none" w:sz="0" w:space="0" w:color="auto"/>
        <w:bottom w:val="none" w:sz="0" w:space="0" w:color="auto"/>
        <w:right w:val="none" w:sz="0" w:space="0" w:color="auto"/>
      </w:divBdr>
    </w:div>
    <w:div w:id="574364361">
      <w:bodyDiv w:val="1"/>
      <w:marLeft w:val="0"/>
      <w:marRight w:val="0"/>
      <w:marTop w:val="0"/>
      <w:marBottom w:val="0"/>
      <w:divBdr>
        <w:top w:val="none" w:sz="0" w:space="0" w:color="auto"/>
        <w:left w:val="none" w:sz="0" w:space="0" w:color="auto"/>
        <w:bottom w:val="none" w:sz="0" w:space="0" w:color="auto"/>
        <w:right w:val="none" w:sz="0" w:space="0" w:color="auto"/>
      </w:divBdr>
    </w:div>
    <w:div w:id="1223519682">
      <w:bodyDiv w:val="1"/>
      <w:marLeft w:val="0"/>
      <w:marRight w:val="0"/>
      <w:marTop w:val="0"/>
      <w:marBottom w:val="0"/>
      <w:divBdr>
        <w:top w:val="none" w:sz="0" w:space="0" w:color="auto"/>
        <w:left w:val="none" w:sz="0" w:space="0" w:color="auto"/>
        <w:bottom w:val="none" w:sz="0" w:space="0" w:color="auto"/>
        <w:right w:val="none" w:sz="0" w:space="0" w:color="auto"/>
      </w:divBdr>
    </w:div>
    <w:div w:id="1306592227">
      <w:bodyDiv w:val="1"/>
      <w:marLeft w:val="0"/>
      <w:marRight w:val="0"/>
      <w:marTop w:val="0"/>
      <w:marBottom w:val="0"/>
      <w:divBdr>
        <w:top w:val="none" w:sz="0" w:space="0" w:color="auto"/>
        <w:left w:val="none" w:sz="0" w:space="0" w:color="auto"/>
        <w:bottom w:val="none" w:sz="0" w:space="0" w:color="auto"/>
        <w:right w:val="none" w:sz="0" w:space="0" w:color="auto"/>
      </w:divBdr>
    </w:div>
    <w:div w:id="1354065868">
      <w:bodyDiv w:val="1"/>
      <w:marLeft w:val="0"/>
      <w:marRight w:val="0"/>
      <w:marTop w:val="0"/>
      <w:marBottom w:val="0"/>
      <w:divBdr>
        <w:top w:val="none" w:sz="0" w:space="0" w:color="auto"/>
        <w:left w:val="none" w:sz="0" w:space="0" w:color="auto"/>
        <w:bottom w:val="none" w:sz="0" w:space="0" w:color="auto"/>
        <w:right w:val="none" w:sz="0" w:space="0" w:color="auto"/>
      </w:divBdr>
    </w:div>
    <w:div w:id="1382704058">
      <w:bodyDiv w:val="1"/>
      <w:marLeft w:val="0"/>
      <w:marRight w:val="0"/>
      <w:marTop w:val="0"/>
      <w:marBottom w:val="0"/>
      <w:divBdr>
        <w:top w:val="none" w:sz="0" w:space="0" w:color="auto"/>
        <w:left w:val="none" w:sz="0" w:space="0" w:color="auto"/>
        <w:bottom w:val="none" w:sz="0" w:space="0" w:color="auto"/>
        <w:right w:val="none" w:sz="0" w:space="0" w:color="auto"/>
      </w:divBdr>
    </w:div>
    <w:div w:id="1513060176">
      <w:bodyDiv w:val="1"/>
      <w:marLeft w:val="0"/>
      <w:marRight w:val="0"/>
      <w:marTop w:val="0"/>
      <w:marBottom w:val="0"/>
      <w:divBdr>
        <w:top w:val="none" w:sz="0" w:space="0" w:color="auto"/>
        <w:left w:val="none" w:sz="0" w:space="0" w:color="auto"/>
        <w:bottom w:val="none" w:sz="0" w:space="0" w:color="auto"/>
        <w:right w:val="none" w:sz="0" w:space="0" w:color="auto"/>
      </w:divBdr>
    </w:div>
    <w:div w:id="1592199164">
      <w:bodyDiv w:val="1"/>
      <w:marLeft w:val="0"/>
      <w:marRight w:val="0"/>
      <w:marTop w:val="0"/>
      <w:marBottom w:val="0"/>
      <w:divBdr>
        <w:top w:val="none" w:sz="0" w:space="0" w:color="auto"/>
        <w:left w:val="none" w:sz="0" w:space="0" w:color="auto"/>
        <w:bottom w:val="none" w:sz="0" w:space="0" w:color="auto"/>
        <w:right w:val="none" w:sz="0" w:space="0" w:color="auto"/>
      </w:divBdr>
    </w:div>
    <w:div w:id="1662660855">
      <w:bodyDiv w:val="1"/>
      <w:marLeft w:val="0"/>
      <w:marRight w:val="0"/>
      <w:marTop w:val="0"/>
      <w:marBottom w:val="0"/>
      <w:divBdr>
        <w:top w:val="none" w:sz="0" w:space="0" w:color="auto"/>
        <w:left w:val="none" w:sz="0" w:space="0" w:color="auto"/>
        <w:bottom w:val="none" w:sz="0" w:space="0" w:color="auto"/>
        <w:right w:val="none" w:sz="0" w:space="0" w:color="auto"/>
      </w:divBdr>
    </w:div>
    <w:div w:id="1787692851">
      <w:bodyDiv w:val="1"/>
      <w:marLeft w:val="0"/>
      <w:marRight w:val="0"/>
      <w:marTop w:val="0"/>
      <w:marBottom w:val="0"/>
      <w:divBdr>
        <w:top w:val="none" w:sz="0" w:space="0" w:color="auto"/>
        <w:left w:val="none" w:sz="0" w:space="0" w:color="auto"/>
        <w:bottom w:val="none" w:sz="0" w:space="0" w:color="auto"/>
        <w:right w:val="none" w:sz="0" w:space="0" w:color="auto"/>
      </w:divBdr>
    </w:div>
    <w:div w:id="1889488797">
      <w:bodyDiv w:val="1"/>
      <w:marLeft w:val="0"/>
      <w:marRight w:val="0"/>
      <w:marTop w:val="0"/>
      <w:marBottom w:val="0"/>
      <w:divBdr>
        <w:top w:val="none" w:sz="0" w:space="0" w:color="auto"/>
        <w:left w:val="none" w:sz="0" w:space="0" w:color="auto"/>
        <w:bottom w:val="none" w:sz="0" w:space="0" w:color="auto"/>
        <w:right w:val="none" w:sz="0" w:space="0" w:color="auto"/>
      </w:divBdr>
    </w:div>
    <w:div w:id="1904680390">
      <w:bodyDiv w:val="1"/>
      <w:marLeft w:val="0"/>
      <w:marRight w:val="0"/>
      <w:marTop w:val="0"/>
      <w:marBottom w:val="0"/>
      <w:divBdr>
        <w:top w:val="none" w:sz="0" w:space="0" w:color="auto"/>
        <w:left w:val="none" w:sz="0" w:space="0" w:color="auto"/>
        <w:bottom w:val="none" w:sz="0" w:space="0" w:color="auto"/>
        <w:right w:val="none" w:sz="0" w:space="0" w:color="auto"/>
      </w:divBdr>
    </w:div>
    <w:div w:id="19850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lsp.government.bg" TargetMode="External"/><Relationship Id="rId4" Type="http://schemas.openxmlformats.org/officeDocument/2006/relationships/settings" Target="settings.xml"/><Relationship Id="rId9" Type="http://schemas.openxmlformats.org/officeDocument/2006/relationships/hyperlink" Target="http://www.moew.government.b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67D6D-7AB7-40B5-A447-A37F6051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36</Pages>
  <Words>11674</Words>
  <Characters>66547</Characters>
  <Application>Microsoft Office Word</Application>
  <DocSecurity>0</DocSecurity>
  <Lines>554</Lines>
  <Paragraphs>156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OBA - Zlatograd</Company>
  <LinksUpToDate>false</LinksUpToDate>
  <CharactersWithSpaces>78065</CharactersWithSpaces>
  <SharedDoc>false</SharedDoc>
  <HLinks>
    <vt:vector size="18" baseType="variant">
      <vt:variant>
        <vt:i4>2293861</vt:i4>
      </vt:variant>
      <vt:variant>
        <vt:i4>6</vt:i4>
      </vt:variant>
      <vt:variant>
        <vt:i4>0</vt:i4>
      </vt:variant>
      <vt:variant>
        <vt:i4>5</vt:i4>
      </vt:variant>
      <vt:variant>
        <vt:lpwstr>http://www.mlsp.government.bg/</vt:lpwstr>
      </vt:variant>
      <vt:variant>
        <vt:lpwstr/>
      </vt:variant>
      <vt:variant>
        <vt:i4>3473505</vt:i4>
      </vt:variant>
      <vt:variant>
        <vt:i4>3</vt:i4>
      </vt:variant>
      <vt:variant>
        <vt:i4>0</vt:i4>
      </vt:variant>
      <vt:variant>
        <vt:i4>5</vt:i4>
      </vt:variant>
      <vt:variant>
        <vt:lpwstr>http://www.moew.government.bg/</vt:lpwstr>
      </vt:variant>
      <vt:variant>
        <vt:lpwstr/>
      </vt:variant>
      <vt:variant>
        <vt:i4>7864440</vt:i4>
      </vt:variant>
      <vt:variant>
        <vt:i4>0</vt:i4>
      </vt:variant>
      <vt:variant>
        <vt:i4>0</vt:i4>
      </vt:variant>
      <vt:variant>
        <vt:i4>5</vt:i4>
      </vt:variant>
      <vt:variant>
        <vt:lpwstr>http://www.nap.bg/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cp:lastModifiedBy>
  <cp:revision>13</cp:revision>
  <cp:lastPrinted>2017-12-10T16:30:00Z</cp:lastPrinted>
  <dcterms:created xsi:type="dcterms:W3CDTF">2018-05-17T10:50:00Z</dcterms:created>
  <dcterms:modified xsi:type="dcterms:W3CDTF">2019-01-03T13:18:00Z</dcterms:modified>
</cp:coreProperties>
</file>