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1D39F6" w:rsidRPr="001D39F6" w:rsidRDefault="00EE7D46" w:rsidP="001D39F6">
      <w:pPr>
        <w:tabs>
          <w:tab w:val="left" w:pos="1267"/>
        </w:tabs>
        <w:rPr>
          <w:lang w:val="bg-BG" w:eastAsia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473DA">
        <w:rPr>
          <w:sz w:val="20"/>
          <w:szCs w:val="20"/>
          <w:lang w:val="bg-BG"/>
        </w:rPr>
        <w:t>предмет</w:t>
      </w:r>
      <w:r w:rsidR="003E220A" w:rsidRPr="00F473DA">
        <w:rPr>
          <w:sz w:val="20"/>
          <w:szCs w:val="20"/>
          <w:lang w:val="bg-BG"/>
        </w:rPr>
        <w:t xml:space="preserve"> </w:t>
      </w:r>
      <w:r w:rsidR="001D39F6">
        <w:rPr>
          <w:sz w:val="20"/>
          <w:szCs w:val="20"/>
          <w:lang w:val="bg-BG"/>
        </w:rPr>
        <w:t>:</w:t>
      </w:r>
      <w:r w:rsidR="001D39F6" w:rsidRPr="001D39F6">
        <w:rPr>
          <w:b/>
          <w:bCs/>
          <w:color w:val="000000"/>
          <w:lang w:val="bg-BG" w:eastAsia="bg-BG"/>
        </w:rPr>
        <w:t xml:space="preserve"> </w:t>
      </w:r>
      <w:r w:rsidR="001D39F6" w:rsidRPr="001D39F6">
        <w:rPr>
          <w:bCs/>
          <w:color w:val="000000"/>
          <w:lang w:val="bg-BG" w:eastAsia="bg-BG"/>
        </w:rPr>
        <w:t xml:space="preserve">" Изграждане на обреден дом в УПИ </w:t>
      </w:r>
      <w:r w:rsidR="001D39F6" w:rsidRPr="001D39F6">
        <w:rPr>
          <w:color w:val="000000"/>
          <w:lang w:val="bg-BG" w:eastAsia="bg-BG"/>
        </w:rPr>
        <w:t>VI, кв. 178, гр. Петрич</w:t>
      </w:r>
      <w:r w:rsidR="001D39F6" w:rsidRPr="001D39F6">
        <w:rPr>
          <w:lang w:val="bg-BG" w:eastAsia="bg-BG"/>
        </w:rPr>
        <w:t>”</w:t>
      </w:r>
    </w:p>
    <w:p w:rsidR="0072297E" w:rsidRPr="001D39F6" w:rsidRDefault="0072297E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A47E6B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70E1C">
              <w:rPr>
                <w:iCs/>
                <w:noProof/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  <w:r>
              <w:rPr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B70E1C">
              <w:rPr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Декларация за налични техника и механизация ( в свободен текст)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1D39F6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оригинал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7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D39F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 w:rsidRPr="001D39F6">
        <w:rPr>
          <w:sz w:val="20"/>
          <w:szCs w:val="20"/>
          <w:lang w:val="bg-BG"/>
        </w:rPr>
        <w:t>:</w:t>
      </w:r>
      <w:r w:rsidR="00D30DC6" w:rsidRPr="001D39F6">
        <w:rPr>
          <w:sz w:val="20"/>
          <w:szCs w:val="20"/>
        </w:rPr>
        <w:t xml:space="preserve"> </w:t>
      </w:r>
      <w:r w:rsidR="001D39F6" w:rsidRPr="001D39F6">
        <w:rPr>
          <w:sz w:val="20"/>
          <w:szCs w:val="20"/>
        </w:rPr>
        <w:t>" Изграждане на обреден дом в УПИ VI, кв. 178, гр. Петрич”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D30DC6" w:rsidRDefault="0098394A" w:rsidP="003E4DDF">
      <w:pPr>
        <w:spacing w:before="120" w:after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1D39F6" w:rsidRPr="001D39F6">
        <w:t>" Изграждане на обреден дом в УПИ VI, кв. 178, гр. Петрич”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1D39F6" w:rsidRPr="001D39F6" w:rsidRDefault="00FE795C" w:rsidP="001D39F6">
      <w:pPr>
        <w:tabs>
          <w:tab w:val="left" w:pos="1267"/>
        </w:tabs>
        <w:rPr>
          <w:sz w:val="20"/>
          <w:szCs w:val="20"/>
          <w:lang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1D39F6" w:rsidRPr="001D39F6">
        <w:rPr>
          <w:bCs/>
          <w:color w:val="000000"/>
          <w:sz w:val="20"/>
          <w:szCs w:val="20"/>
          <w:lang w:eastAsia="bg-BG"/>
        </w:rPr>
        <w:t xml:space="preserve">" Изграждане на обреден дом в УПИ </w:t>
      </w:r>
      <w:r w:rsidR="001D39F6" w:rsidRPr="001D39F6">
        <w:rPr>
          <w:color w:val="000000"/>
          <w:sz w:val="20"/>
          <w:szCs w:val="20"/>
          <w:lang w:eastAsia="bg-BG"/>
        </w:rPr>
        <w:t>VI, кв. 178, гр. Петрич</w:t>
      </w:r>
      <w:r w:rsidR="001D39F6" w:rsidRPr="001D39F6">
        <w:rPr>
          <w:sz w:val="20"/>
          <w:szCs w:val="20"/>
          <w:lang w:eastAsia="bg-BG"/>
        </w:rPr>
        <w:t>”</w:t>
      </w:r>
    </w:p>
    <w:p w:rsidR="00D80F13" w:rsidRPr="001F0763" w:rsidRDefault="00D80F13" w:rsidP="00D30DC6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F473DA" w:rsidP="003E4DDF">
      <w:pPr>
        <w:spacing w:before="120"/>
        <w:jc w:val="both"/>
        <w:rPr>
          <w:sz w:val="20"/>
          <w:szCs w:val="20"/>
          <w:lang w:val="bg-BG"/>
        </w:rPr>
      </w:pPr>
      <w:r w:rsidRPr="00F473DA">
        <w:rPr>
          <w:sz w:val="20"/>
          <w:szCs w:val="20"/>
          <w:lang w:val="bg-BG"/>
        </w:rPr>
        <w:t xml:space="preserve">на изпълненото строителство   идентично и/ или сходно с предмета </w:t>
      </w:r>
      <w:r w:rsidR="001D39F6">
        <w:rPr>
          <w:sz w:val="20"/>
          <w:szCs w:val="20"/>
          <w:lang w:val="bg-BG"/>
        </w:rPr>
        <w:t xml:space="preserve"> и обема </w:t>
      </w:r>
      <w:r w:rsidRPr="00F473DA">
        <w:rPr>
          <w:sz w:val="20"/>
          <w:szCs w:val="20"/>
          <w:lang w:val="bg-BG"/>
        </w:rPr>
        <w:t>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1D39F6" w:rsidRPr="001D39F6" w:rsidRDefault="00114834" w:rsidP="001D39F6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1D39F6" w:rsidRPr="001D39F6">
        <w:rPr>
          <w:bCs/>
          <w:sz w:val="20"/>
          <w:szCs w:val="20"/>
          <w:lang w:val="bg-BG"/>
        </w:rPr>
        <w:t xml:space="preserve">" Изграждане на обреден дом в УПИ </w:t>
      </w:r>
      <w:r w:rsidR="001D39F6" w:rsidRPr="001D39F6">
        <w:rPr>
          <w:sz w:val="20"/>
          <w:szCs w:val="20"/>
          <w:lang w:val="bg-BG"/>
        </w:rPr>
        <w:t>VI, кв. 178, гр. Петрич”</w:t>
      </w:r>
    </w:p>
    <w:p w:rsidR="000B038A" w:rsidRPr="001D39F6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D39F6" w:rsidRDefault="00C6003E" w:rsidP="00A628E3">
      <w:pPr>
        <w:jc w:val="both"/>
        <w:rPr>
          <w:bCs/>
          <w:sz w:val="20"/>
          <w:szCs w:val="20"/>
          <w:lang w:val="bg-BG"/>
        </w:rPr>
      </w:pPr>
    </w:p>
    <w:p w:rsidR="006F77AB" w:rsidRPr="001F0763" w:rsidRDefault="006F77AB" w:rsidP="008B6C7F">
      <w:pPr>
        <w:pStyle w:val="af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D30DC6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ангажираност, прина</w:t>
      </w:r>
      <w:r w:rsidR="00D30DC6">
        <w:rPr>
          <w:sz w:val="20"/>
          <w:szCs w:val="20"/>
          <w:lang w:val="bg-BG"/>
        </w:rPr>
        <w:t xml:space="preserve">длежност и наличност 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1D39F6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D30DC6">
              <w:rPr>
                <w:sz w:val="20"/>
                <w:szCs w:val="20"/>
              </w:rPr>
              <w:t xml:space="preserve"> </w:t>
            </w:r>
            <w:r w:rsidR="001D39F6" w:rsidRPr="001D39F6">
              <w:rPr>
                <w:sz w:val="20"/>
                <w:szCs w:val="20"/>
              </w:rPr>
              <w:t>" Изграждане на обреден дом в УПИ VI, кв. 178, гр. Петрич”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</w:rPr>
        <w:t xml:space="preserve"> </w:t>
      </w:r>
      <w:r w:rsidR="001D39F6" w:rsidRPr="001D39F6">
        <w:rPr>
          <w:sz w:val="20"/>
          <w:szCs w:val="20"/>
        </w:rPr>
        <w:t>" Изграждане на обреден дом в УПИ VI, кв. 178, гр. Петрич”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</w:t>
      </w:r>
      <w:r w:rsidR="00C7562E">
        <w:rPr>
          <w:sz w:val="20"/>
          <w:szCs w:val="20"/>
          <w:lang w:val="bg-BG"/>
        </w:rPr>
        <w:t>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9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F11BD5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1D39F6" w:rsidRPr="001D39F6">
              <w:rPr>
                <w:sz w:val="20"/>
                <w:szCs w:val="20"/>
                <w:lang w:val="bg-BG"/>
              </w:rPr>
              <w:t>" Изграждане на обреден дом в УПИ VI, кв. 178, гр. Петрич”</w:t>
            </w:r>
          </w:p>
          <w:p w:rsidR="007A4C56" w:rsidRPr="00F11BD5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 xml:space="preserve"> срок</w:t>
            </w:r>
            <w:r w:rsidR="00C7562E">
              <w:rPr>
                <w:rFonts w:cs="Times New Roman"/>
                <w:sz w:val="20"/>
                <w:szCs w:val="20"/>
                <w:lang w:val="bg-BG"/>
              </w:rPr>
              <w:t xml:space="preserve"> от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>……………………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, съгласно изискванията на възложителя. </w:t>
            </w:r>
          </w:p>
          <w:p w:rsidR="007A4C56" w:rsidRPr="00F11BD5" w:rsidRDefault="007A4C56" w:rsidP="00F473DA">
            <w:pPr>
              <w:pStyle w:val="a8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F11BD5" w:rsidRPr="00F11BD5" w:rsidRDefault="000B038A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1D39F6"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1D39F6" w:rsidRDefault="00D72F64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</w:p>
    <w:p w:rsidR="00F473DA" w:rsidRPr="00F11BD5" w:rsidRDefault="001D39F6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D39F6">
        <w:rPr>
          <w:sz w:val="20"/>
          <w:szCs w:val="20"/>
          <w:lang w:val="bg-BG"/>
        </w:rPr>
        <w:t>" Изграждане на обреден дом в УПИ VI, кв. 178, гр. Петрич”</w:t>
      </w:r>
    </w:p>
    <w:p w:rsidR="000B038A" w:rsidRPr="001F0763" w:rsidRDefault="000B038A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1F3746">
        <w:rPr>
          <w:sz w:val="20"/>
          <w:szCs w:val="20"/>
          <w:lang w:val="bg-BG"/>
        </w:rPr>
        <w:t xml:space="preserve"> е крайна и окончателна цена</w:t>
      </w:r>
      <w:r w:rsidR="003A4CBB" w:rsidRPr="001F0763">
        <w:rPr>
          <w:sz w:val="20"/>
          <w:szCs w:val="20"/>
          <w:lang w:val="bg-BG"/>
        </w:rPr>
        <w:t>. Цената включва всякакви разходи за</w:t>
      </w:r>
      <w:r w:rsidR="001F3746">
        <w:rPr>
          <w:sz w:val="20"/>
          <w:szCs w:val="20"/>
          <w:lang w:val="bg-BG"/>
        </w:rPr>
        <w:t xml:space="preserve"> изпълнение на строителните работи, включени в предмета на поръчката, както и разходите за</w:t>
      </w:r>
      <w:r w:rsidR="003A4CBB" w:rsidRPr="001F0763">
        <w:rPr>
          <w:sz w:val="20"/>
          <w:szCs w:val="20"/>
          <w:lang w:val="bg-BG"/>
        </w:rPr>
        <w:t xml:space="preserve">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Default="00330195" w:rsidP="00A628E3">
      <w:pPr>
        <w:rPr>
          <w:bCs/>
          <w:sz w:val="20"/>
          <w:szCs w:val="20"/>
          <w:lang w:val="bg-BG"/>
        </w:rPr>
      </w:pPr>
    </w:p>
    <w:p w:rsidR="00D30DC6" w:rsidRDefault="00D30DC6" w:rsidP="00A628E3">
      <w:pPr>
        <w:rPr>
          <w:bCs/>
          <w:sz w:val="20"/>
          <w:szCs w:val="20"/>
          <w:lang w:val="bg-BG"/>
        </w:rPr>
      </w:pPr>
    </w:p>
    <w:p w:rsidR="00D30DC6" w:rsidRDefault="00D30DC6" w:rsidP="00D30DC6">
      <w:pPr>
        <w:jc w:val="both"/>
        <w:rPr>
          <w:rFonts w:ascii="Arial Narrow" w:hAnsi="Arial Narrow"/>
          <w:b/>
          <w:bCs/>
          <w:lang w:val="bg-BG" w:eastAsia="zh-CN"/>
        </w:rPr>
      </w:pPr>
      <w:r>
        <w:rPr>
          <w:rFonts w:ascii="Arial Narrow" w:hAnsi="Arial Narrow"/>
          <w:b/>
          <w:bCs/>
          <w:color w:val="000000"/>
          <w:lang w:val="bg-BG" w:eastAsia="bg-BG"/>
        </w:rPr>
        <w:t xml:space="preserve">Количественo </w:t>
      </w:r>
      <w:r>
        <w:rPr>
          <w:rFonts w:ascii="Arial Narrow" w:hAnsi="Arial Narrow"/>
          <w:b/>
          <w:bCs/>
          <w:color w:val="000000"/>
          <w:lang w:eastAsia="bg-BG"/>
        </w:rPr>
        <w:t xml:space="preserve"> </w:t>
      </w:r>
      <w:r>
        <w:rPr>
          <w:rFonts w:ascii="Arial Narrow" w:hAnsi="Arial Narrow"/>
          <w:b/>
          <w:bCs/>
          <w:color w:val="000000"/>
          <w:lang w:val="bg-BG" w:eastAsia="bg-BG"/>
        </w:rPr>
        <w:t>стойностна</w:t>
      </w:r>
      <w:r w:rsidR="001D39F6">
        <w:rPr>
          <w:rFonts w:ascii="Arial Narrow" w:hAnsi="Arial Narrow"/>
          <w:b/>
          <w:bCs/>
          <w:color w:val="000000"/>
          <w:lang w:val="bg-BG" w:eastAsia="bg-BG"/>
        </w:rPr>
        <w:t xml:space="preserve"> сметка </w:t>
      </w:r>
      <w:r w:rsidRPr="00D30DC6">
        <w:rPr>
          <w:rFonts w:ascii="Arial Narrow" w:hAnsi="Arial Narrow"/>
          <w:b/>
          <w:bCs/>
          <w:color w:val="000000"/>
          <w:lang w:val="bg-BG" w:eastAsia="bg-BG"/>
        </w:rPr>
        <w:t>за видове и количества строителни дейности</w:t>
      </w:r>
      <w:r w:rsidRPr="00D30DC6">
        <w:rPr>
          <w:rFonts w:ascii="Arial Narrow" w:hAnsi="Arial Narrow"/>
          <w:b/>
          <w:bCs/>
          <w:lang w:val="bg-BG" w:eastAsia="zh-CN"/>
        </w:rPr>
        <w:t xml:space="preserve"> </w:t>
      </w:r>
      <w:r w:rsidR="001D39F6">
        <w:rPr>
          <w:rFonts w:ascii="Arial Narrow" w:hAnsi="Arial Narrow"/>
          <w:b/>
          <w:bCs/>
          <w:lang w:val="bg-BG" w:eastAsia="zh-CN"/>
        </w:rPr>
        <w:t>за и</w:t>
      </w:r>
      <w:r w:rsidR="001D39F6" w:rsidRPr="001D39F6">
        <w:rPr>
          <w:rFonts w:ascii="Arial Narrow" w:hAnsi="Arial Narrow"/>
          <w:b/>
          <w:bCs/>
          <w:lang w:val="bg-BG" w:eastAsia="zh-CN"/>
        </w:rPr>
        <w:t>зграждане на обреден до</w:t>
      </w:r>
      <w:r w:rsidR="001D39F6">
        <w:rPr>
          <w:rFonts w:ascii="Arial Narrow" w:hAnsi="Arial Narrow"/>
          <w:b/>
          <w:bCs/>
          <w:lang w:val="bg-BG" w:eastAsia="zh-CN"/>
        </w:rPr>
        <w:t>м в УПИ VI, кв. 178, гр. Петрич</w:t>
      </w:r>
    </w:p>
    <w:tbl>
      <w:tblPr>
        <w:tblW w:w="95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"/>
        <w:gridCol w:w="3739"/>
        <w:gridCol w:w="1240"/>
        <w:gridCol w:w="1266"/>
        <w:gridCol w:w="1233"/>
        <w:gridCol w:w="1212"/>
      </w:tblGrid>
      <w:tr w:rsidR="001F3746" w:rsidRPr="0082649B" w:rsidTr="001F3746">
        <w:trPr>
          <w:trHeight w:val="300"/>
        </w:trPr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233" w:type="dxa"/>
          </w:tcPr>
          <w:p w:rsidR="001F3746" w:rsidRPr="0082649B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212" w:type="dxa"/>
          </w:tcPr>
          <w:p w:rsidR="001F3746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обща</w:t>
            </w: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33" w:type="dxa"/>
          </w:tcPr>
          <w:p w:rsidR="001F3746" w:rsidRPr="0082649B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без</w:t>
            </w:r>
          </w:p>
        </w:tc>
        <w:tc>
          <w:tcPr>
            <w:tcW w:w="1212" w:type="dxa"/>
          </w:tcPr>
          <w:p w:rsidR="001F3746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цена</w:t>
            </w: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F3746" w:rsidRPr="0082649B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ДДС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F3746" w:rsidRDefault="001F3746" w:rsidP="001F37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с ДДС</w:t>
            </w: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1F3746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  ЗИДАРСКИ РАБОТИ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5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I. 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Стена от тухл. зидария - 25 см /външна/ на вароциментов р-р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37,00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I. 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Стена от тухл. зидария - 25 см /вътрешна/ на вароциментов р-р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33,70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6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I. 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Стена от тух. зидария- 12см на вароциментов р-р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77,00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Обзиждане ревизионна шахта  WC с гипскартон 1.5см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8,00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5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1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  МАЗИЛКИ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5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II. 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Варова мазилка по тухл. стени- вътрешна /вкл. страници/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565,50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2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Мазилка по бетонови стени с турбозол до 1.5см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66,50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6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7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II.3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Мазилка по бетонови тавани с турбозол до 1.5см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327,80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2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Окачени тавани от гипсокартон  касетиран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76,80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4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I.5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Фаянс по стени до 2.00м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III  БОЯДЖИЙСКИ РАБОТИ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4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III.1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Варова мазилка по тухлени стени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565,50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III.2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Гипсова шпакловка върху мазилка по бетонови стени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2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42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III.3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Шпакловка по мазилка по бетонови тавани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347,00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III.4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Трикратно латекс по стени и тавани - включ. грунд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985,00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IV  ФАСАДИ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6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IV.1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Топлоизолация от 10 см от минерална вата по тухлени стени  см.включ.фасадно скеле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210,00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lastRenderedPageBreak/>
              <w:t>IV.2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Топлоизолация по бетонови стени от мин вата с дебелина 10 см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IV.3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Силикатна фасадна мазилка  "Баумит"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280,00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IV.4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Облицовка цокъл от камък - 2см.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IV.5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Топлоизолация цокъл-10см.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   ПАРАПЕТИ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5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V.1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Декоративен парапет  - външен   ИНОКС          /по арх. детайл/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5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  НАСТИЛКИ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Гранитогрес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215,80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Ламинат 1.4см  /вкл. Подложка/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43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Мразоустойчив гранитогрес                    /външна тераса/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48,00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Первази   гранитогрес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VI.5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PVC первази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5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VI.6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Циментова замазка  4см /вкл. Мрежа/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310,00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VI.7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Лепило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310,00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VI.8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Хидроизолация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340,00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VI.9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Топлоизолация-6см.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310,00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VI.10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Трамбован чакъл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9,00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5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VI.11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Уплътнен чакъл между фундаменти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8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VI.12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Лайсни при смяна на настилка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1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VI.13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Ръбоохранителни метални лайсни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  ИЗОЛАЦИИ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2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Хидроизолация -  основи мушама 2 пласта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  ПОКРИВНИ РАБОТИ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КУПОЛ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Oбшивка от медна ламарина на двоен фалц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112,00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Дъсчена обшивка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112,00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Топлоизолация мин вата 12см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100,00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Дървени ребра 8/10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100,00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VIII.8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Олуци от медна ламарина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VIII.9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Водосточни тръби от медна ламарина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26,00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VIII.10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Водосточни казанчета от медна ламарина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ПЛОСЪК ПОКРИВ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Два пласта хидроизолация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414,50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VIII.12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Армирана цим. Замазка 5см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295,00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VIII.13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Пароизолация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414,50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VIII.14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Гланцирана цим. Замазка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295,00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VIII.15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Бетон за наклон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VIII.16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Казанчета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VIII.17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Топлоизолация мин. вата 12см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295,00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IX  ДОГРАМА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ДОСТАВКА И МОНТАЖ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65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76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IX.1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Трикамерна алуминиева фасадна дограма с прекъснат термомост и стъклопакет с К-стъкло отвътре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65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70/70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90/160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8,00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220/70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80/60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180/210 см двукрила врата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МОНТАЖ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70,00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195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3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ИНТЕРИОРНИ ВРАТИ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24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70/200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90/200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100/200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180/200 см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233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  <w:shd w:val="clear" w:color="000000" w:fill="FFFFFF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  <w:shd w:val="clear" w:color="000000" w:fill="FFFFFF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МОНТАЖ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31,60</w:t>
            </w:r>
          </w:p>
        </w:tc>
        <w:tc>
          <w:tcPr>
            <w:tcW w:w="1233" w:type="dxa"/>
            <w:shd w:val="clear" w:color="000000" w:fill="FFFFFF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  <w:shd w:val="clear" w:color="000000" w:fill="FFFFFF"/>
          </w:tcPr>
          <w:p w:rsidR="001F3746" w:rsidRPr="0082649B" w:rsidRDefault="001F3746" w:rsidP="0082649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F3746" w:rsidRPr="0082649B" w:rsidTr="001F3746">
        <w:trPr>
          <w:trHeight w:val="300"/>
        </w:trPr>
        <w:tc>
          <w:tcPr>
            <w:tcW w:w="884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33" w:type="dxa"/>
            <w:shd w:val="clear" w:color="000000" w:fill="FFFFFF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12" w:type="dxa"/>
            <w:shd w:val="clear" w:color="000000" w:fill="FFFFFF"/>
          </w:tcPr>
          <w:p w:rsidR="001F3746" w:rsidRPr="0082649B" w:rsidRDefault="001F3746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</w:tbl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p w:rsidR="0082649B" w:rsidRPr="0082649B" w:rsidRDefault="0082649B" w:rsidP="0082649B">
      <w:pPr>
        <w:rPr>
          <w:rFonts w:ascii="Arial Narrow" w:hAnsi="Arial Narrow"/>
          <w:b/>
          <w:color w:val="000000"/>
          <w:sz w:val="28"/>
          <w:szCs w:val="28"/>
          <w:lang w:val="bg-BG" w:eastAsia="bg-BG"/>
        </w:rPr>
      </w:pPr>
      <w:r w:rsidRPr="0082649B">
        <w:rPr>
          <w:rFonts w:ascii="Arial Narrow" w:hAnsi="Arial Narrow"/>
          <w:b/>
          <w:color w:val="000000"/>
          <w:sz w:val="28"/>
          <w:szCs w:val="28"/>
          <w:lang w:val="bg-BG" w:eastAsia="bg-BG"/>
        </w:rPr>
        <w:t>Част: КОНСТРУКТИВНА</w:t>
      </w: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098"/>
        <w:gridCol w:w="1276"/>
        <w:gridCol w:w="1134"/>
        <w:gridCol w:w="1134"/>
        <w:gridCol w:w="1134"/>
      </w:tblGrid>
      <w:tr w:rsidR="0016226B" w:rsidRPr="0082649B" w:rsidTr="0016226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обща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без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цена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без ДДС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I ЗЕМНИ РАБОТИ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Масов изкоп с ширина над 4.0м и дълбочина до 2.5м</w:t>
            </w: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br/>
              <w:t>от него: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1.1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Механизиран изкоп с багер на транспорт (890х0.98=870)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1.2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Превоз на земни маси от механизиран изкоп (870х1.3)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1.3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Ръчен изкоп (890-870)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1.4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Превоз на земни маси от ръчен изкоп на депо (20х1.3)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Довозване на земни маси за обратен насип вътрешен 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Направа на обратен насип вътрешен -трамбован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Довозване на чакъл за обратен насип вътрешен 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Направа на обратен насип от чакъл вътрешен -трамбован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Довозване на земни маси за обратен насип външен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на обратен насип външен -трамбован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II КОФРАЖНИ РАБОТИ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ОСНОВИ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основи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- 0.05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стени и шайби с d=25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Пързалка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Стени при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Основи за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+3.20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стени и шайби с d=25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от +4.78 до +5.30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+5.90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Кофраж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IIІ БЕТОНОВИ РАБОТИ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ОСНОВИ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В10 подложен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- 0.05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армирана бетонова настилка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стени и шайби с d=25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Пързалка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Стени при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Основи за стълби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+3.20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стени и шайби с d=25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от +4.78 до +5.30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колони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КОТА +5.90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Бетон клас В25 за плочи и греди при плочи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bg-BG" w:eastAsia="bg-BG"/>
              </w:rPr>
              <w:t>ІV АРМИРОВ. РАБОТИ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на армировка стомана клас В500B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20350,00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  <w:r w:rsidRPr="0082649B">
        <w:rPr>
          <w:rFonts w:ascii="Arial Narrow" w:hAnsi="Arial Narrow"/>
          <w:b/>
          <w:sz w:val="28"/>
          <w:szCs w:val="28"/>
          <w:lang w:val="bg-BG" w:eastAsia="bg-BG"/>
        </w:rPr>
        <w:t>Част: ЕЛ</w:t>
      </w: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098"/>
        <w:gridCol w:w="1276"/>
        <w:gridCol w:w="1134"/>
        <w:gridCol w:w="1134"/>
        <w:gridCol w:w="1134"/>
      </w:tblGrid>
      <w:tr w:rsidR="0016226B" w:rsidRPr="0082649B" w:rsidTr="0016226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обща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без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сума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без ДДС</w:t>
            </w: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2х1 кв.мм за ел. ключове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 xml:space="preserve">Доставка и изтегляне в тръба на кабел СВТ 3х1 кв.мм за евакуационни осветителни тела, отклонения към осветителни тела и ел. Ключове, осеви вентилатори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3х1.5 кв.мм за евакуационни осветителни тела, отклонения към осветителни тела и ел. ключове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3х2.5 кв.мм за контакти излази, абсорбатор, циркулационна помпа,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вентилаторни конвектори и комуникационен 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3х4 кв.мм за твърда клемна връзка и комбиниран 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5х2.5 кв.мм за термопомпен рекуператор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5х4 кв.мм за термопомпени агрегати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5х6 кв.мм за хладилна камера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СВТ 5х10 кв.мм за ел. Табло ТДовк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кабел САВТ 5х35кв.мм за ел.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Табло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изтегляне в тръба на коаксиален кабел RG59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изтегляне в тръба на кабел FTP 4P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изтегляне в тръба на кабел LiYCY 2х2х0.75кв.мм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скоби на гофрирана тръба Ф16мм, включително крепежни елементи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скоби на гофрирана тръба Ф32мм, включително крепежни елементи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гофрирана тръба Ф16мм в улей по стена/таван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гофрирана тръба Ф29мм в улей по стена/таван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гофрирана тръба Ф32мм в улей по стена/таван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на гофрирана тръба Ф50мм в улей по стена/таван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полагане в изкоп на HDPE/LDPE тръба Ф75мм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улей в стена и 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изкоп 0.4/0.8 м, включително зариване и трамбоване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проводник към съоръжения до 2.5 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проводник към съоръжения до 4 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проводник към съоръжения до 6 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проводник към съоръжения до 10 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проводник към съоръжения до 35 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ел. табло по схема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Монтаж и свързване ел. табло по схема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lastRenderedPageBreak/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ел. табло по схема ТДовк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Монтаж и свързване ел. табло по схема ТДовк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разклонителна кутия на стена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скрит разклонителна кутия над окачен таван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скрит на единична конзола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на твърда клемна връзка с кабел СВТ 3х4кв.мм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единичен контакт "Шуко" 16А/230V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единичен контакт "Шуко" 16А/230V с IP44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ел.ключ обикновен схема 1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ел.ключ сериен схема 5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ел.ключ обикновен схема 1 с IP44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ел.ключ сериен схема 5 с IP44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осв.тяло LED панел за открит монтаж 600х600мм 36W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осв.тяло LED панел за открит монтаж 600х300мм 19W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осв.тяло LED панел за вграждане в 600х300мм окачен таван 19W с IP21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луминесцентно осв.тяло за открит</w:t>
            </w: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br/>
              <w:t>монтаж 1х36W с IP44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декоративен стене аплик с IP44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на LED евакуационно осветително тяло с пиктограма за евакуация 6W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терминиране на розетка с RJ45 на стена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на розетка с BNC конектор на стена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комуникационен шкаф 12U RACK-1 в комплект с UPS 1kVA rack mountable, 1 брой patch panel 24 ports, разклонител с 8 гнезда и охлаждане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на система за гласово оповестяване за вграждане в 19"</w:t>
            </w: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br/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Доставка, монтаж и свързване на високоговорител 3W/100V за</w:t>
            </w: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br/>
              <w:t>монтаж на стена вътрешен монтаж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свързване на микрофонен пулт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Монтаж заземителна шина 40/4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и монт. на отводи от екструдиран проводник AlMgSiФ8mm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и монтаж биметални мултиклеми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lastRenderedPageBreak/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Доставка метална ревизионна кутия с токова клема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Монтаж ревизионна кутия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Свързване отводи с клеми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заземление с 2бр. поц. кола 63/63/6мм-1.5m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заземление с 3бр. поц. кола 63/63/6мм-1.5m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Замерване преходното съпротивл. на заземителите коплект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Направа кабелна шахта единична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6226B" w:rsidRPr="0082649B" w:rsidTr="001622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6B" w:rsidRPr="0082649B" w:rsidRDefault="0016226B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  <w:r w:rsidRPr="0082649B">
        <w:rPr>
          <w:rFonts w:ascii="Arial Narrow" w:hAnsi="Arial Narrow"/>
          <w:b/>
          <w:sz w:val="28"/>
          <w:szCs w:val="28"/>
          <w:lang w:val="bg-BG" w:eastAsia="bg-BG"/>
        </w:rPr>
        <w:t>Част: ВиК</w:t>
      </w: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7"/>
        <w:gridCol w:w="3653"/>
        <w:gridCol w:w="1249"/>
        <w:gridCol w:w="1295"/>
        <w:gridCol w:w="1255"/>
        <w:gridCol w:w="1255"/>
      </w:tblGrid>
      <w:tr w:rsidR="0064527A" w:rsidRPr="0082649B" w:rsidTr="0064527A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обща</w:t>
            </w:r>
          </w:p>
        </w:tc>
      </w:tr>
      <w:tr w:rsidR="0064527A" w:rsidRPr="0082649B" w:rsidTr="0064527A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без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цена</w:t>
            </w:r>
          </w:p>
        </w:tc>
      </w:tr>
      <w:tr w:rsidR="0064527A" w:rsidRPr="0082649B" w:rsidTr="0064527A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 ДДС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без ДДС</w:t>
            </w:r>
          </w:p>
        </w:tc>
      </w:tr>
      <w:tr w:rsidR="0064527A" w:rsidRPr="0082649B" w:rsidTr="0064527A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I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Площадков Водопровод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тесен изкоп с ширина до 1,20м и дълбочина до 1,5м неукрепен в земна почва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32,8  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Извозване на излишни земни маси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32,8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на нестандартна баластра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22,7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на пясъчна подложка 15см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3,8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на пясъчна засипка над теме  тръба 25см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6,30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Обратно засипване с тръмбоване на пластове през 20см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32,8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Направа на водомерна шахта по детайл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43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 xml:space="preserve">Доставка и монтаж на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Полиетиленови тръби PE100 SDR11 ф32 за 10 атмосфери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Външна дворна чешма (готов елемент)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ВС с вътрешна резба ф150/1''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ТСК ф32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Бетонов опорен блок 10/10см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Сигнална лента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Детекторна лента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Хидравлично изпитване на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Дезинфекция на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II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Вътрешен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Доставка и монтаж на: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Полипропиленови тръби за студена вода ф32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10,0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lastRenderedPageBreak/>
              <w:t>II.2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Полипропиленови тръби за студена вода ф25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20,0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Полипропиленови тръби за студена вода ф20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40,0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Полипропиленови тръби за топла вода ф25 с алуминиева вложка включително фасонни части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20,0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Полипропиленови тръби за топла вода ф20 с алуминиева вложка включително фасонни части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36,0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Топлоизолация за тръби ф25 с дебелина 15мм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50,0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Топлоизолация за тръби ф20 с дебелина 10мм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rtl/>
                <w:lang w:val="bg-BG" w:eastAsia="bg-BG"/>
              </w:rPr>
              <w:t xml:space="preserve">76,0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bidi/>
              <w:jc w:val="center"/>
              <w:rPr>
                <w:rFonts w:ascii="Arial Narrow" w:hAnsi="Arial Narrow"/>
                <w:rtl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Спирателен кран ф20 (ф1/2'') без изпразнител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9,0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Спирателен кран ф3/4'' без изпразнител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Спирателен кран ф1'' с изпразнител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ОК ф3/4''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Предпазен вентил ф3/4''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Смесителна батерия за тоалетна Мивка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Смесителна батерия за кухненска. Мивка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Хидравлично изпитване на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126,0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Дезинфекция на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126,0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II.16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Укрепители за водопровод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63,0 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III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Площадкова Канализация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Разваляне и възстановяване на съществуваща асфалтова настилка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укрепен изкоп в земна почва с дълбочина от 0 до 2,00м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укрепен изкоп в земна почва с дълбочина от 2,00 до 4,00м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Плътно укрепване и разкрепване на изкоп с дълбочина от 0 до 2,0м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Плътно укрепване и разкрепване на изкоп с дълбочина 2,0 до 4,0м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полагане на пясъчна подложка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полагане на пясъчна засипка уплътнена през 20см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полагане на нестандартна баластра уплътнена през 20см за обратен насип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48,4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lastRenderedPageBreak/>
              <w:t>III.9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Извозване на излишна земна маса(вкл. стр. отпадъци) на разстояние до 10км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</w:t>
            </w:r>
            <w:r w:rsidRPr="0082649B">
              <w:rPr>
                <w:rFonts w:ascii="Arial Narrow" w:hAnsi="Arial Narrow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132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външа ревизионна шахта от сглобяеми стоманобетонови елементи с капак от сферографичен чугун (GJS - самонивелиращ се), с дълбоина до 2,0м.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132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външа ревизионна шахта от сглобяеми стоманобетонови елементи с капак от сферографичен чугун (GJS - самонивелиращ се), с дълбоина до 2,5м.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 xml:space="preserve">Доставка и монтаж на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Канализационни тръби DN160 PP-ML SN8 - гладки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Канализационни тръби DN110 PVC тръби , дебелостенни трислойни включително фасонни части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Хидравлично изпитване на Канализация за водоплътност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10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III.15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видеоконтрол на канализация съгласно чл.151 ал(1) и ал.(2) от НАРЕДБА №РД-02-20-8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IV</w:t>
            </w: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Вътрешнa Канализация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</w:tr>
      <w:tr w:rsidR="0064527A" w:rsidRPr="0082649B" w:rsidTr="0064527A">
        <w:trPr>
          <w:trHeight w:val="34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27A" w:rsidRPr="0082649B" w:rsidRDefault="0064527A" w:rsidP="0082649B">
            <w:pPr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2"/>
                <w:szCs w:val="22"/>
                <w:lang w:val="bg-BG" w:eastAsia="bg-BG"/>
              </w:rPr>
              <w:t>Доставка и монтаж на: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b/>
                <w:bCs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PVC тръби ф160-дебелостенни включително фасонни части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20,00 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PVC тръби ф110-дебелостенни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53,00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PVC тръби ф50 включително фасонни части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7,00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 тръби ф25 включително фасонни части (за отводняване на климатици)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25,00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водосточни тръби ф110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15,00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воронки за ВТ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клозетно седало, комплект с клозетно казанче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3,00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РО ф110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6,00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РО ф50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Тоалетна мивка среден формат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Кухненска мивка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вентилационна шапка ф110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lastRenderedPageBreak/>
              <w:t>IV.13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Направа на вътрешна ревизионна шахта по детайл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2,00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9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Доставка и монтаж на Подов сифон ф50 със сътранично оттичане за битови отпадъчни води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4,00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Укрепители за вертикални канализационни клонове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 xml:space="preserve">18,00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</w:p>
        </w:tc>
      </w:tr>
      <w:tr w:rsidR="0064527A" w:rsidRPr="0082649B" w:rsidTr="0064527A">
        <w:trPr>
          <w:trHeight w:val="6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right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IV.16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both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Изпитване за херметичност на канализацията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м'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82649B">
              <w:rPr>
                <w:rFonts w:ascii="Arial Narrow" w:hAnsi="Arial Narrow"/>
                <w:sz w:val="22"/>
                <w:szCs w:val="22"/>
                <w:lang w:val="bg-BG" w:eastAsia="bg-BG"/>
              </w:rPr>
              <w:t>105,00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527A" w:rsidRPr="0082649B" w:rsidRDefault="0064527A" w:rsidP="0082649B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</w:tr>
    </w:tbl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  <w:r w:rsidRPr="0082649B">
        <w:rPr>
          <w:rFonts w:ascii="Arial Narrow" w:hAnsi="Arial Narrow"/>
          <w:b/>
          <w:sz w:val="28"/>
          <w:szCs w:val="28"/>
          <w:lang w:val="bg-BG" w:eastAsia="bg-BG"/>
        </w:rPr>
        <w:t>Част: ОВК</w:t>
      </w:r>
    </w:p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3954"/>
        <w:gridCol w:w="1275"/>
        <w:gridCol w:w="1276"/>
        <w:gridCol w:w="1275"/>
        <w:gridCol w:w="1275"/>
      </w:tblGrid>
      <w:tr w:rsidR="000C7B0C" w:rsidRPr="0082649B" w:rsidTr="000C7B0C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обща</w:t>
            </w: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без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цена</w:t>
            </w:r>
          </w:p>
        </w:tc>
      </w:tr>
      <w:tr w:rsidR="000C7B0C" w:rsidRPr="0082649B" w:rsidTr="000C7B0C">
        <w:trPr>
          <w:trHeight w:val="22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б</w:t>
            </w:r>
            <w:bookmarkStart w:id="31" w:name="_GoBack"/>
            <w:bookmarkEnd w:id="31"/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ез ДДС</w:t>
            </w: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I.ОТОПЛИТЕЛНА (ОХЛАДИТЕЛНА) ИНСТАЛАЦИЯ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А. ЕНЕРГИЕН ЦЕНТЪР-ОВ-помещение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65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Инверторна термопомпена система “Въздух-Вода“ разделен тип, работеща на отопление и охлаждане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Температурен диапазон на работа: -25 до +43°С;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Студова мощност: 16.0 KW-студоносител 7/12°С; 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 EER-(2.76)4.56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Отоплителна мощност: 22.0KW-(топлоносител 55/50°С),       COP-2.37(4.0)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Пълна консумирана мощност: 10.16kW/380V;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Външна температура, летен режим: +35°С;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Външна температура, зимен режим: -15°С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Хладилен агент: Фреон R 410A;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включен тръбен път ифитинги до вътрешно тяло ~5м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Приблизителни размери: 1050/370/1338мм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Вътрешно тяло тип хидро-бокс с включени: циркулационна помпа с честотно регулиране, разширителен съд, филтър, система за контрол  и управление. Приблизителни размери: 600/330/950мм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9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Бойлер за топла вода 200л, неръждаем, за подов монтаж, комбиниран- ел. нагревател 3.0kW+серпентина за топла вода 55/50°С-6.0kW , к-т с предпазни клапани по температура и налягане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Циркулационна помпа с честотно регулиране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G=5.0m3/h, H=2-4м.в.ст, Н=0.5кW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Буферен съд емайлиран 200л.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Разширителен съд 50л. с предпазен вентил 3/4"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0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Колектор разпределител(събирател) от безшевна стоманена тръба Ø108/100мм,  L=750mm, с 3бр щуца: Dy40-1бр, Dy25-2бр, Dy25-1бр и  кранче за изтакане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Трипътен вентил Ду20 с ел задвижка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lastRenderedPageBreak/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Филтър утайник Ду 40;Ру1.6МРа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Филтър утайник Ду 25;Ру1.6МРа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Спирателен вентил стоманен Ду40 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Спирателен вентил стоманен Ду 25;Ру1.6МРа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Спирателен вентил стоманен Ду 20;Ру1.6МРа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Възвратен вентил Ду 40;Ру1.6МРа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Възвратен вентил Ду 25;Ру1.6МРа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Предпазен вентил 3/4"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Термометър (0-60°C); манометър(0-60KPа)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Сферичен вентил 1/2"и тапа1/2"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Aвтоматичен обезвъздушител с вградена възвратна клапа 1/2"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Автомат за пълнене 3/4"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пластмасова тръба, многослойна,  алум. вложка, лазерно заварена,  Ø50/4,6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Ø32/3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Ø25/2.5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Негорима изолация 19мм с ал. обшивка за тръба ф50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Негорима изолация 19мм с ал. обшивка за тръба ф32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Негорима изолация 19мм с ал. обшивка за тръба ф25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Направа  на метална конструкция за укрепване на съоръжения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Хидравлична проба на тръбната мрежа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Изпробване, пуск и наладка  на  система до 10т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Б. ИНСТАЛАЦИЯ-КОНВЕКТОРИ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Б.1. КОНВЕКТОРИ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20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Вентилаторен конвектор, за открит таванен монтаж, двутръбна система, комплект с трипътен вентил,  сензор, трансформатор, стаен термостат филтър и дренажна РVС-тръба, (ляв и десен)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Qохл = 1.25 kW;  Т = 7/12°С,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Qот = 1.6 kW;  Т =50/45°С,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консумирани мощности N=0,06 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20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Вентилаторен конвектор, за открит таванен монтаж, двутръбна система, комплект с трипътен вентил,  сензор, трансформатор, стаен термостат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филтър и дренажна РVС-тръба,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Qохл = 2.8 kW;  Т = 7/12°С,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Qот = 2.8 kW;  Т =50/45°С,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консумирани мощности N=0,08 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22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lastRenderedPageBreak/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Вентилаторен конвектор, канален за скрит таванен монтаж, двутръбна система, комплект с трипътен вентил, трансформатор, сензор, стаен термостат,  филтър и дренажна РVС-тръба, L=1600m3/h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Qохл = 8.0 kW;  Т = 7/12°С,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Qот = 7.2 kW;  Т =50/45°С,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консумирани мощности N=0,6 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22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Вентилаторен конвектор касетъчен, за скрит таванен монтаж, двутръбна система, комплект с трипътен вентил, трансформатор, стаен термостат, сензор, кондензна помпа, филтър и дренажна РVС-тръба,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Qохл = 5.6kW ; Т =7/12°С,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Qот =  5.2kW;  Т =50/45°С,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консумирани мощности N=0,16 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Вентил спирателен сферичен 1/2"   с холендър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Вентил спирателен сферичен 3/4"    с холендър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Вентил спирателен сферичен 11/4"   с холендър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Aвтоматичен обезвъздушител  1/2"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на   адаптори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Eл. изпитание на вент. конвектор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Регулиране на вентилаторен конвектор при  наличие на енергоносител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Б.2.ТРЪБНА МРЕЖА КОНВЕКТОРИ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пластмасова тръба, многослойна,   алум. вложка, лазерно заварена, Ø20/2,25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Ø25/2,5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Ø32/3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Ø40/4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Ø50/4,5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ефективна топлоизолация тип “Армафлекс” с б=9мм за тръби Ø20/2.25, (вкл.лента)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Ø25/2,5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Ø32/3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 Ø40/4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  Ø50/4,5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0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колена, преходи и тройници за пластмасова тръба с алуминиева вложка (съгласно номенклатурата на фирмата производител на тръбите и щранг-схемата)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вентил спирателен сферичен  3/4"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Доставка и монтаж на автоматичен обезвъздушител ½" за разпределителна мрежа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lastRenderedPageBreak/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комплект "Видира" - метална планка за укрепване на 2 тръби, (L=300mm), укрепващи скоби с едностранно закопчаване и гумен уплътнител (според диаметъра на тръбите), дюбели, болтове, шпилки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скоби за пристенен мантаж тип "Видира" - комплект със всички необходими аксесоари  (според диаметъра на тръбите)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Направа  на метална конструкция за укрепване на съоръжения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Хидравлична проба на тръбната мрежа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Изпробване, пуск и наладка  на  инсталацията до 8т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II. ВЕНТИЛАЦИЯ ЗАЛИ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40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Термопомпен рекуперативен блок, таванен монтаж,  изолиран, прахово боядисан три скоростен  с габаритни 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 р-ри BxLxH-(1640/2100/615), комплект от: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-подвижни жалузийни решетки к-т с ел.задвижки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-въздушни филтри -клас на филтрация EU3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-рекуператор пластинчат топлообменник, с байпас на външен въздух  c  ефективност 64%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-вграден термопомпен агрегат N=5.1kW/380V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-ц.б.вентилатори Vсм=2400m3/h, N=0.55kW/380V, Нсв=150Ра,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-ц.б.вентилатори Vпр=2400m3/h, N=0.55kW/380V, Нсв=180Ра,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-табло автоматика,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-LCD дисплей за дистанционен контрол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-меки връзки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Аспиратор с метален филтър и вентилатор V=350m3/h, N=0.15kW,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Битов стенен вентилатор,  за баня, комплл.с възвратна с клапа за дебит 60-100м3/ч;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Н=20Ра; N=0.03kW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хоризонтална, с насочване на струята  и регулиране  с многолопатков апарат;  к-т с кутия и клапа;  р-ри 825/325mm , щуцен Ø254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5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spacing w:after="240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вертикална, с насочване на струята  и регулиране  с многолопатков апарат; к-т с кутия и клапа;  р-ри 525/325mm, щуцен Ø203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вертикална, с насочване на струята  и регулиране  с многолопатков апарат; к-т с кутия и клапа;  р-ри 425/325mm, щуцен Ø203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5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lastRenderedPageBreak/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Bентилационна решетка, стенна, вертикална, с насочване на струята  и регулиране  с многолопатков апарат; к-т с кутия и клапа;  р-ри 625/125mm, 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щуцен Ø152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5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вертикална, с насочване на струята  и регулиране  с многолопатков апарат; к-т с кутия и клапа;  р-ри 325/125mm, щуцен Ø127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5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spacing w:after="240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Bентилационна решетка, стенна, хоризонтална, с насочване на струята  и регулиране  с многолопатков апарат; р-ри 825/425mm, к-т кутия с два щуца </w:t>
            </w:r>
            <w:r w:rsidRPr="0082649B">
              <w:rPr>
                <w:rFonts w:ascii="Cambria Math" w:hAnsi="Cambria Math" w:cs="Cambria Math"/>
                <w:sz w:val="20"/>
                <w:szCs w:val="20"/>
                <w:lang w:val="bg-BG" w:eastAsia="bg-BG"/>
              </w:rPr>
              <w:t>∅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вертикална, с насочване на струята  и регулиране  с многолопатков апарат; с кутия и клапa-р-ри 525/425mm,  щуцен Ø254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Bентилационна решетка, стенна, вертикална, трансферна, комплект х 2  с р-ри 325/125mm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Вентилационна решетка, фасадна, метална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с р-ри 600/300mm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Вентилационна решетка, метална мрежа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с р-ри 600/250mm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Bентилационна решетка, фасадна, метална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с р-ри 150/150mm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Направа на правоъгълен въздуховод от поцинкована ламарина  с б=0.82мм;  прав на европрофил с р-р до 750мм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с р до 1200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Също, но с р до 2700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Също, но фасонен с р до750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Също, но фасонен с р до1200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Също, но фасонен с р до2700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Доставка на въздуховод кръгъл, гъвкав (флексибъл), предварително изолиран,  Ø127мм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Доставка  на въздуховод кръгъл, гъвкав (флексибъл), предварително изолиран,  Ø152мм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Доставка  на въздуховод кръгъл, гъвкав (флексибъл), предварително изолиран,  Ø203мм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Доставка   на въздуховод кръгъл, гъвкав (флексибъл), предварително изолиран,  Ø254мм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Въздуховод за аспиратор кръгъл, гъвкав(флексибъл), Ø152мм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Негорима изолация  тип “Климавер” или подобна,  б=13мм с ал. обшивка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lastRenderedPageBreak/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Направа на  метална конструкция за укрепване на  вентилационни съоръжения и въздуховоди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Доставка и монтаж на каменна вата с б=50мм, за уплътняване на въздуховоди при преминаване през стени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Наладка на смукателна инсталация до 2400м3/ч до 18т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Наладка на приточна инсталация до 2400м3/ч до 18т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Единични проби на битови вентилатори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 xml:space="preserve">72 часови ефективни изпитания на климатична система </w:t>
            </w: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br/>
              <w:t>до 18т.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center"/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</w:p>
        </w:tc>
      </w:tr>
      <w:tr w:rsidR="000C7B0C" w:rsidRPr="0082649B" w:rsidTr="000C7B0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0C" w:rsidRPr="0082649B" w:rsidRDefault="000C7B0C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82649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0C" w:rsidRPr="0082649B" w:rsidRDefault="000C7B0C" w:rsidP="0082649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82649B" w:rsidRPr="0082649B" w:rsidRDefault="0082649B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</w:p>
    <w:p w:rsidR="0082649B" w:rsidRPr="00D30DC6" w:rsidRDefault="0082649B" w:rsidP="00D30DC6">
      <w:pPr>
        <w:jc w:val="both"/>
        <w:rPr>
          <w:rFonts w:ascii="Arial Narrow" w:hAnsi="Arial Narrow"/>
          <w:b/>
          <w:lang w:val="bg-BG"/>
        </w:rPr>
      </w:pPr>
    </w:p>
    <w:sectPr w:rsidR="0082649B" w:rsidRPr="00D30DC6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20" w:rsidRDefault="00355020" w:rsidP="00DB3A7A">
      <w:r>
        <w:separator/>
      </w:r>
    </w:p>
  </w:endnote>
  <w:endnote w:type="continuationSeparator" w:id="0">
    <w:p w:rsidR="00355020" w:rsidRDefault="00355020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4577ED" w:rsidRDefault="007E305B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1F3746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7562E">
      <w:rPr>
        <w:i/>
        <w:iCs/>
        <w:noProof/>
        <w:sz w:val="16"/>
        <w:szCs w:val="16"/>
      </w:rPr>
      <w:t>16</w:t>
    </w:r>
    <w:r w:rsidRPr="004577ED">
      <w:rPr>
        <w:i/>
        <w:iCs/>
        <w:sz w:val="16"/>
        <w:szCs w:val="16"/>
      </w:rPr>
      <w:fldChar w:fldCharType="end"/>
    </w:r>
  </w:p>
  <w:p w:rsidR="001F3746" w:rsidRPr="00495DDF" w:rsidRDefault="001F374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20" w:rsidRDefault="00355020" w:rsidP="00DB3A7A">
      <w:r>
        <w:separator/>
      </w:r>
    </w:p>
  </w:footnote>
  <w:footnote w:type="continuationSeparator" w:id="0">
    <w:p w:rsidR="00355020" w:rsidRDefault="00355020" w:rsidP="00DB3A7A">
      <w:r>
        <w:continuationSeparator/>
      </w:r>
    </w:p>
  </w:footnote>
  <w:footnote w:id="1">
    <w:p w:rsidR="001F3746" w:rsidRPr="006E2B79" w:rsidRDefault="001F3746">
      <w:pPr>
        <w:pStyle w:val="af5"/>
        <w:rPr>
          <w:lang w:val="bg-BG"/>
        </w:rPr>
      </w:pPr>
      <w:r w:rsidRPr="006E2B79">
        <w:rPr>
          <w:rStyle w:val="af7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362B95" w:rsidRDefault="001F3746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117079" w:rsidRDefault="001F3746" w:rsidP="00117079">
    <w:pPr>
      <w:tabs>
        <w:tab w:val="left" w:pos="4320"/>
      </w:tabs>
      <w:rPr>
        <w:sz w:val="8"/>
        <w:szCs w:val="8"/>
        <w:lang w:val="bg-BG"/>
      </w:rPr>
    </w:pPr>
  </w:p>
  <w:p w:rsidR="001F3746" w:rsidRPr="00E21871" w:rsidRDefault="001F3746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C7B0C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226B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39F6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3746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506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5020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0AA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27A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05B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649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B6C7F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47E6B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562E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DC6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aliases w:val="ПАРАГРАФ"/>
    <w:basedOn w:val="a"/>
    <w:link w:val="af1"/>
    <w:uiPriority w:val="99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CharChar15">
    <w:name w:val="Char Char15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0"/>
    <w:rsid w:val="0082649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82649B"/>
    <w:pPr>
      <w:widowControl w:val="0"/>
      <w:shd w:val="clear" w:color="auto" w:fill="FFFFFF"/>
      <w:spacing w:line="274" w:lineRule="exact"/>
      <w:ind w:hanging="340"/>
      <w:jc w:val="center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CharChar0">
    <w:name w:val="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2">
    <w:name w:val="Знак Char Char Знак"/>
    <w:basedOn w:val="a"/>
    <w:rsid w:val="0082649B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afd">
    <w:name w:val="page number"/>
    <w:basedOn w:val="a0"/>
    <w:locked/>
    <w:rsid w:val="0082649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2649B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">
    <w:name w:val="Char Char3 Знак Знак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3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Знак 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e">
    <w:name w:val="annotation reference"/>
    <w:locked/>
    <w:rsid w:val="0082649B"/>
    <w:rPr>
      <w:sz w:val="16"/>
      <w:szCs w:val="16"/>
    </w:rPr>
  </w:style>
  <w:style w:type="paragraph" w:styleId="aff">
    <w:name w:val="annotation text"/>
    <w:basedOn w:val="a"/>
    <w:link w:val="aff0"/>
    <w:locked/>
    <w:rsid w:val="0082649B"/>
    <w:rPr>
      <w:sz w:val="20"/>
      <w:szCs w:val="20"/>
      <w:lang w:val="bg-BG" w:eastAsia="bg-BG"/>
    </w:rPr>
  </w:style>
  <w:style w:type="character" w:customStyle="1" w:styleId="aff0">
    <w:name w:val="Текст на коментар Знак"/>
    <w:basedOn w:val="a0"/>
    <w:link w:val="aff"/>
    <w:rsid w:val="0082649B"/>
    <w:rPr>
      <w:rFonts w:ascii="Times New Roman" w:eastAsia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locked/>
    <w:rsid w:val="0082649B"/>
    <w:rPr>
      <w:b/>
      <w:bCs/>
      <w:lang/>
    </w:rPr>
  </w:style>
  <w:style w:type="character" w:customStyle="1" w:styleId="aff2">
    <w:name w:val="Предмет на коментар Знак"/>
    <w:basedOn w:val="aff0"/>
    <w:link w:val="aff1"/>
    <w:rsid w:val="0082649B"/>
    <w:rPr>
      <w:rFonts w:ascii="Times New Roman" w:eastAsia="Times New Roman" w:hAnsi="Times New Roman"/>
      <w:b/>
      <w:bCs/>
      <w:sz w:val="20"/>
      <w:szCs w:val="20"/>
      <w:lang/>
    </w:rPr>
  </w:style>
  <w:style w:type="paragraph" w:styleId="aff3">
    <w:name w:val="Title"/>
    <w:basedOn w:val="a"/>
    <w:link w:val="aff4"/>
    <w:qFormat/>
    <w:rsid w:val="0082649B"/>
    <w:pPr>
      <w:jc w:val="center"/>
    </w:pPr>
    <w:rPr>
      <w:b/>
      <w:sz w:val="28"/>
      <w:szCs w:val="20"/>
      <w:lang/>
    </w:rPr>
  </w:style>
  <w:style w:type="character" w:customStyle="1" w:styleId="aff4">
    <w:name w:val="Заглавие Знак"/>
    <w:basedOn w:val="a0"/>
    <w:link w:val="aff3"/>
    <w:rsid w:val="0082649B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24">
    <w:name w:val="Знак Знак2 Знак Знак"/>
    <w:basedOn w:val="a"/>
    <w:rsid w:val="0082649B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numbering" w:customStyle="1" w:styleId="15">
    <w:name w:val="Без списък1"/>
    <w:next w:val="a2"/>
    <w:uiPriority w:val="99"/>
    <w:semiHidden/>
    <w:unhideWhenUsed/>
    <w:rsid w:val="0082649B"/>
  </w:style>
  <w:style w:type="character" w:styleId="aff5">
    <w:name w:val="Subtle Emphasis"/>
    <w:uiPriority w:val="19"/>
    <w:qFormat/>
    <w:rsid w:val="0082649B"/>
    <w:rPr>
      <w:i/>
      <w:iCs/>
      <w:color w:val="808080"/>
    </w:rPr>
  </w:style>
  <w:style w:type="character" w:customStyle="1" w:styleId="af1">
    <w:name w:val="Списък на абзаци Знак"/>
    <w:aliases w:val="ПАРАГРАФ Знак"/>
    <w:link w:val="af0"/>
    <w:uiPriority w:val="99"/>
    <w:locked/>
    <w:rsid w:val="0082649B"/>
    <w:rPr>
      <w:rFonts w:cs="Calibri"/>
      <w:lang w:eastAsia="en-US"/>
    </w:rPr>
  </w:style>
  <w:style w:type="paragraph" w:customStyle="1" w:styleId="font0">
    <w:name w:val="font0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82649B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paragraph" w:customStyle="1" w:styleId="font6">
    <w:name w:val="font6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font7">
    <w:name w:val="font7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xl63">
    <w:name w:val="xl63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66">
    <w:name w:val="xl66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0">
    <w:name w:val="xl70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1">
    <w:name w:val="xl71"/>
    <w:basedOn w:val="a"/>
    <w:rsid w:val="0082649B"/>
    <w:pP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6">
    <w:name w:val="xl76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7">
    <w:name w:val="xl77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8">
    <w:name w:val="xl78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79">
    <w:name w:val="xl79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0">
    <w:name w:val="xl80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1">
    <w:name w:val="xl81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3">
    <w:name w:val="xl83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4">
    <w:name w:val="xl84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8264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7">
    <w:name w:val="xl87"/>
    <w:basedOn w:val="a"/>
    <w:rsid w:val="008264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8">
    <w:name w:val="xl88"/>
    <w:basedOn w:val="a"/>
    <w:rsid w:val="00826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9">
    <w:name w:val="xl89"/>
    <w:basedOn w:val="a"/>
    <w:rsid w:val="00826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0">
    <w:name w:val="xl90"/>
    <w:basedOn w:val="a"/>
    <w:rsid w:val="008264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1">
    <w:name w:val="xl91"/>
    <w:basedOn w:val="a"/>
    <w:rsid w:val="00826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2">
    <w:name w:val="xl9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3">
    <w:name w:val="xl93"/>
    <w:basedOn w:val="a"/>
    <w:rsid w:val="00826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4">
    <w:name w:val="xl94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table" w:customStyle="1" w:styleId="16">
    <w:name w:val="Мрежа в таблица1"/>
    <w:basedOn w:val="a1"/>
    <w:next w:val="af9"/>
    <w:rsid w:val="00826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CharCharCharCharCharCharCharCharCharCharCharCharChar">
    <w:name w:val="Char Char Char Char Char Char Char Char Char Char Char Char1 Char Char Char Char Char Char Char Char Char Char Char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5BD9-3BC1-40DD-AD76-64ECF8AC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8552</Words>
  <Characters>48752</Characters>
  <Application>Microsoft Office Word</Application>
  <DocSecurity>0</DocSecurity>
  <Lines>406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4</cp:revision>
  <cp:lastPrinted>2016-03-10T07:42:00Z</cp:lastPrinted>
  <dcterms:created xsi:type="dcterms:W3CDTF">2016-08-29T09:27:00Z</dcterms:created>
  <dcterms:modified xsi:type="dcterms:W3CDTF">2016-08-29T10:32:00Z</dcterms:modified>
</cp:coreProperties>
</file>