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6" w:rsidRDefault="00976006" w:rsidP="00976006">
      <w:pPr>
        <w:ind w:left="4536"/>
        <w:rPr>
          <w:rFonts w:cs="Arial"/>
          <w:b/>
        </w:rPr>
      </w:pPr>
    </w:p>
    <w:p w:rsidR="008F65C2" w:rsidRPr="00976006" w:rsidRDefault="00976006" w:rsidP="00976006">
      <w:pPr>
        <w:ind w:left="4536"/>
        <w:jc w:val="left"/>
        <w:rPr>
          <w:rFonts w:cs="Arial"/>
        </w:rPr>
      </w:pPr>
      <w:r w:rsidRPr="00976006">
        <w:rPr>
          <w:rFonts w:cs="Arial"/>
          <w:b/>
        </w:rPr>
        <w:t>ДО:</w:t>
      </w:r>
      <w:r w:rsidRPr="00976006">
        <w:rPr>
          <w:rFonts w:cs="Arial"/>
        </w:rPr>
        <w:t xml:space="preserve"> „ПРОЕКТАНТСКА ИНЖЕНЕРНА ГРУПА“ ЕООД, ЕИК 203447542</w:t>
      </w:r>
    </w:p>
    <w:p w:rsidR="00976006" w:rsidRPr="00976006" w:rsidRDefault="00976006" w:rsidP="00976006">
      <w:pPr>
        <w:ind w:left="4536"/>
        <w:jc w:val="left"/>
        <w:rPr>
          <w:rFonts w:cs="Arial"/>
        </w:rPr>
      </w:pPr>
      <w:r w:rsidRPr="00976006">
        <w:rPr>
          <w:rFonts w:cs="Arial"/>
          <w:b/>
        </w:rPr>
        <w:t>На вниманието на:</w:t>
      </w:r>
      <w:r w:rsidRPr="00976006">
        <w:rPr>
          <w:rFonts w:cs="Arial"/>
        </w:rPr>
        <w:t xml:space="preserve"> г-н Стелиян Железов, управител</w:t>
      </w:r>
    </w:p>
    <w:p w:rsidR="00976006" w:rsidRPr="00976006" w:rsidRDefault="00976006" w:rsidP="00976006">
      <w:pPr>
        <w:ind w:left="4536"/>
        <w:jc w:val="left"/>
        <w:rPr>
          <w:rFonts w:cs="Arial"/>
        </w:rPr>
      </w:pPr>
      <w:r>
        <w:rPr>
          <w:rFonts w:cs="Arial"/>
          <w:b/>
        </w:rPr>
        <w:t xml:space="preserve">Седалище и адрес на управление: </w:t>
      </w:r>
      <w:r>
        <w:rPr>
          <w:rFonts w:cs="Arial"/>
        </w:rPr>
        <w:t>ул. „Невестина скала“ №</w:t>
      </w:r>
      <w:proofErr w:type="spellStart"/>
      <w:r>
        <w:rPr>
          <w:rFonts w:cs="Arial"/>
        </w:rPr>
        <w:t>1А</w:t>
      </w:r>
      <w:proofErr w:type="spellEnd"/>
      <w:r>
        <w:rPr>
          <w:rFonts w:cs="Arial"/>
        </w:rPr>
        <w:t xml:space="preserve">, ж.к. Борово, София 1000 </w:t>
      </w:r>
    </w:p>
    <w:p w:rsidR="00976006" w:rsidRPr="00976006" w:rsidRDefault="00976006" w:rsidP="00976006">
      <w:pPr>
        <w:ind w:left="4536"/>
        <w:jc w:val="left"/>
        <w:rPr>
          <w:rFonts w:cs="Arial"/>
        </w:rPr>
      </w:pPr>
      <w:r w:rsidRPr="00976006">
        <w:rPr>
          <w:rFonts w:cs="Arial"/>
          <w:b/>
        </w:rPr>
        <w:t>Адрес за кореспонденция:</w:t>
      </w:r>
      <w:r w:rsidRPr="00976006">
        <w:rPr>
          <w:rFonts w:cs="Arial"/>
        </w:rPr>
        <w:t xml:space="preserve"> ул. „Георги Бенковски“ № 26, гр. Балчик </w:t>
      </w:r>
    </w:p>
    <w:p w:rsidR="00976006" w:rsidRPr="00976006" w:rsidRDefault="00976006" w:rsidP="00976006">
      <w:pPr>
        <w:ind w:left="4536"/>
        <w:jc w:val="left"/>
        <w:rPr>
          <w:rFonts w:cs="Arial"/>
        </w:rPr>
      </w:pPr>
      <w:r w:rsidRPr="00976006">
        <w:rPr>
          <w:rFonts w:cs="Arial"/>
        </w:rPr>
        <w:t xml:space="preserve">тел. 0895554003, </w:t>
      </w:r>
    </w:p>
    <w:p w:rsidR="00976006" w:rsidRPr="00976006" w:rsidRDefault="00976006" w:rsidP="00976006">
      <w:pPr>
        <w:ind w:left="4536"/>
        <w:jc w:val="left"/>
        <w:rPr>
          <w:rFonts w:cs="Arial"/>
        </w:rPr>
      </w:pPr>
      <w:r w:rsidRPr="00976006">
        <w:rPr>
          <w:rFonts w:cs="Arial"/>
          <w:b/>
        </w:rPr>
        <w:t>Адрес на електронна поща:</w:t>
      </w:r>
      <w:r w:rsidRPr="00976006">
        <w:rPr>
          <w:rFonts w:cs="Arial"/>
        </w:rPr>
        <w:t xml:space="preserve"> </w:t>
      </w:r>
      <w:hyperlink r:id="rId9" w:history="1">
        <w:proofErr w:type="spellStart"/>
        <w:r w:rsidRPr="00976006">
          <w:rPr>
            <w:rStyle w:val="a5"/>
            <w:rFonts w:cs="Arial"/>
            <w:lang w:val="en-US"/>
          </w:rPr>
          <w:t>projectgroupsofia</w:t>
        </w:r>
        <w:proofErr w:type="spellEnd"/>
        <w:r w:rsidRPr="00CD6EC2">
          <w:rPr>
            <w:rStyle w:val="a5"/>
            <w:rFonts w:cs="Arial"/>
            <w:lang w:val="ru-RU"/>
          </w:rPr>
          <w:t>@</w:t>
        </w:r>
        <w:proofErr w:type="spellStart"/>
        <w:r w:rsidRPr="00976006">
          <w:rPr>
            <w:rStyle w:val="a5"/>
            <w:rFonts w:cs="Arial"/>
            <w:lang w:val="en-US"/>
          </w:rPr>
          <w:t>abv</w:t>
        </w:r>
        <w:proofErr w:type="spellEnd"/>
        <w:r w:rsidRPr="00CD6EC2">
          <w:rPr>
            <w:rStyle w:val="a5"/>
            <w:rFonts w:cs="Arial"/>
            <w:lang w:val="ru-RU"/>
          </w:rPr>
          <w:t>.</w:t>
        </w:r>
        <w:r w:rsidRPr="00976006">
          <w:rPr>
            <w:rStyle w:val="a5"/>
            <w:rFonts w:cs="Arial"/>
            <w:lang w:val="en-US"/>
          </w:rPr>
          <w:t>bg</w:t>
        </w:r>
      </w:hyperlink>
      <w:r w:rsidRPr="00976006">
        <w:rPr>
          <w:rFonts w:cs="Arial"/>
        </w:rPr>
        <w:t xml:space="preserve"> </w:t>
      </w:r>
    </w:p>
    <w:p w:rsidR="00976006" w:rsidRDefault="00976006" w:rsidP="00976006">
      <w:pPr>
        <w:ind w:left="4536"/>
        <w:rPr>
          <w:rFonts w:cs="Arial"/>
        </w:rPr>
      </w:pPr>
    </w:p>
    <w:p w:rsidR="00976006" w:rsidRDefault="00976006" w:rsidP="00976006">
      <w:pPr>
        <w:jc w:val="center"/>
        <w:rPr>
          <w:rFonts w:cs="Arial"/>
          <w:b/>
          <w:sz w:val="32"/>
          <w:szCs w:val="32"/>
        </w:rPr>
      </w:pPr>
    </w:p>
    <w:p w:rsidR="00AC70F5" w:rsidRDefault="00AC70F5" w:rsidP="00976006">
      <w:pPr>
        <w:jc w:val="center"/>
        <w:rPr>
          <w:rFonts w:cs="Arial"/>
          <w:b/>
          <w:sz w:val="32"/>
          <w:szCs w:val="32"/>
        </w:rPr>
      </w:pPr>
    </w:p>
    <w:p w:rsidR="00976006" w:rsidRPr="00976006" w:rsidRDefault="00976006" w:rsidP="00976006">
      <w:pPr>
        <w:jc w:val="center"/>
        <w:rPr>
          <w:rFonts w:cs="Arial"/>
          <w:b/>
          <w:sz w:val="32"/>
          <w:szCs w:val="32"/>
        </w:rPr>
      </w:pPr>
      <w:r w:rsidRPr="00976006">
        <w:rPr>
          <w:rFonts w:cs="Arial"/>
          <w:b/>
          <w:sz w:val="32"/>
          <w:szCs w:val="32"/>
        </w:rPr>
        <w:t>ПОКАНА</w:t>
      </w:r>
    </w:p>
    <w:p w:rsidR="00976006" w:rsidRDefault="00976006" w:rsidP="00976006">
      <w:pPr>
        <w:jc w:val="center"/>
        <w:rPr>
          <w:rFonts w:cs="Arial"/>
        </w:rPr>
      </w:pPr>
      <w:r w:rsidRPr="00976006">
        <w:rPr>
          <w:rFonts w:cs="Arial"/>
        </w:rPr>
        <w:t>за представяне на оферта и сключване на договор</w:t>
      </w:r>
      <w:r>
        <w:rPr>
          <w:rFonts w:cs="Arial"/>
        </w:rPr>
        <w:t xml:space="preserve"> за изпълнение на обществена поръчка с предмет: </w:t>
      </w:r>
    </w:p>
    <w:p w:rsidR="00976006" w:rsidRPr="00976006" w:rsidRDefault="00976006" w:rsidP="00976006">
      <w:pPr>
        <w:jc w:val="center"/>
        <w:rPr>
          <w:rFonts w:cs="Arial"/>
          <w:b/>
          <w:sz w:val="32"/>
          <w:szCs w:val="32"/>
        </w:rPr>
      </w:pPr>
      <w:r w:rsidRPr="00976006">
        <w:rPr>
          <w:rFonts w:eastAsia="Calibri"/>
          <w:b/>
          <w:sz w:val="32"/>
          <w:szCs w:val="32"/>
          <w:lang w:eastAsia="en-US"/>
        </w:rPr>
        <w:t>„ОСЪЩЕСТВЯВАНЕ НА АВТОРСКИ НАДЗОР НА ОБЕКТ „СПОРТЕН КОМПЛЕКС „ШАБЛА“ – РЕКОНСТРУКЦИЯ НА МНОГОФУНКЦИОНАЛНА СПОРТНА ЗАЛА“</w:t>
      </w:r>
    </w:p>
    <w:p w:rsidR="00AC70F5" w:rsidRDefault="00AC70F5" w:rsidP="00976006">
      <w:pPr>
        <w:spacing w:line="360" w:lineRule="auto"/>
        <w:rPr>
          <w:rFonts w:cs="Arial"/>
        </w:rPr>
      </w:pPr>
    </w:p>
    <w:p w:rsidR="00AC70F5" w:rsidRDefault="00AC70F5">
      <w:pPr>
        <w:spacing w:before="0"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976006" w:rsidRPr="00951BEB" w:rsidRDefault="00976006" w:rsidP="00976006">
      <w:pPr>
        <w:rPr>
          <w:b/>
          <w:sz w:val="22"/>
          <w:szCs w:val="22"/>
        </w:rPr>
      </w:pPr>
      <w:r w:rsidRPr="00951BEB">
        <w:rPr>
          <w:b/>
          <w:sz w:val="22"/>
          <w:szCs w:val="22"/>
        </w:rPr>
        <w:lastRenderedPageBreak/>
        <w:t xml:space="preserve">Уважаеми г-н </w:t>
      </w:r>
      <w:r w:rsidRPr="00951BEB">
        <w:rPr>
          <w:rFonts w:cs="Arial"/>
          <w:b/>
          <w:sz w:val="22"/>
          <w:szCs w:val="22"/>
        </w:rPr>
        <w:t xml:space="preserve">Железов, </w:t>
      </w:r>
    </w:p>
    <w:p w:rsidR="0095084C" w:rsidRPr="00951BEB" w:rsidRDefault="00976006" w:rsidP="00976006">
      <w:pPr>
        <w:spacing w:before="0"/>
        <w:rPr>
          <w:rFonts w:cs="Arial"/>
          <w:sz w:val="22"/>
          <w:szCs w:val="22"/>
        </w:rPr>
      </w:pPr>
      <w:r w:rsidRPr="00951BEB">
        <w:rPr>
          <w:rFonts w:cs="Arial"/>
          <w:sz w:val="22"/>
          <w:szCs w:val="22"/>
        </w:rPr>
        <w:t>С настоящото</w:t>
      </w:r>
      <w:r w:rsidR="00FD2BA2" w:rsidRPr="00951BEB">
        <w:rPr>
          <w:rFonts w:cs="Arial"/>
          <w:sz w:val="22"/>
          <w:szCs w:val="22"/>
        </w:rPr>
        <w:t>,</w:t>
      </w:r>
      <w:r w:rsidRPr="00951BEB">
        <w:rPr>
          <w:rFonts w:cs="Arial"/>
          <w:sz w:val="22"/>
          <w:szCs w:val="22"/>
        </w:rPr>
        <w:t xml:space="preserve"> на основание чл. </w:t>
      </w:r>
      <w:r w:rsidR="00FD2BA2" w:rsidRPr="00951BEB">
        <w:rPr>
          <w:rFonts w:cs="Arial"/>
          <w:sz w:val="22"/>
          <w:szCs w:val="22"/>
        </w:rPr>
        <w:t xml:space="preserve">191, ал. 1, т. 2, във връзка с чл. 20, ал. 3, т. 2 от Закона за обществените поръчки (ЗОП), чл. 162, ал. 2 от Закона за устройството на територията (ЗУТ) и във връзка с Договор № 5 от 08.01.2018 г. между Община Шабла и „ПРОЕКТАНТСКА ИНЖЕНЕРНА ГРУПА“ ЕООД, с предмет „Изработване на инвестиционен проект във фаза „Работен проект“, въз основа на изработен и одобрен Идеен проект „Спортен комплекс „Шабла“ – Реконструкция на многофункционална спортна зала“, необходим на Община Шабла за изпълнение на проект „Безгранично здраве чрез спорт и сътрудничество – обединени в битката срещу заболяванията“ по Програма ИНТЕРРЕГ V-A Румъния-България 2014-2020, Приоритетна ос: 5, Код на проекта: 16.6.2.063“, </w:t>
      </w:r>
      <w:r w:rsidR="0026064A" w:rsidRPr="00951BEB">
        <w:rPr>
          <w:rFonts w:cs="Arial"/>
          <w:sz w:val="22"/>
          <w:szCs w:val="22"/>
        </w:rPr>
        <w:t>отправям настоящата Покана за представяне на оферта и сключване на договор с предмет „Осъществяване на авторски надзор на обект „Спортен комплекс „Шабла“ – Реконструкция на многофункционална спортна зала“, при следните условия:</w:t>
      </w:r>
    </w:p>
    <w:p w:rsidR="0026064A" w:rsidRPr="00951BEB" w:rsidRDefault="0026064A" w:rsidP="0026064A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0" w:name="_Toc482357590"/>
      <w:bookmarkStart w:id="1" w:name="_Toc505533461"/>
      <w:r w:rsidRPr="00951BEB">
        <w:rPr>
          <w:b/>
          <w:sz w:val="22"/>
          <w:szCs w:val="22"/>
          <w:lang w:eastAsia="en-US"/>
        </w:rPr>
        <w:t>Обект на обществената поръчка</w:t>
      </w:r>
      <w:bookmarkEnd w:id="0"/>
      <w:bookmarkEnd w:id="1"/>
      <w:r w:rsidRPr="00951BEB">
        <w:rPr>
          <w:b/>
          <w:sz w:val="22"/>
          <w:szCs w:val="22"/>
          <w:lang w:eastAsia="en-US"/>
        </w:rPr>
        <w:t xml:space="preserve"> </w:t>
      </w:r>
    </w:p>
    <w:p w:rsidR="0026064A" w:rsidRPr="00951BEB" w:rsidRDefault="0026064A" w:rsidP="0026064A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bCs/>
          <w:sz w:val="22"/>
          <w:szCs w:val="22"/>
          <w:lang w:eastAsia="en-US"/>
        </w:rPr>
        <w:t xml:space="preserve">Обект на обществената поръчка е предоставянето на услуги по смисъла на чл. 3, ал. 1, т. 3 от Закона за обществените поръчки (ЗОП). </w:t>
      </w:r>
    </w:p>
    <w:p w:rsidR="0026064A" w:rsidRPr="00951BEB" w:rsidRDefault="0026064A" w:rsidP="0026064A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2" w:name="_Toc505533462"/>
      <w:r w:rsidRPr="00951BEB">
        <w:rPr>
          <w:b/>
          <w:sz w:val="22"/>
          <w:szCs w:val="22"/>
          <w:lang w:eastAsia="en-US"/>
        </w:rPr>
        <w:t>Възложител</w:t>
      </w:r>
      <w:bookmarkEnd w:id="2"/>
      <w:r w:rsidRPr="00951BEB">
        <w:rPr>
          <w:b/>
          <w:sz w:val="22"/>
          <w:szCs w:val="22"/>
          <w:lang w:eastAsia="en-US"/>
        </w:rPr>
        <w:t xml:space="preserve"> </w:t>
      </w:r>
    </w:p>
    <w:p w:rsidR="0026064A" w:rsidRPr="00951BEB" w:rsidRDefault="0026064A" w:rsidP="0026064A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>Възложител на обществената поръчка по смисъла на чл. 5, ал. 2, т. 9 от ЗОП е Мари</w:t>
      </w:r>
      <w:r w:rsidR="00B3183C">
        <w:rPr>
          <w:rFonts w:eastAsia="Calibri"/>
          <w:sz w:val="22"/>
          <w:szCs w:val="22"/>
          <w:lang w:eastAsia="en-US"/>
        </w:rPr>
        <w:t>я</w:t>
      </w:r>
      <w:r w:rsidRPr="00951BEB">
        <w:rPr>
          <w:rFonts w:eastAsia="Calibri"/>
          <w:sz w:val="22"/>
          <w:szCs w:val="22"/>
          <w:lang w:eastAsia="en-US"/>
        </w:rPr>
        <w:t>н Жечев – кмет на община Шабла.</w:t>
      </w:r>
    </w:p>
    <w:p w:rsidR="0026064A" w:rsidRPr="00951BEB" w:rsidRDefault="0026064A" w:rsidP="0026064A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3" w:name="_Toc505533463"/>
      <w:r w:rsidRPr="00951BEB">
        <w:rPr>
          <w:b/>
          <w:sz w:val="22"/>
          <w:szCs w:val="22"/>
          <w:lang w:eastAsia="en-US"/>
        </w:rPr>
        <w:t>Приложим ред за възлагане</w:t>
      </w:r>
      <w:bookmarkEnd w:id="3"/>
    </w:p>
    <w:p w:rsidR="0026064A" w:rsidRPr="00951BEB" w:rsidRDefault="0026064A" w:rsidP="0026064A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 xml:space="preserve">Покана до определени лица по смисъла на чл. </w:t>
      </w:r>
      <w:r w:rsidRPr="00951BEB">
        <w:rPr>
          <w:rFonts w:cs="Arial"/>
          <w:sz w:val="22"/>
          <w:szCs w:val="22"/>
        </w:rPr>
        <w:t>191, ал. 1, т. 2, във връзка с чл. 20, ал. 3, т. 2 от Закона за обществените поръчки (ЗОП)</w:t>
      </w:r>
      <w:r w:rsidRPr="00951BEB">
        <w:rPr>
          <w:rFonts w:eastAsia="Calibri"/>
          <w:sz w:val="22"/>
          <w:szCs w:val="22"/>
          <w:lang w:eastAsia="en-US"/>
        </w:rPr>
        <w:t>.</w:t>
      </w:r>
    </w:p>
    <w:p w:rsidR="0026064A" w:rsidRPr="00951BEB" w:rsidRDefault="0026064A" w:rsidP="0026064A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4" w:name="_Toc505533465"/>
      <w:r w:rsidRPr="00951BEB">
        <w:rPr>
          <w:b/>
          <w:sz w:val="22"/>
          <w:szCs w:val="22"/>
          <w:lang w:eastAsia="en-US"/>
        </w:rPr>
        <w:t>Срок на валидност на оферт</w:t>
      </w:r>
      <w:bookmarkEnd w:id="4"/>
      <w:r w:rsidRPr="00951BEB">
        <w:rPr>
          <w:b/>
          <w:sz w:val="22"/>
          <w:szCs w:val="22"/>
          <w:lang w:eastAsia="en-US"/>
        </w:rPr>
        <w:t>ата</w:t>
      </w:r>
    </w:p>
    <w:p w:rsidR="0026064A" w:rsidRPr="00951BEB" w:rsidRDefault="0026064A" w:rsidP="0026064A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 xml:space="preserve">Срокът на валидност на офертата е </w:t>
      </w:r>
      <w:r w:rsidR="00DC23D9" w:rsidRPr="00B469B8">
        <w:rPr>
          <w:rFonts w:eastAsia="Calibri"/>
          <w:b/>
          <w:sz w:val="22"/>
          <w:szCs w:val="22"/>
          <w:lang w:val="ru-RU" w:eastAsia="en-US"/>
        </w:rPr>
        <w:t>6</w:t>
      </w:r>
      <w:r w:rsidRPr="00B469B8">
        <w:rPr>
          <w:rFonts w:eastAsia="Calibri"/>
          <w:b/>
          <w:sz w:val="22"/>
          <w:szCs w:val="22"/>
          <w:lang w:eastAsia="en-US"/>
        </w:rPr>
        <w:t>0 (</w:t>
      </w:r>
      <w:r w:rsidR="00DC23D9" w:rsidRPr="00B469B8">
        <w:rPr>
          <w:rFonts w:eastAsia="Calibri"/>
          <w:b/>
          <w:sz w:val="22"/>
          <w:szCs w:val="22"/>
          <w:lang w:eastAsia="en-US"/>
        </w:rPr>
        <w:t>шестдесет</w:t>
      </w:r>
      <w:r w:rsidRPr="00B469B8">
        <w:rPr>
          <w:rFonts w:eastAsia="Calibri"/>
          <w:b/>
          <w:sz w:val="22"/>
          <w:szCs w:val="22"/>
          <w:lang w:eastAsia="en-US"/>
        </w:rPr>
        <w:t>)</w:t>
      </w:r>
      <w:r w:rsidRPr="00B469B8">
        <w:rPr>
          <w:rFonts w:eastAsia="Calibri"/>
          <w:sz w:val="22"/>
          <w:szCs w:val="22"/>
          <w:lang w:eastAsia="en-US"/>
        </w:rPr>
        <w:t xml:space="preserve"> </w:t>
      </w:r>
      <w:r w:rsidRPr="00B469B8">
        <w:rPr>
          <w:rFonts w:eastAsia="Calibri"/>
          <w:b/>
          <w:sz w:val="22"/>
          <w:szCs w:val="22"/>
          <w:lang w:eastAsia="en-US"/>
        </w:rPr>
        <w:t>календарни дни</w:t>
      </w:r>
      <w:r w:rsidRPr="00951BEB">
        <w:rPr>
          <w:rFonts w:eastAsia="Calibri"/>
          <w:b/>
          <w:sz w:val="22"/>
          <w:szCs w:val="22"/>
          <w:lang w:eastAsia="en-US"/>
        </w:rPr>
        <w:t>,</w:t>
      </w:r>
      <w:r w:rsidR="00DC23D9" w:rsidRPr="00B469B8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951BEB">
        <w:rPr>
          <w:rFonts w:eastAsia="Calibri"/>
          <w:sz w:val="22"/>
          <w:szCs w:val="22"/>
          <w:lang w:eastAsia="en-US"/>
        </w:rPr>
        <w:t xml:space="preserve">считано от изтичане на срока за подаването </w:t>
      </w:r>
      <w:r w:rsidRPr="00951BEB">
        <w:rPr>
          <w:rFonts w:ascii="Calibri" w:eastAsia="Calibri" w:hAnsi="Calibri"/>
          <w:sz w:val="22"/>
          <w:szCs w:val="22"/>
          <w:lang w:eastAsia="en-US"/>
        </w:rPr>
        <w:t>ѝ</w:t>
      </w:r>
      <w:r w:rsidR="00B469B8" w:rsidRPr="00B469B8">
        <w:rPr>
          <w:rFonts w:eastAsia="Calibri"/>
          <w:sz w:val="22"/>
          <w:szCs w:val="22"/>
          <w:lang w:val="ru-RU" w:eastAsia="en-US"/>
        </w:rPr>
        <w:t>.</w:t>
      </w:r>
      <w:r w:rsidRPr="00951BEB">
        <w:rPr>
          <w:rFonts w:eastAsia="Calibri"/>
          <w:sz w:val="22"/>
          <w:szCs w:val="22"/>
          <w:lang w:eastAsia="en-US"/>
        </w:rPr>
        <w:t xml:space="preserve"> </w:t>
      </w:r>
    </w:p>
    <w:p w:rsidR="0026064A" w:rsidRPr="00951BEB" w:rsidRDefault="0026064A" w:rsidP="0026064A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5" w:name="_Toc505533466"/>
      <w:r w:rsidRPr="00951BEB">
        <w:rPr>
          <w:b/>
          <w:sz w:val="22"/>
          <w:szCs w:val="22"/>
          <w:lang w:eastAsia="en-US"/>
        </w:rPr>
        <w:t>Прогнозна стойност</w:t>
      </w:r>
      <w:bookmarkEnd w:id="5"/>
    </w:p>
    <w:p w:rsidR="0026064A" w:rsidRPr="00951BEB" w:rsidRDefault="0026064A" w:rsidP="0026064A">
      <w:pPr>
        <w:rPr>
          <w:rFonts w:eastAsia="Calibri"/>
          <w:b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 xml:space="preserve">Прогнозната стойност на поръчката е </w:t>
      </w:r>
      <w:r w:rsidRPr="00951BEB">
        <w:rPr>
          <w:rFonts w:eastAsia="Calibri"/>
          <w:b/>
          <w:sz w:val="22"/>
          <w:szCs w:val="22"/>
          <w:lang w:eastAsia="en-US"/>
        </w:rPr>
        <w:t xml:space="preserve">9980,46 лв. (девет хиляди деветстотин и осемдесет лева и </w:t>
      </w:r>
      <w:r w:rsidR="00DE0AB2">
        <w:rPr>
          <w:rFonts w:eastAsia="Calibri"/>
          <w:b/>
          <w:sz w:val="22"/>
          <w:szCs w:val="22"/>
          <w:lang w:eastAsia="en-US"/>
        </w:rPr>
        <w:t>46</w:t>
      </w:r>
      <w:r w:rsidRPr="00951BEB">
        <w:rPr>
          <w:rFonts w:eastAsia="Calibri"/>
          <w:b/>
          <w:sz w:val="22"/>
          <w:szCs w:val="22"/>
          <w:lang w:eastAsia="en-US"/>
        </w:rPr>
        <w:t xml:space="preserve"> ст.) без ДДС.</w:t>
      </w:r>
    </w:p>
    <w:p w:rsidR="00CD6EC2" w:rsidRPr="009B1D7A" w:rsidRDefault="00CD6EC2" w:rsidP="00CD6EC2">
      <w:pPr>
        <w:spacing w:before="0" w:after="0" w:line="240" w:lineRule="auto"/>
        <w:rPr>
          <w:sz w:val="22"/>
          <w:szCs w:val="22"/>
          <w:lang w:eastAsia="en-US"/>
        </w:rPr>
      </w:pPr>
      <w:r w:rsidRPr="009B1D7A">
        <w:rPr>
          <w:rFonts w:eastAsia="Calibri"/>
          <w:sz w:val="22"/>
          <w:szCs w:val="22"/>
          <w:lang w:eastAsia="en-US"/>
        </w:rPr>
        <w:t>Офертата не може да надхвърля така определения финансов ресурс, като з</w:t>
      </w:r>
      <w:r w:rsidRPr="009B1D7A">
        <w:rPr>
          <w:sz w:val="22"/>
          <w:szCs w:val="22"/>
          <w:lang w:eastAsia="en-US"/>
        </w:rPr>
        <w:t xml:space="preserve">аплащането на услугата е на база действително вложено време за </w:t>
      </w:r>
      <w:r w:rsidRPr="009B1D7A">
        <w:rPr>
          <w:b/>
          <w:caps/>
          <w:sz w:val="22"/>
          <w:szCs w:val="22"/>
          <w:lang w:eastAsia="en-US"/>
        </w:rPr>
        <w:t>авторски надзор</w:t>
      </w:r>
      <w:r w:rsidRPr="009B1D7A">
        <w:rPr>
          <w:sz w:val="22"/>
          <w:szCs w:val="22"/>
          <w:lang w:eastAsia="en-US"/>
        </w:rPr>
        <w:t xml:space="preserve"> и включва следните компоненти:</w:t>
      </w:r>
    </w:p>
    <w:p w:rsidR="00CD6EC2" w:rsidRPr="009B1D7A" w:rsidRDefault="00CD6EC2" w:rsidP="00CD6EC2">
      <w:pPr>
        <w:spacing w:before="0" w:after="0" w:line="240" w:lineRule="auto"/>
        <w:rPr>
          <w:sz w:val="22"/>
          <w:szCs w:val="22"/>
          <w:lang w:eastAsia="en-US"/>
        </w:rPr>
      </w:pPr>
      <w:r w:rsidRPr="009B1D7A">
        <w:rPr>
          <w:sz w:val="22"/>
          <w:szCs w:val="22"/>
          <w:lang w:eastAsia="en-US"/>
        </w:rPr>
        <w:t>- часова ставка за времето на присъствие на строителния обект в лева</w:t>
      </w:r>
      <w:r w:rsidRPr="009B1D7A">
        <w:rPr>
          <w:b/>
          <w:sz w:val="22"/>
          <w:szCs w:val="22"/>
          <w:lang w:eastAsia="en-US"/>
        </w:rPr>
        <w:t xml:space="preserve"> </w:t>
      </w:r>
      <w:r w:rsidRPr="009B1D7A">
        <w:rPr>
          <w:sz w:val="22"/>
          <w:szCs w:val="22"/>
          <w:lang w:eastAsia="en-US"/>
        </w:rPr>
        <w:t>без ДДС</w:t>
      </w:r>
    </w:p>
    <w:p w:rsidR="00CD6EC2" w:rsidRPr="009B1D7A" w:rsidRDefault="00CD6EC2" w:rsidP="00CD6EC2">
      <w:pPr>
        <w:spacing w:before="0" w:after="0" w:line="240" w:lineRule="auto"/>
        <w:ind w:right="-567"/>
        <w:rPr>
          <w:sz w:val="22"/>
          <w:szCs w:val="22"/>
          <w:lang w:eastAsia="en-US"/>
        </w:rPr>
      </w:pPr>
      <w:r w:rsidRPr="009B1D7A">
        <w:rPr>
          <w:sz w:val="22"/>
          <w:szCs w:val="22"/>
          <w:lang w:eastAsia="en-US"/>
        </w:rPr>
        <w:t>- пътни</w:t>
      </w:r>
      <w:r w:rsidRPr="009B1D7A">
        <w:rPr>
          <w:sz w:val="22"/>
          <w:szCs w:val="22"/>
          <w:lang w:val="ru-RU" w:eastAsia="en-US"/>
        </w:rPr>
        <w:t xml:space="preserve"> в</w:t>
      </w:r>
      <w:r w:rsidRPr="009B1D7A">
        <w:rPr>
          <w:b/>
          <w:sz w:val="22"/>
          <w:szCs w:val="22"/>
          <w:lang w:eastAsia="en-US"/>
        </w:rPr>
        <w:t xml:space="preserve"> </w:t>
      </w:r>
      <w:r w:rsidRPr="009B1D7A">
        <w:rPr>
          <w:sz w:val="22"/>
          <w:szCs w:val="22"/>
          <w:lang w:eastAsia="en-US"/>
        </w:rPr>
        <w:t>лева без ДДС</w:t>
      </w:r>
    </w:p>
    <w:p w:rsidR="00CD6EC2" w:rsidRPr="009B1D7A" w:rsidRDefault="00CD6EC2" w:rsidP="00CD6EC2">
      <w:pPr>
        <w:spacing w:before="0" w:after="0" w:line="240" w:lineRule="auto"/>
        <w:ind w:right="-567"/>
        <w:rPr>
          <w:sz w:val="22"/>
          <w:szCs w:val="22"/>
          <w:lang w:eastAsia="en-US"/>
        </w:rPr>
      </w:pPr>
      <w:r w:rsidRPr="009B1D7A">
        <w:rPr>
          <w:sz w:val="22"/>
          <w:szCs w:val="22"/>
          <w:lang w:eastAsia="en-US"/>
        </w:rPr>
        <w:t>- квартирни  лева</w:t>
      </w:r>
      <w:r w:rsidRPr="009B1D7A">
        <w:rPr>
          <w:b/>
          <w:sz w:val="22"/>
          <w:szCs w:val="22"/>
          <w:lang w:eastAsia="en-US"/>
        </w:rPr>
        <w:t xml:space="preserve"> </w:t>
      </w:r>
      <w:r w:rsidRPr="009B1D7A">
        <w:rPr>
          <w:sz w:val="22"/>
          <w:szCs w:val="22"/>
          <w:lang w:eastAsia="en-US"/>
        </w:rPr>
        <w:t>без ДДС</w:t>
      </w:r>
    </w:p>
    <w:p w:rsidR="00CD6EC2" w:rsidRPr="009B1D7A" w:rsidRDefault="00CD6EC2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sz w:val="22"/>
          <w:szCs w:val="22"/>
          <w:lang w:eastAsia="en-US"/>
        </w:rPr>
      </w:pPr>
      <w:r w:rsidRPr="009B1D7A">
        <w:rPr>
          <w:sz w:val="22"/>
          <w:szCs w:val="22"/>
          <w:lang w:eastAsia="en-US"/>
        </w:rPr>
        <w:t xml:space="preserve">Сумата за изплащане по всички специалности, участващи в упражняването на авторски надзор при строителството на обекта, не може да надвишава </w:t>
      </w:r>
      <w:r w:rsidRPr="009B1D7A">
        <w:rPr>
          <w:b/>
          <w:sz w:val="22"/>
          <w:szCs w:val="22"/>
          <w:lang w:eastAsia="en-US"/>
        </w:rPr>
        <w:t>9980,46</w:t>
      </w:r>
      <w:r w:rsidRPr="009B1D7A">
        <w:rPr>
          <w:sz w:val="22"/>
          <w:szCs w:val="22"/>
          <w:lang w:eastAsia="en-US"/>
        </w:rPr>
        <w:t xml:space="preserve"> </w:t>
      </w:r>
      <w:r w:rsidRPr="009B1D7A">
        <w:rPr>
          <w:b/>
          <w:sz w:val="22"/>
          <w:szCs w:val="22"/>
          <w:lang w:eastAsia="en-US"/>
        </w:rPr>
        <w:t xml:space="preserve">лв. </w:t>
      </w:r>
      <w:r w:rsidRPr="009B1D7A">
        <w:rPr>
          <w:sz w:val="22"/>
          <w:szCs w:val="22"/>
          <w:lang w:val="ru-RU" w:eastAsia="en-US"/>
        </w:rPr>
        <w:t>(д</w:t>
      </w:r>
      <w:r w:rsidR="00595C2A" w:rsidRPr="009B1D7A">
        <w:rPr>
          <w:sz w:val="22"/>
          <w:szCs w:val="22"/>
          <w:lang w:eastAsia="en-US"/>
        </w:rPr>
        <w:t>е</w:t>
      </w:r>
      <w:proofErr w:type="spellStart"/>
      <w:r w:rsidRPr="009B1D7A">
        <w:rPr>
          <w:sz w:val="22"/>
          <w:szCs w:val="22"/>
          <w:lang w:val="ru-RU" w:eastAsia="en-US"/>
        </w:rPr>
        <w:t>вет</w:t>
      </w:r>
      <w:proofErr w:type="spellEnd"/>
      <w:r w:rsidRPr="009B1D7A">
        <w:rPr>
          <w:sz w:val="22"/>
          <w:szCs w:val="22"/>
          <w:lang w:val="ru-RU" w:eastAsia="en-US"/>
        </w:rPr>
        <w:t xml:space="preserve"> </w:t>
      </w:r>
      <w:r w:rsidRPr="009B1D7A">
        <w:rPr>
          <w:sz w:val="22"/>
          <w:szCs w:val="22"/>
          <w:lang w:eastAsia="en-US"/>
        </w:rPr>
        <w:t>хиляди д</w:t>
      </w:r>
      <w:r w:rsidR="00DE0AB2" w:rsidRPr="009B1D7A">
        <w:rPr>
          <w:sz w:val="22"/>
          <w:szCs w:val="22"/>
          <w:lang w:eastAsia="en-US"/>
        </w:rPr>
        <w:t>е</w:t>
      </w:r>
      <w:r w:rsidRPr="009B1D7A">
        <w:rPr>
          <w:sz w:val="22"/>
          <w:szCs w:val="22"/>
          <w:lang w:eastAsia="en-US"/>
        </w:rPr>
        <w:t>ветстотин и осемдесет лева и четиридесет и шест стотинки) без ДДС.</w:t>
      </w:r>
    </w:p>
    <w:p w:rsidR="00A85C0D" w:rsidRPr="00B469B8" w:rsidRDefault="00A85C0D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eastAsia="Calibri"/>
          <w:sz w:val="22"/>
          <w:szCs w:val="22"/>
          <w:lang w:val="ru-RU" w:eastAsia="en-US"/>
        </w:rPr>
      </w:pPr>
    </w:p>
    <w:p w:rsidR="0026064A" w:rsidRPr="00951BEB" w:rsidRDefault="0026064A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 xml:space="preserve">Предлаганата цена трябва да бъде определена в съответствие с условията от </w:t>
      </w:r>
      <w:r w:rsidR="00AC70F5" w:rsidRPr="00951BEB">
        <w:rPr>
          <w:rFonts w:eastAsia="Calibri"/>
          <w:sz w:val="22"/>
          <w:szCs w:val="22"/>
          <w:lang w:eastAsia="en-US"/>
        </w:rPr>
        <w:t>настоящата Покана</w:t>
      </w:r>
      <w:r w:rsidRPr="00951BEB">
        <w:rPr>
          <w:rFonts w:eastAsia="Calibri"/>
          <w:sz w:val="22"/>
          <w:szCs w:val="22"/>
          <w:lang w:eastAsia="en-US"/>
        </w:rPr>
        <w:t xml:space="preserve"> и да включва всички присъщи разходи по изпълнение на всички </w:t>
      </w:r>
      <w:r w:rsidRPr="00951BEB">
        <w:rPr>
          <w:rFonts w:eastAsia="Calibri"/>
          <w:sz w:val="22"/>
          <w:szCs w:val="22"/>
          <w:lang w:eastAsia="en-US"/>
        </w:rPr>
        <w:lastRenderedPageBreak/>
        <w:t>работи, дейности, услуги, и др., нужни за качественото реализиране на предмета на договора за обществената поръчка.</w:t>
      </w:r>
    </w:p>
    <w:p w:rsidR="0026064A" w:rsidRPr="00951BEB" w:rsidRDefault="0026064A" w:rsidP="0026064A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 xml:space="preserve">Плащанията по договора ще се извършват по банков път, съгласно схемата за разпределяне на плащанията, определена в проекта на договора, </w:t>
      </w:r>
      <w:r w:rsidR="00AC70F5" w:rsidRPr="00951BEB">
        <w:rPr>
          <w:rFonts w:eastAsia="Calibri"/>
          <w:sz w:val="22"/>
          <w:szCs w:val="22"/>
          <w:lang w:eastAsia="en-US"/>
        </w:rPr>
        <w:t>приложен към настоящата покана</w:t>
      </w:r>
      <w:r w:rsidRPr="00951BEB">
        <w:rPr>
          <w:rFonts w:eastAsia="Calibri"/>
          <w:sz w:val="22"/>
          <w:szCs w:val="22"/>
          <w:lang w:eastAsia="en-US"/>
        </w:rPr>
        <w:t>.</w:t>
      </w:r>
    </w:p>
    <w:p w:rsidR="00AC70F5" w:rsidRPr="00951BEB" w:rsidRDefault="00AC70F5" w:rsidP="00AC70F5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6" w:name="_Toc505533467"/>
      <w:r w:rsidRPr="00951BEB">
        <w:rPr>
          <w:b/>
          <w:sz w:val="22"/>
          <w:szCs w:val="22"/>
          <w:lang w:eastAsia="en-US"/>
        </w:rPr>
        <w:t>Разходи за подготовка на офертата и участие</w:t>
      </w:r>
      <w:bookmarkEnd w:id="6"/>
    </w:p>
    <w:p w:rsidR="00AC70F5" w:rsidRPr="00951BEB" w:rsidRDefault="00AC70F5" w:rsidP="00AC70F5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>Разходите за изготвяне на офертата и за участие във възлагането на поръчката са за сметка на участника. Възложителят не участва в тези разходи, независимо от начина на провеждане или изхода от възлагането.</w:t>
      </w:r>
    </w:p>
    <w:p w:rsidR="00AC70F5" w:rsidRPr="00951BEB" w:rsidRDefault="00AC70F5" w:rsidP="00AC70F5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7" w:name="_Toc482357619"/>
      <w:bookmarkStart w:id="8" w:name="_Toc505533482"/>
      <w:r w:rsidRPr="00951BEB">
        <w:rPr>
          <w:b/>
          <w:sz w:val="22"/>
          <w:szCs w:val="22"/>
          <w:lang w:eastAsia="en-US"/>
        </w:rPr>
        <w:t>Подаване</w:t>
      </w:r>
      <w:bookmarkEnd w:id="7"/>
      <w:bookmarkEnd w:id="8"/>
      <w:r w:rsidRPr="00951BEB">
        <w:rPr>
          <w:b/>
          <w:sz w:val="22"/>
          <w:szCs w:val="22"/>
          <w:lang w:eastAsia="en-US"/>
        </w:rPr>
        <w:t xml:space="preserve"> </w:t>
      </w:r>
    </w:p>
    <w:p w:rsidR="00AC70F5" w:rsidRPr="00951BEB" w:rsidRDefault="00AC70F5" w:rsidP="00AC70F5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>Офертата се представя в запечатана и непрозрачна опаковка, върху която се посочват (1) наименованието на участника; (2) адрес за кореспонденция, телефон и по възможност – факс и електронен адрес; (3) наименованието на поръчката.</w:t>
      </w:r>
    </w:p>
    <w:p w:rsidR="00AC70F5" w:rsidRPr="00951BEB" w:rsidRDefault="00AC70F5" w:rsidP="00AC70F5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 xml:space="preserve">Участникът следва да осигури своевременното получаване на документите за участие от Възложителя. Ако участникът изпраща документите си по поща или с препоръчано писмо с обратна разписка или чрез куриерска служба, разходите са за негова сметка. В този случай той следва да изпрати документите така, че да обезпечи тяхното получаване на посочения от Възложителя адрес преди изтичане на срока за получаване на офертите. </w:t>
      </w:r>
    </w:p>
    <w:p w:rsidR="00AC70F5" w:rsidRPr="00951BEB" w:rsidRDefault="00AC70F5" w:rsidP="00AC70F5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>Рискът от забава или загубване на документите е за сметка на участника. Възложителят не се ангажира да съдейства за пристигането им на адреса и в срока, определен от него. Участникът не може да иска от Възложителя съдействия като: митническо освобождаване на пратка, получаване чрез поискване от пощенски клон или други подобни.</w:t>
      </w:r>
    </w:p>
    <w:p w:rsidR="00AC70F5" w:rsidRPr="00951BEB" w:rsidRDefault="00AC70F5" w:rsidP="00AC70F5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>До изтичане на срока за получаване на оферти, участникът може да промени, допълни или оттегли подадените документи. Допълнението и промяната трябва да отговарят на изискванията и условията за представяне на първоначалната оферта, като върху плика бъде отбелязан и текст „Допълнение/Промяна на оферта“.</w:t>
      </w:r>
    </w:p>
    <w:p w:rsidR="00AC70F5" w:rsidRPr="00951BEB" w:rsidRDefault="00AC70F5" w:rsidP="00AC70F5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9" w:name="_Toc482357620"/>
      <w:bookmarkStart w:id="10" w:name="_Toc505533483"/>
      <w:r w:rsidRPr="00951BEB">
        <w:rPr>
          <w:b/>
          <w:sz w:val="22"/>
          <w:szCs w:val="22"/>
          <w:lang w:eastAsia="en-US"/>
        </w:rPr>
        <w:t xml:space="preserve">Място и срок за подаване на </w:t>
      </w:r>
      <w:bookmarkEnd w:id="9"/>
      <w:bookmarkEnd w:id="10"/>
      <w:r w:rsidRPr="00951BEB">
        <w:rPr>
          <w:b/>
          <w:sz w:val="22"/>
          <w:szCs w:val="22"/>
          <w:lang w:eastAsia="en-US"/>
        </w:rPr>
        <w:t>офертата</w:t>
      </w:r>
    </w:p>
    <w:p w:rsidR="00AC70F5" w:rsidRPr="00951BEB" w:rsidRDefault="00AC70F5" w:rsidP="00AC70F5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>Офертата се подават на адрес: гр. Шабла 9680, ул. „Равно поле“ № 35.</w:t>
      </w:r>
    </w:p>
    <w:p w:rsidR="00AC70F5" w:rsidRPr="00B469B8" w:rsidRDefault="00AC70F5" w:rsidP="00AC70F5">
      <w:pPr>
        <w:rPr>
          <w:rFonts w:eastAsia="Calibri"/>
          <w:b/>
          <w:sz w:val="22"/>
          <w:szCs w:val="22"/>
          <w:lang w:eastAsia="en-US"/>
        </w:rPr>
      </w:pPr>
      <w:r w:rsidRPr="00B469B8">
        <w:rPr>
          <w:rFonts w:eastAsia="Calibri"/>
          <w:b/>
          <w:sz w:val="22"/>
          <w:szCs w:val="22"/>
          <w:lang w:eastAsia="en-US"/>
        </w:rPr>
        <w:t xml:space="preserve">Офертата се подава в срок до 17:00 ч. на </w:t>
      </w:r>
      <w:r w:rsidR="00B469B8" w:rsidRPr="00B469B8">
        <w:rPr>
          <w:rFonts w:eastAsia="Calibri"/>
          <w:b/>
          <w:sz w:val="22"/>
          <w:szCs w:val="22"/>
          <w:lang w:val="ru-RU" w:eastAsia="en-US"/>
        </w:rPr>
        <w:t xml:space="preserve">12.03.2018 </w:t>
      </w:r>
      <w:r w:rsidR="00B469B8" w:rsidRPr="00B469B8">
        <w:rPr>
          <w:rFonts w:eastAsia="Calibri"/>
          <w:b/>
          <w:sz w:val="22"/>
          <w:szCs w:val="22"/>
          <w:lang w:eastAsia="en-US"/>
        </w:rPr>
        <w:t>г.</w:t>
      </w:r>
    </w:p>
    <w:p w:rsidR="00951BEB" w:rsidRPr="00951BEB" w:rsidRDefault="00951BEB" w:rsidP="00951BEB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11" w:name="_Toc482357624"/>
      <w:bookmarkStart w:id="12" w:name="_Toc505533487"/>
      <w:r w:rsidRPr="00951BEB">
        <w:rPr>
          <w:b/>
          <w:sz w:val="22"/>
          <w:szCs w:val="22"/>
          <w:lang w:eastAsia="en-US"/>
        </w:rPr>
        <w:t>Отваряне на оферт</w:t>
      </w:r>
      <w:bookmarkEnd w:id="11"/>
      <w:bookmarkEnd w:id="12"/>
      <w:r w:rsidRPr="00951BEB">
        <w:rPr>
          <w:b/>
          <w:sz w:val="22"/>
          <w:szCs w:val="22"/>
          <w:lang w:eastAsia="en-US"/>
        </w:rPr>
        <w:t>ата</w:t>
      </w:r>
    </w:p>
    <w:p w:rsidR="00951BEB" w:rsidRPr="00951BEB" w:rsidRDefault="00951BEB" w:rsidP="00951BEB">
      <w:pPr>
        <w:rPr>
          <w:rFonts w:eastAsia="Calibri"/>
          <w:sz w:val="22"/>
          <w:szCs w:val="22"/>
          <w:lang w:eastAsia="en-US"/>
        </w:rPr>
      </w:pPr>
      <w:r w:rsidRPr="00951BEB">
        <w:rPr>
          <w:rFonts w:eastAsia="Calibri"/>
          <w:sz w:val="22"/>
          <w:szCs w:val="22"/>
          <w:lang w:eastAsia="en-US"/>
        </w:rPr>
        <w:t>Отварянето на офертата е публично и на него могат да присъства участника или негови упълномощени представители, както и представители на средствата за масово осведомяване.</w:t>
      </w:r>
    </w:p>
    <w:p w:rsidR="00243AE5" w:rsidRPr="0095084C" w:rsidRDefault="00243AE5" w:rsidP="00243AE5">
      <w:pPr>
        <w:rPr>
          <w:rFonts w:eastAsia="Calibri"/>
          <w:sz w:val="22"/>
          <w:szCs w:val="22"/>
          <w:lang w:eastAsia="en-US"/>
        </w:rPr>
      </w:pPr>
      <w:r w:rsidRPr="00E2471C">
        <w:rPr>
          <w:rFonts w:eastAsia="Calibri"/>
          <w:b/>
          <w:sz w:val="22"/>
          <w:szCs w:val="22"/>
          <w:lang w:eastAsia="en-US"/>
        </w:rPr>
        <w:t xml:space="preserve">Офертата ще се отвори в </w:t>
      </w:r>
      <w:r w:rsidR="00B469B8" w:rsidRPr="00E2471C">
        <w:rPr>
          <w:rFonts w:eastAsia="Calibri"/>
          <w:b/>
          <w:sz w:val="22"/>
          <w:szCs w:val="22"/>
          <w:lang w:val="ru-RU" w:eastAsia="en-US"/>
        </w:rPr>
        <w:t>14:00 часа</w:t>
      </w:r>
      <w:r w:rsidRPr="00E2471C">
        <w:rPr>
          <w:rFonts w:eastAsia="Calibri"/>
          <w:b/>
          <w:sz w:val="22"/>
          <w:szCs w:val="22"/>
          <w:lang w:eastAsia="en-US"/>
        </w:rPr>
        <w:t xml:space="preserve"> на </w:t>
      </w:r>
      <w:r w:rsidR="00B469B8" w:rsidRPr="00E2471C">
        <w:rPr>
          <w:rFonts w:eastAsia="Calibri"/>
          <w:b/>
          <w:sz w:val="22"/>
          <w:szCs w:val="22"/>
          <w:lang w:eastAsia="en-US"/>
        </w:rPr>
        <w:t>14.03.2018 г.</w:t>
      </w:r>
      <w:r w:rsidRPr="0095084C">
        <w:rPr>
          <w:rFonts w:eastAsia="Calibri"/>
          <w:sz w:val="22"/>
          <w:szCs w:val="22"/>
          <w:lang w:eastAsia="en-US"/>
        </w:rPr>
        <w:t>, в сградата на община Шабла. При промяна на датата и часа на отваряне на о</w:t>
      </w:r>
      <w:bookmarkStart w:id="13" w:name="_GoBack"/>
      <w:bookmarkEnd w:id="13"/>
      <w:r w:rsidRPr="0095084C">
        <w:rPr>
          <w:rFonts w:eastAsia="Calibri"/>
          <w:sz w:val="22"/>
          <w:szCs w:val="22"/>
          <w:lang w:eastAsia="en-US"/>
        </w:rPr>
        <w:t>ферт</w:t>
      </w:r>
      <w:r>
        <w:rPr>
          <w:rFonts w:eastAsia="Calibri"/>
          <w:sz w:val="22"/>
          <w:szCs w:val="22"/>
          <w:lang w:eastAsia="en-US"/>
        </w:rPr>
        <w:t>а</w:t>
      </w:r>
      <w:r w:rsidRPr="0095084C">
        <w:rPr>
          <w:rFonts w:eastAsia="Calibri"/>
          <w:sz w:val="22"/>
          <w:szCs w:val="22"/>
          <w:lang w:eastAsia="en-US"/>
        </w:rPr>
        <w:t>т</w:t>
      </w:r>
      <w:r>
        <w:rPr>
          <w:rFonts w:eastAsia="Calibri"/>
          <w:sz w:val="22"/>
          <w:szCs w:val="22"/>
          <w:lang w:eastAsia="en-US"/>
        </w:rPr>
        <w:t>а</w:t>
      </w:r>
      <w:r w:rsidRPr="0095084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участникът</w:t>
      </w:r>
      <w:r w:rsidRPr="0095084C">
        <w:rPr>
          <w:rFonts w:eastAsia="Calibri"/>
          <w:sz w:val="22"/>
          <w:szCs w:val="22"/>
          <w:lang w:eastAsia="en-US"/>
        </w:rPr>
        <w:t xml:space="preserve"> се уведомява писмено.</w:t>
      </w:r>
    </w:p>
    <w:p w:rsidR="00243AE5" w:rsidRPr="0095084C" w:rsidRDefault="00243AE5" w:rsidP="00243AE5">
      <w:pPr>
        <w:rPr>
          <w:rFonts w:eastAsia="Calibri"/>
          <w:sz w:val="22"/>
          <w:szCs w:val="22"/>
          <w:lang w:eastAsia="en-US"/>
        </w:rPr>
      </w:pPr>
      <w:r w:rsidRPr="0095084C">
        <w:rPr>
          <w:rFonts w:eastAsia="Calibri"/>
          <w:sz w:val="22"/>
          <w:szCs w:val="22"/>
          <w:lang w:eastAsia="en-US"/>
        </w:rPr>
        <w:lastRenderedPageBreak/>
        <w:t>Представител на участник се допуска след удостоверяване на неговата самоличност и представяне на съответното пълномощно.</w:t>
      </w:r>
    </w:p>
    <w:p w:rsidR="00243AE5" w:rsidRPr="0095084C" w:rsidRDefault="00243AE5" w:rsidP="00243AE5">
      <w:pPr>
        <w:rPr>
          <w:rFonts w:eastAsia="Calibri"/>
          <w:sz w:val="22"/>
          <w:szCs w:val="22"/>
          <w:lang w:eastAsia="en-US"/>
        </w:rPr>
      </w:pPr>
      <w:r w:rsidRPr="0095084C">
        <w:rPr>
          <w:rFonts w:eastAsia="Calibri"/>
          <w:sz w:val="22"/>
          <w:szCs w:val="22"/>
          <w:lang w:eastAsia="en-US"/>
        </w:rPr>
        <w:t>Присъстващите представители вписват имената си и се подписват в изготвен от комисията присъствен лист, удостоверяващ тяхното присъствие.</w:t>
      </w:r>
    </w:p>
    <w:p w:rsidR="00243AE5" w:rsidRPr="00243AE5" w:rsidRDefault="00243AE5" w:rsidP="00243AE5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bookmarkStart w:id="14" w:name="_Toc482357625"/>
      <w:bookmarkStart w:id="15" w:name="_Toc505533488"/>
      <w:r w:rsidRPr="00243AE5">
        <w:rPr>
          <w:b/>
          <w:sz w:val="22"/>
          <w:szCs w:val="22"/>
          <w:lang w:eastAsia="en-US"/>
        </w:rPr>
        <w:t>Действия на комисията при отваряне на оферт</w:t>
      </w:r>
      <w:r>
        <w:rPr>
          <w:b/>
          <w:sz w:val="22"/>
          <w:szCs w:val="22"/>
          <w:lang w:eastAsia="en-US"/>
        </w:rPr>
        <w:t>а</w:t>
      </w:r>
      <w:r w:rsidRPr="00243AE5">
        <w:rPr>
          <w:b/>
          <w:sz w:val="22"/>
          <w:szCs w:val="22"/>
          <w:lang w:eastAsia="en-US"/>
        </w:rPr>
        <w:t>т</w:t>
      </w:r>
      <w:bookmarkEnd w:id="14"/>
      <w:bookmarkEnd w:id="15"/>
      <w:r>
        <w:rPr>
          <w:b/>
          <w:sz w:val="22"/>
          <w:szCs w:val="22"/>
          <w:lang w:eastAsia="en-US"/>
        </w:rPr>
        <w:t>а</w:t>
      </w:r>
      <w:r w:rsidRPr="00243AE5">
        <w:rPr>
          <w:b/>
          <w:sz w:val="22"/>
          <w:szCs w:val="22"/>
          <w:lang w:eastAsia="en-US"/>
        </w:rPr>
        <w:t xml:space="preserve"> </w:t>
      </w:r>
    </w:p>
    <w:p w:rsidR="00243AE5" w:rsidRPr="0095084C" w:rsidRDefault="00243AE5" w:rsidP="00243AE5">
      <w:pPr>
        <w:rPr>
          <w:rFonts w:eastAsia="Calibri"/>
          <w:sz w:val="22"/>
          <w:szCs w:val="22"/>
          <w:lang w:eastAsia="en-US"/>
        </w:rPr>
      </w:pPr>
      <w:r w:rsidRPr="0095084C">
        <w:rPr>
          <w:rFonts w:eastAsia="Calibri"/>
          <w:sz w:val="22"/>
          <w:szCs w:val="22"/>
          <w:lang w:eastAsia="en-US"/>
        </w:rPr>
        <w:t>Възложителят със заповед определя нечетен брой лица (комисия), които да разгледат и оценят получен</w:t>
      </w:r>
      <w:r>
        <w:rPr>
          <w:rFonts w:eastAsia="Calibri"/>
          <w:sz w:val="22"/>
          <w:szCs w:val="22"/>
          <w:lang w:eastAsia="en-US"/>
        </w:rPr>
        <w:t>а</w:t>
      </w:r>
      <w:r w:rsidRPr="0095084C">
        <w:rPr>
          <w:rFonts w:eastAsia="Calibri"/>
          <w:sz w:val="22"/>
          <w:szCs w:val="22"/>
          <w:lang w:eastAsia="en-US"/>
        </w:rPr>
        <w:t>т</w:t>
      </w:r>
      <w:r>
        <w:rPr>
          <w:rFonts w:eastAsia="Calibri"/>
          <w:sz w:val="22"/>
          <w:szCs w:val="22"/>
          <w:lang w:eastAsia="en-US"/>
        </w:rPr>
        <w:t>а</w:t>
      </w:r>
      <w:r w:rsidRPr="0095084C">
        <w:rPr>
          <w:rFonts w:eastAsia="Calibri"/>
          <w:sz w:val="22"/>
          <w:szCs w:val="22"/>
          <w:lang w:eastAsia="en-US"/>
        </w:rPr>
        <w:t xml:space="preserve"> оферт</w:t>
      </w:r>
      <w:r>
        <w:rPr>
          <w:rFonts w:eastAsia="Calibri"/>
          <w:sz w:val="22"/>
          <w:szCs w:val="22"/>
          <w:lang w:eastAsia="en-US"/>
        </w:rPr>
        <w:t>а</w:t>
      </w:r>
      <w:r w:rsidRPr="0095084C">
        <w:rPr>
          <w:rFonts w:eastAsia="Calibri"/>
          <w:sz w:val="22"/>
          <w:szCs w:val="22"/>
          <w:lang w:eastAsia="en-US"/>
        </w:rPr>
        <w:t xml:space="preserve">. </w:t>
      </w:r>
    </w:p>
    <w:p w:rsidR="00243AE5" w:rsidRPr="0095084C" w:rsidRDefault="00243AE5" w:rsidP="00243AE5">
      <w:pPr>
        <w:rPr>
          <w:rFonts w:eastAsia="Calibri"/>
          <w:sz w:val="22"/>
          <w:szCs w:val="22"/>
          <w:lang w:eastAsia="en-US"/>
        </w:rPr>
      </w:pPr>
      <w:r w:rsidRPr="0095084C">
        <w:rPr>
          <w:rFonts w:eastAsia="Calibri"/>
          <w:sz w:val="22"/>
          <w:szCs w:val="22"/>
          <w:lang w:eastAsia="en-US"/>
        </w:rPr>
        <w:t>Комисията съставя протокол за разглеждането и оценката на оферт</w:t>
      </w:r>
      <w:r>
        <w:rPr>
          <w:rFonts w:eastAsia="Calibri"/>
          <w:sz w:val="22"/>
          <w:szCs w:val="22"/>
          <w:lang w:eastAsia="en-US"/>
        </w:rPr>
        <w:t>а</w:t>
      </w:r>
      <w:r w:rsidRPr="0095084C">
        <w:rPr>
          <w:rFonts w:eastAsia="Calibri"/>
          <w:sz w:val="22"/>
          <w:szCs w:val="22"/>
          <w:lang w:eastAsia="en-US"/>
        </w:rPr>
        <w:t>т</w:t>
      </w:r>
      <w:r>
        <w:rPr>
          <w:rFonts w:eastAsia="Calibri"/>
          <w:sz w:val="22"/>
          <w:szCs w:val="22"/>
          <w:lang w:eastAsia="en-US"/>
        </w:rPr>
        <w:t>а</w:t>
      </w:r>
      <w:r w:rsidRPr="0095084C">
        <w:rPr>
          <w:rFonts w:eastAsia="Calibri"/>
          <w:sz w:val="22"/>
          <w:szCs w:val="22"/>
          <w:lang w:eastAsia="en-US"/>
        </w:rPr>
        <w:t xml:space="preserve">. Протоколът се представя на възложителя за утвърждаване, след което в един и същ ден се изпраща на </w:t>
      </w:r>
      <w:r>
        <w:rPr>
          <w:rFonts w:eastAsia="Calibri"/>
          <w:sz w:val="22"/>
          <w:szCs w:val="22"/>
          <w:lang w:eastAsia="en-US"/>
        </w:rPr>
        <w:t>участника</w:t>
      </w:r>
      <w:r w:rsidRPr="0095084C">
        <w:rPr>
          <w:rFonts w:eastAsia="Calibri"/>
          <w:sz w:val="22"/>
          <w:szCs w:val="22"/>
          <w:lang w:eastAsia="en-US"/>
        </w:rPr>
        <w:t xml:space="preserve"> и се публикува в профила на купувача.</w:t>
      </w:r>
    </w:p>
    <w:p w:rsidR="0026064A" w:rsidRPr="00951BEB" w:rsidRDefault="00AC70F5" w:rsidP="00AC70F5">
      <w:pPr>
        <w:keepNext/>
        <w:keepLines/>
        <w:numPr>
          <w:ilvl w:val="0"/>
          <w:numId w:val="16"/>
        </w:numPr>
        <w:outlineLvl w:val="1"/>
        <w:rPr>
          <w:b/>
          <w:sz w:val="22"/>
          <w:szCs w:val="22"/>
          <w:lang w:eastAsia="en-US"/>
        </w:rPr>
      </w:pPr>
      <w:r w:rsidRPr="00951BEB">
        <w:rPr>
          <w:b/>
          <w:sz w:val="22"/>
          <w:szCs w:val="22"/>
          <w:lang w:eastAsia="en-US"/>
        </w:rPr>
        <w:t>Приложения</w:t>
      </w:r>
    </w:p>
    <w:p w:rsidR="00AC70F5" w:rsidRDefault="00AC70F5" w:rsidP="000A56B6">
      <w:pPr>
        <w:keepNext/>
        <w:keepLines/>
        <w:ind w:firstLine="426"/>
        <w:outlineLvl w:val="1"/>
        <w:rPr>
          <w:sz w:val="22"/>
          <w:szCs w:val="22"/>
          <w:lang w:eastAsia="en-US"/>
        </w:rPr>
      </w:pPr>
      <w:r w:rsidRPr="00951BEB">
        <w:rPr>
          <w:b/>
          <w:sz w:val="22"/>
          <w:szCs w:val="22"/>
          <w:lang w:eastAsia="en-US"/>
        </w:rPr>
        <w:t xml:space="preserve">Приложение № 1 </w:t>
      </w:r>
      <w:r w:rsidRPr="00951BEB">
        <w:rPr>
          <w:sz w:val="22"/>
          <w:szCs w:val="22"/>
          <w:lang w:eastAsia="en-US"/>
        </w:rPr>
        <w:t>– Оферта;</w:t>
      </w:r>
    </w:p>
    <w:p w:rsidR="00B469B8" w:rsidRDefault="00B469B8" w:rsidP="00143DD1">
      <w:pPr>
        <w:keepNext/>
        <w:keepLines/>
        <w:ind w:firstLine="426"/>
        <w:outlineLvl w:val="1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Приложение № 2 </w:t>
      </w:r>
      <w:r>
        <w:rPr>
          <w:sz w:val="22"/>
          <w:szCs w:val="22"/>
          <w:lang w:eastAsia="en-US"/>
        </w:rPr>
        <w:t xml:space="preserve">– </w:t>
      </w:r>
      <w:r w:rsidR="00143DD1">
        <w:rPr>
          <w:sz w:val="22"/>
          <w:szCs w:val="22"/>
          <w:lang w:eastAsia="en-US"/>
        </w:rPr>
        <w:t>Д</w:t>
      </w:r>
      <w:r>
        <w:rPr>
          <w:sz w:val="22"/>
          <w:szCs w:val="22"/>
          <w:lang w:eastAsia="en-US"/>
        </w:rPr>
        <w:t xml:space="preserve">екларация за липсата на обстоятелствата </w:t>
      </w:r>
      <w:r w:rsidR="000A56B6" w:rsidRPr="000A56B6">
        <w:rPr>
          <w:sz w:val="22"/>
          <w:szCs w:val="22"/>
          <w:lang w:eastAsia="en-US"/>
        </w:rPr>
        <w:t>по чл.54, ал. 1, т.1,2 и 7 от ЗОП</w:t>
      </w:r>
      <w:r w:rsidR="000A56B6">
        <w:rPr>
          <w:sz w:val="22"/>
          <w:szCs w:val="22"/>
          <w:lang w:eastAsia="en-US"/>
        </w:rPr>
        <w:t>;</w:t>
      </w:r>
    </w:p>
    <w:p w:rsidR="000A56B6" w:rsidRDefault="000A56B6" w:rsidP="000A56B6">
      <w:pPr>
        <w:keepNext/>
        <w:keepLines/>
        <w:ind w:firstLine="426"/>
        <w:outlineLvl w:val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Приложение № 3 </w:t>
      </w:r>
      <w:r>
        <w:rPr>
          <w:sz w:val="22"/>
          <w:szCs w:val="22"/>
          <w:lang w:eastAsia="en-US"/>
        </w:rPr>
        <w:t xml:space="preserve">– </w:t>
      </w:r>
      <w:r w:rsidR="00143DD1">
        <w:rPr>
          <w:sz w:val="22"/>
          <w:szCs w:val="22"/>
          <w:lang w:eastAsia="en-US"/>
        </w:rPr>
        <w:t>Д</w:t>
      </w:r>
      <w:r>
        <w:rPr>
          <w:sz w:val="22"/>
          <w:szCs w:val="22"/>
          <w:lang w:eastAsia="en-US"/>
        </w:rPr>
        <w:t xml:space="preserve">екларация за липсата на обстоятелствата по </w:t>
      </w:r>
      <w:r w:rsidRPr="000A56B6">
        <w:rPr>
          <w:sz w:val="22"/>
          <w:szCs w:val="22"/>
          <w:lang w:eastAsia="en-US"/>
        </w:rPr>
        <w:t>чл. 54, ал. 1, т. 3-5 от ЗОП</w:t>
      </w:r>
      <w:r w:rsidRPr="000A56B6">
        <w:rPr>
          <w:b/>
          <w:sz w:val="22"/>
          <w:szCs w:val="22"/>
          <w:lang w:eastAsia="en-US"/>
        </w:rPr>
        <w:t xml:space="preserve"> </w:t>
      </w:r>
    </w:p>
    <w:p w:rsidR="00AC70F5" w:rsidRPr="00951BEB" w:rsidRDefault="00AC70F5" w:rsidP="000A56B6">
      <w:pPr>
        <w:keepNext/>
        <w:keepLines/>
        <w:ind w:firstLine="426"/>
        <w:outlineLvl w:val="1"/>
        <w:rPr>
          <w:sz w:val="22"/>
          <w:szCs w:val="22"/>
          <w:lang w:eastAsia="en-US"/>
        </w:rPr>
      </w:pPr>
      <w:r w:rsidRPr="00951BEB">
        <w:rPr>
          <w:b/>
          <w:sz w:val="22"/>
          <w:szCs w:val="22"/>
          <w:lang w:eastAsia="en-US"/>
        </w:rPr>
        <w:t xml:space="preserve">Приложение № </w:t>
      </w:r>
      <w:r w:rsidR="000A56B6">
        <w:rPr>
          <w:b/>
          <w:sz w:val="22"/>
          <w:szCs w:val="22"/>
          <w:lang w:eastAsia="en-US"/>
        </w:rPr>
        <w:t>4</w:t>
      </w:r>
      <w:r w:rsidRPr="00951BEB">
        <w:rPr>
          <w:b/>
          <w:sz w:val="22"/>
          <w:szCs w:val="22"/>
          <w:lang w:eastAsia="en-US"/>
        </w:rPr>
        <w:t xml:space="preserve"> </w:t>
      </w:r>
      <w:r w:rsidRPr="00951BEB">
        <w:rPr>
          <w:sz w:val="22"/>
          <w:szCs w:val="22"/>
          <w:lang w:eastAsia="en-US"/>
        </w:rPr>
        <w:t>– Проект на договор.</w:t>
      </w:r>
    </w:p>
    <w:p w:rsidR="00AC70F5" w:rsidRPr="00951BEB" w:rsidRDefault="00AC70F5">
      <w:pPr>
        <w:rPr>
          <w:rFonts w:eastAsia="Calibri"/>
          <w:sz w:val="22"/>
          <w:szCs w:val="22"/>
          <w:lang w:eastAsia="en-US"/>
        </w:rPr>
      </w:pPr>
    </w:p>
    <w:p w:rsidR="00AC70F5" w:rsidRPr="00951BEB" w:rsidRDefault="00AC70F5">
      <w:pPr>
        <w:rPr>
          <w:rFonts w:eastAsia="Calibri"/>
          <w:sz w:val="22"/>
          <w:szCs w:val="22"/>
          <w:lang w:eastAsia="en-US"/>
        </w:rPr>
      </w:pPr>
    </w:p>
    <w:p w:rsidR="00AC70F5" w:rsidRPr="000A56B6" w:rsidRDefault="00CD6EC2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0A56B6">
        <w:rPr>
          <w:rFonts w:eastAsia="Calibri"/>
          <w:b/>
          <w:sz w:val="22"/>
          <w:szCs w:val="22"/>
          <w:lang w:eastAsia="en-US"/>
        </w:rPr>
        <w:t>С уважение,</w:t>
      </w:r>
      <w:r w:rsidRPr="000A56B6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70F5" w:rsidRPr="000A56B6" w:rsidTr="00CD6EC2">
        <w:tc>
          <w:tcPr>
            <w:tcW w:w="4606" w:type="dxa"/>
          </w:tcPr>
          <w:p w:rsidR="00DE0AB2" w:rsidRPr="000A56B6" w:rsidRDefault="00DE0AB2" w:rsidP="00CD6EC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C70F5" w:rsidRPr="000A56B6" w:rsidRDefault="00AC70F5" w:rsidP="00CD6EC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56B6">
              <w:rPr>
                <w:rFonts w:eastAsia="Calibri"/>
                <w:b/>
                <w:sz w:val="22"/>
                <w:szCs w:val="22"/>
                <w:lang w:eastAsia="en-US"/>
              </w:rPr>
              <w:t>Мари</w:t>
            </w:r>
            <w:r w:rsidR="00B3183C" w:rsidRPr="000A56B6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0A56B6">
              <w:rPr>
                <w:rFonts w:eastAsia="Calibri"/>
                <w:b/>
                <w:sz w:val="22"/>
                <w:szCs w:val="22"/>
                <w:lang w:eastAsia="en-US"/>
              </w:rPr>
              <w:t>н Жечев</w:t>
            </w:r>
          </w:p>
          <w:p w:rsidR="000A56B6" w:rsidRDefault="00CD6EC2" w:rsidP="000A56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56B6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="00AC70F5" w:rsidRPr="000A56B6">
              <w:rPr>
                <w:rFonts w:eastAsia="Calibri"/>
                <w:b/>
                <w:sz w:val="22"/>
                <w:szCs w:val="22"/>
                <w:lang w:eastAsia="en-US"/>
              </w:rPr>
              <w:t>мет на община Шабла</w:t>
            </w:r>
          </w:p>
          <w:p w:rsidR="000A56B6" w:rsidRDefault="000A56B6" w:rsidP="000A56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56B6" w:rsidRDefault="000A56B6" w:rsidP="000A56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A56B6" w:rsidRPr="000A56B6" w:rsidRDefault="000A56B6" w:rsidP="000A56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AC70F5" w:rsidRPr="000A56B6" w:rsidRDefault="00AC70F5" w:rsidP="00AC70F5">
            <w:pPr>
              <w:rPr>
                <w:b/>
                <w:smallCaps/>
                <w:sz w:val="22"/>
                <w:szCs w:val="22"/>
                <w:lang w:eastAsia="bg-BG"/>
              </w:rPr>
            </w:pPr>
          </w:p>
        </w:tc>
      </w:tr>
    </w:tbl>
    <w:p w:rsidR="00971D65" w:rsidRPr="0095084C" w:rsidRDefault="00971D65" w:rsidP="00971D65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83"/>
        <w:jc w:val="center"/>
        <w:rPr>
          <w:rFonts w:eastAsia="Trebuchet MS"/>
          <w:spacing w:val="-1"/>
          <w:sz w:val="16"/>
          <w:szCs w:val="20"/>
        </w:rPr>
      </w:pPr>
      <w:r w:rsidRPr="0095084C">
        <w:rPr>
          <w:rFonts w:eastAsia="Trebuchet MS"/>
          <w:spacing w:val="-1"/>
          <w:sz w:val="16"/>
          <w:szCs w:val="20"/>
        </w:rPr>
        <w:t xml:space="preserve">Проект </w:t>
      </w:r>
      <w:r w:rsidR="005777AA" w:rsidRPr="0095084C">
        <w:rPr>
          <w:rFonts w:eastAsia="Trebuchet MS"/>
          <w:spacing w:val="-1"/>
          <w:sz w:val="16"/>
          <w:szCs w:val="20"/>
        </w:rPr>
        <w:t>„Безгранично здраве чрез спорт и сътрудничество – обединени в битката срещу заболяванията“</w:t>
      </w:r>
      <w:r w:rsidRPr="0095084C">
        <w:rPr>
          <w:rFonts w:eastAsia="Trebuchet MS"/>
          <w:spacing w:val="-1"/>
          <w:sz w:val="16"/>
          <w:szCs w:val="20"/>
        </w:rPr>
        <w:t xml:space="preserve">, </w:t>
      </w:r>
      <w:r w:rsidR="005777AA" w:rsidRPr="0095084C">
        <w:rPr>
          <w:rFonts w:eastAsia="Trebuchet MS"/>
          <w:spacing w:val="-1"/>
          <w:sz w:val="16"/>
          <w:szCs w:val="20"/>
        </w:rPr>
        <w:t>№ 16.5.2.063</w:t>
      </w:r>
    </w:p>
    <w:p w:rsidR="00971D65" w:rsidRPr="0095084C" w:rsidRDefault="00971D65" w:rsidP="00971D65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83"/>
        <w:jc w:val="center"/>
        <w:rPr>
          <w:rFonts w:eastAsia="Trebuchet MS"/>
          <w:spacing w:val="-1"/>
          <w:sz w:val="16"/>
          <w:szCs w:val="20"/>
        </w:rPr>
      </w:pPr>
      <w:r w:rsidRPr="0095084C">
        <w:rPr>
          <w:rFonts w:eastAsia="Trebuchet MS"/>
          <w:spacing w:val="-1"/>
          <w:sz w:val="16"/>
          <w:szCs w:val="20"/>
        </w:rPr>
        <w:t>Община Шабла</w:t>
      </w:r>
    </w:p>
    <w:p w:rsidR="00DF35C2" w:rsidRPr="0095084C" w:rsidRDefault="00971D65" w:rsidP="00971D65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83"/>
        <w:jc w:val="center"/>
        <w:rPr>
          <w:rFonts w:eastAsia="Trebuchet MS"/>
          <w:i/>
          <w:sz w:val="16"/>
          <w:szCs w:val="20"/>
        </w:rPr>
      </w:pPr>
      <w:r w:rsidRPr="0095084C">
        <w:rPr>
          <w:rFonts w:eastAsia="Trebuchet MS"/>
          <w:spacing w:val="-1"/>
          <w:sz w:val="16"/>
          <w:szCs w:val="20"/>
        </w:rPr>
        <w:t>Съдържанието на този материал не представлява непременно официалната позиция на Европейския съюз.</w:t>
      </w:r>
    </w:p>
    <w:sectPr w:rsidR="00DF35C2" w:rsidRPr="0095084C" w:rsidSect="000A56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C1" w:rsidRDefault="00A76AC1" w:rsidP="00C04168">
      <w:r>
        <w:separator/>
      </w:r>
    </w:p>
  </w:endnote>
  <w:endnote w:type="continuationSeparator" w:id="0">
    <w:p w:rsidR="00A76AC1" w:rsidRDefault="00A76AC1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Pr="0084645B" w:rsidRDefault="00AC70F5" w:rsidP="0084645B">
    <w:pPr>
      <w:pStyle w:val="aa"/>
      <w:ind w:hanging="1418"/>
    </w:pPr>
    <w:r>
      <w:rPr>
        <w:noProof/>
        <w:lang w:eastAsia="bg-BG"/>
      </w:rPr>
      <w:drawing>
        <wp:inline distT="0" distB="0" distL="0" distR="0" wp14:anchorId="3B6937AF" wp14:editId="4E89FD7B">
          <wp:extent cx="7552179" cy="1295400"/>
          <wp:effectExtent l="0" t="0" r="0" b="0"/>
          <wp:docPr id="1" name="Picture 1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29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Default="00AC70F5" w:rsidP="00DF35C2">
    <w:pPr>
      <w:pStyle w:val="aa"/>
      <w:ind w:hanging="1418"/>
    </w:pPr>
    <w:r>
      <w:rPr>
        <w:noProof/>
        <w:lang w:eastAsia="bg-BG"/>
      </w:rPr>
      <w:drawing>
        <wp:inline distT="0" distB="0" distL="0" distR="0" wp14:anchorId="2A2185D9" wp14:editId="631897D8">
          <wp:extent cx="7549515" cy="1799590"/>
          <wp:effectExtent l="0" t="0" r="0" b="0"/>
          <wp:docPr id="3" name="Picture 3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C1" w:rsidRDefault="00A76AC1" w:rsidP="00C04168">
      <w:r>
        <w:separator/>
      </w:r>
    </w:p>
  </w:footnote>
  <w:footnote w:type="continuationSeparator" w:id="0">
    <w:p w:rsidR="00A76AC1" w:rsidRDefault="00A76AC1" w:rsidP="00C0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Pr="00AE7043" w:rsidRDefault="00AC70F5" w:rsidP="00AE7043">
    <w:pPr>
      <w:pStyle w:val="a8"/>
    </w:pPr>
  </w:p>
  <w:p w:rsidR="00AC70F5" w:rsidRPr="00AE7043" w:rsidRDefault="00AC70F5" w:rsidP="00DF35C2">
    <w:pPr>
      <w:pStyle w:val="a8"/>
      <w:ind w:right="-626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25540D" wp14:editId="26162A80">
              <wp:simplePos x="0" y="0"/>
              <wp:positionH relativeFrom="column">
                <wp:posOffset>-99695</wp:posOffset>
              </wp:positionH>
              <wp:positionV relativeFrom="paragraph">
                <wp:posOffset>51435</wp:posOffset>
              </wp:positionV>
              <wp:extent cx="5937250" cy="410845"/>
              <wp:effectExtent l="12700" t="6985" r="1270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0F5" w:rsidRPr="00AE7043" w:rsidRDefault="00AC70F5" w:rsidP="00FD2BA2">
                          <w:pPr>
                            <w:spacing w:before="0"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AC70F5" w:rsidRDefault="00AC70F5" w:rsidP="00FD2BA2">
                          <w:pPr>
                            <w:spacing w:before="0"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</w:t>
                          </w:r>
                          <w:bookmarkStart w:id="16" w:name="_Hlk506374028"/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>Румъния-България 2014-2020</w:t>
                          </w:r>
                          <w:bookmarkEnd w:id="16"/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, </w:t>
                          </w:r>
                        </w:p>
                        <w:p w:rsidR="00AC70F5" w:rsidRPr="00AE7043" w:rsidRDefault="00AC70F5" w:rsidP="00FD2BA2">
                          <w:pPr>
                            <w:spacing w:before="0"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.05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" strokecolor="white">
              <v:textbox style="mso-fit-shape-to-text:t">
                <w:txbxContent>
                  <w:p w:rsidR="00AC70F5" w:rsidRPr="00AE7043" w:rsidRDefault="00AC70F5" w:rsidP="00FD2BA2">
                    <w:pPr>
                      <w:spacing w:before="0"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AC70F5" w:rsidRDefault="00AC70F5" w:rsidP="00FD2BA2">
                    <w:pPr>
                      <w:spacing w:before="0"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</w:t>
                    </w:r>
                    <w:bookmarkStart w:id="17" w:name="_Hlk506374028"/>
                    <w:r w:rsidRPr="00AE7043">
                      <w:rPr>
                        <w:sz w:val="14"/>
                        <w:szCs w:val="16"/>
                      </w:rPr>
                      <w:t xml:space="preserve">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>Румъния-България 2014-2020</w:t>
                    </w:r>
                    <w:bookmarkEnd w:id="17"/>
                    <w:r w:rsidRPr="00AE7043">
                      <w:rPr>
                        <w:sz w:val="14"/>
                        <w:szCs w:val="16"/>
                      </w:rPr>
                      <w:t xml:space="preserve">, </w:t>
                    </w:r>
                  </w:p>
                  <w:p w:rsidR="00AC70F5" w:rsidRPr="00AE7043" w:rsidRDefault="00AC70F5" w:rsidP="00FD2BA2">
                    <w:pPr>
                      <w:spacing w:before="0" w:after="0" w:line="240" w:lineRule="auto"/>
                      <w:jc w:val="center"/>
                      <w:rPr>
                        <w:sz w:val="22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7043">
      <w:fldChar w:fldCharType="begin"/>
    </w:r>
    <w:r w:rsidRPr="00AE7043">
      <w:instrText xml:space="preserve"> PAGE   \* MERGEFORMAT </w:instrText>
    </w:r>
    <w:r w:rsidRPr="00AE7043">
      <w:fldChar w:fldCharType="separate"/>
    </w:r>
    <w:r w:rsidR="00E2471C">
      <w:rPr>
        <w:noProof/>
      </w:rPr>
      <w:t>2</w:t>
    </w:r>
    <w:r w:rsidRPr="00AE7043">
      <w:rPr>
        <w:noProof/>
      </w:rPr>
      <w:fldChar w:fldCharType="end"/>
    </w:r>
  </w:p>
  <w:p w:rsidR="00AC70F5" w:rsidRPr="0084645B" w:rsidRDefault="00AC70F5" w:rsidP="0084645B">
    <w:pPr>
      <w:pStyle w:val="a8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Default="00AC70F5" w:rsidP="00DF35C2">
    <w:pPr>
      <w:pStyle w:val="a8"/>
      <w:ind w:hanging="1418"/>
    </w:pPr>
    <w:r>
      <w:rPr>
        <w:noProof/>
        <w:lang w:eastAsia="bg-BG"/>
      </w:rPr>
      <w:drawing>
        <wp:inline distT="0" distB="0" distL="0" distR="0" wp14:anchorId="1ECE2769" wp14:editId="65CAA4CF">
          <wp:extent cx="7541895" cy="1360805"/>
          <wp:effectExtent l="0" t="0" r="0" b="0"/>
          <wp:docPr id="2" name="Picture 2" descr="Blanka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137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E06E9E"/>
    <w:multiLevelType w:val="hybridMultilevel"/>
    <w:tmpl w:val="B46AE4AA"/>
    <w:lvl w:ilvl="0" w:tplc="396E9F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F36A38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126A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6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25"/>
  </w:num>
  <w:num w:numId="5">
    <w:abstractNumId w:val="16"/>
  </w:num>
  <w:num w:numId="6">
    <w:abstractNumId w:val="27"/>
  </w:num>
  <w:num w:numId="7">
    <w:abstractNumId w:val="13"/>
  </w:num>
  <w:num w:numId="8">
    <w:abstractNumId w:val="21"/>
  </w:num>
  <w:num w:numId="9">
    <w:abstractNumId w:val="17"/>
  </w:num>
  <w:num w:numId="10">
    <w:abstractNumId w:val="0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9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"/>
  </w:num>
  <w:num w:numId="24">
    <w:abstractNumId w:val="26"/>
  </w:num>
  <w:num w:numId="25">
    <w:abstractNumId w:val="15"/>
  </w:num>
  <w:num w:numId="26">
    <w:abstractNumId w:val="5"/>
  </w:num>
  <w:num w:numId="27">
    <w:abstractNumId w:val="12"/>
  </w:num>
  <w:num w:numId="28">
    <w:abstractNumId w:val="1"/>
  </w:num>
  <w:num w:numId="29">
    <w:abstractNumId w:val="3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A26CC"/>
    <w:rsid w:val="000A56B6"/>
    <w:rsid w:val="000A7C2B"/>
    <w:rsid w:val="000C2464"/>
    <w:rsid w:val="000D48B6"/>
    <w:rsid w:val="000D6567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43DD1"/>
    <w:rsid w:val="0015257A"/>
    <w:rsid w:val="00153F0C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54B5"/>
    <w:rsid w:val="001D638D"/>
    <w:rsid w:val="001E71B8"/>
    <w:rsid w:val="001F1BF7"/>
    <w:rsid w:val="001F41FA"/>
    <w:rsid w:val="001F7D07"/>
    <w:rsid w:val="00206B01"/>
    <w:rsid w:val="0023671A"/>
    <w:rsid w:val="00243AE5"/>
    <w:rsid w:val="00246C3D"/>
    <w:rsid w:val="00253B4D"/>
    <w:rsid w:val="00255895"/>
    <w:rsid w:val="0026054F"/>
    <w:rsid w:val="0026064A"/>
    <w:rsid w:val="002649E0"/>
    <w:rsid w:val="002713A4"/>
    <w:rsid w:val="0029321F"/>
    <w:rsid w:val="00295632"/>
    <w:rsid w:val="002A2840"/>
    <w:rsid w:val="002A5121"/>
    <w:rsid w:val="002A600F"/>
    <w:rsid w:val="002A69ED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652BF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A3B08"/>
    <w:rsid w:val="004E2AD1"/>
    <w:rsid w:val="004E3DE6"/>
    <w:rsid w:val="004F28F7"/>
    <w:rsid w:val="004F46D0"/>
    <w:rsid w:val="00516743"/>
    <w:rsid w:val="005244A9"/>
    <w:rsid w:val="005251CF"/>
    <w:rsid w:val="005256D1"/>
    <w:rsid w:val="005428C7"/>
    <w:rsid w:val="00551B07"/>
    <w:rsid w:val="00560179"/>
    <w:rsid w:val="00566C4C"/>
    <w:rsid w:val="00567DFF"/>
    <w:rsid w:val="0057635A"/>
    <w:rsid w:val="005777AA"/>
    <w:rsid w:val="00591104"/>
    <w:rsid w:val="00595C2A"/>
    <w:rsid w:val="005A303A"/>
    <w:rsid w:val="005B212E"/>
    <w:rsid w:val="005B4F9E"/>
    <w:rsid w:val="005B7C0F"/>
    <w:rsid w:val="005C497C"/>
    <w:rsid w:val="005F256D"/>
    <w:rsid w:val="005F7389"/>
    <w:rsid w:val="005F7D68"/>
    <w:rsid w:val="006072BB"/>
    <w:rsid w:val="00607B7C"/>
    <w:rsid w:val="00646AD4"/>
    <w:rsid w:val="00652B47"/>
    <w:rsid w:val="0067535B"/>
    <w:rsid w:val="00684F67"/>
    <w:rsid w:val="006865CE"/>
    <w:rsid w:val="006A7E5A"/>
    <w:rsid w:val="006B4394"/>
    <w:rsid w:val="006C5FCB"/>
    <w:rsid w:val="006C75D9"/>
    <w:rsid w:val="006D0479"/>
    <w:rsid w:val="006D37A0"/>
    <w:rsid w:val="006D5E23"/>
    <w:rsid w:val="006E071B"/>
    <w:rsid w:val="00700EA0"/>
    <w:rsid w:val="00705529"/>
    <w:rsid w:val="007068E7"/>
    <w:rsid w:val="00706E58"/>
    <w:rsid w:val="00707B14"/>
    <w:rsid w:val="00723CC6"/>
    <w:rsid w:val="00725132"/>
    <w:rsid w:val="0072579A"/>
    <w:rsid w:val="00751437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72101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6CD3"/>
    <w:rsid w:val="009103C5"/>
    <w:rsid w:val="00933523"/>
    <w:rsid w:val="009411AE"/>
    <w:rsid w:val="00946665"/>
    <w:rsid w:val="00947DE9"/>
    <w:rsid w:val="0095084C"/>
    <w:rsid w:val="00951BEB"/>
    <w:rsid w:val="00966045"/>
    <w:rsid w:val="00970AE5"/>
    <w:rsid w:val="009712CF"/>
    <w:rsid w:val="00971D65"/>
    <w:rsid w:val="00976006"/>
    <w:rsid w:val="00984F94"/>
    <w:rsid w:val="009859ED"/>
    <w:rsid w:val="009901C1"/>
    <w:rsid w:val="009943D0"/>
    <w:rsid w:val="0099749A"/>
    <w:rsid w:val="009A04CE"/>
    <w:rsid w:val="009A454D"/>
    <w:rsid w:val="009B1D7A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3F0E"/>
    <w:rsid w:val="00A67CD6"/>
    <w:rsid w:val="00A67D53"/>
    <w:rsid w:val="00A70BBE"/>
    <w:rsid w:val="00A70CFC"/>
    <w:rsid w:val="00A73172"/>
    <w:rsid w:val="00A76AC1"/>
    <w:rsid w:val="00A83626"/>
    <w:rsid w:val="00A85C0D"/>
    <w:rsid w:val="00A93F59"/>
    <w:rsid w:val="00A95386"/>
    <w:rsid w:val="00AA3B7C"/>
    <w:rsid w:val="00AA4F00"/>
    <w:rsid w:val="00AB0EFA"/>
    <w:rsid w:val="00AB2062"/>
    <w:rsid w:val="00AB7563"/>
    <w:rsid w:val="00AC70F5"/>
    <w:rsid w:val="00AD0CCE"/>
    <w:rsid w:val="00AE5E66"/>
    <w:rsid w:val="00AE5F48"/>
    <w:rsid w:val="00AE7043"/>
    <w:rsid w:val="00AF0234"/>
    <w:rsid w:val="00B00F5D"/>
    <w:rsid w:val="00B1096A"/>
    <w:rsid w:val="00B10BE5"/>
    <w:rsid w:val="00B154A1"/>
    <w:rsid w:val="00B304C0"/>
    <w:rsid w:val="00B3183C"/>
    <w:rsid w:val="00B411B4"/>
    <w:rsid w:val="00B469B8"/>
    <w:rsid w:val="00B657CA"/>
    <w:rsid w:val="00B74182"/>
    <w:rsid w:val="00B74D5B"/>
    <w:rsid w:val="00B76485"/>
    <w:rsid w:val="00B81334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0758"/>
    <w:rsid w:val="00C61F88"/>
    <w:rsid w:val="00C634BC"/>
    <w:rsid w:val="00C962FC"/>
    <w:rsid w:val="00CB619C"/>
    <w:rsid w:val="00CD023E"/>
    <w:rsid w:val="00CD6EC2"/>
    <w:rsid w:val="00CD7619"/>
    <w:rsid w:val="00D40F88"/>
    <w:rsid w:val="00D5018D"/>
    <w:rsid w:val="00D54929"/>
    <w:rsid w:val="00D56650"/>
    <w:rsid w:val="00D602CF"/>
    <w:rsid w:val="00D630FA"/>
    <w:rsid w:val="00D70407"/>
    <w:rsid w:val="00D750DF"/>
    <w:rsid w:val="00D7546A"/>
    <w:rsid w:val="00D850FF"/>
    <w:rsid w:val="00D86637"/>
    <w:rsid w:val="00D901DF"/>
    <w:rsid w:val="00D94FFF"/>
    <w:rsid w:val="00DA15C9"/>
    <w:rsid w:val="00DA5911"/>
    <w:rsid w:val="00DA7471"/>
    <w:rsid w:val="00DB13A5"/>
    <w:rsid w:val="00DB3857"/>
    <w:rsid w:val="00DC23D9"/>
    <w:rsid w:val="00DC3D40"/>
    <w:rsid w:val="00DC7BE0"/>
    <w:rsid w:val="00DD1745"/>
    <w:rsid w:val="00DD5A19"/>
    <w:rsid w:val="00DD5A7D"/>
    <w:rsid w:val="00DE0AB2"/>
    <w:rsid w:val="00DE644B"/>
    <w:rsid w:val="00DF35C2"/>
    <w:rsid w:val="00E0166C"/>
    <w:rsid w:val="00E1511D"/>
    <w:rsid w:val="00E15ACE"/>
    <w:rsid w:val="00E169D1"/>
    <w:rsid w:val="00E2471C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CB9"/>
    <w:rsid w:val="00EE5EED"/>
    <w:rsid w:val="00F12901"/>
    <w:rsid w:val="00F24AF5"/>
    <w:rsid w:val="00F26C98"/>
    <w:rsid w:val="00F3103E"/>
    <w:rsid w:val="00F4399F"/>
    <w:rsid w:val="00F45E2A"/>
    <w:rsid w:val="00F5122D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D2BA2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ctgroupsofia@abv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4893-DA9B-4B6D-8549-C831B327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subject/>
  <dc:creator>Georgi Ivanov</dc:creator>
  <cp:keywords/>
  <cp:lastModifiedBy>k</cp:lastModifiedBy>
  <cp:revision>25</cp:revision>
  <cp:lastPrinted>2017-07-13T10:40:00Z</cp:lastPrinted>
  <dcterms:created xsi:type="dcterms:W3CDTF">2018-01-25T08:24:00Z</dcterms:created>
  <dcterms:modified xsi:type="dcterms:W3CDTF">2018-02-26T08:52:00Z</dcterms:modified>
</cp:coreProperties>
</file>