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CC" w:rsidRPr="003B1006" w:rsidRDefault="00FF62CC" w:rsidP="00A20F08">
      <w:pPr>
        <w:spacing w:line="276" w:lineRule="auto"/>
        <w:jc w:val="both"/>
        <w:rPr>
          <w:b/>
          <w:sz w:val="24"/>
          <w:szCs w:val="24"/>
        </w:rPr>
      </w:pPr>
    </w:p>
    <w:p w:rsidR="00675C4A" w:rsidRDefault="009357AE" w:rsidP="00A20F08">
      <w:pPr>
        <w:spacing w:line="276" w:lineRule="auto"/>
        <w:jc w:val="both"/>
        <w:rPr>
          <w:b/>
          <w:sz w:val="24"/>
          <w:szCs w:val="24"/>
          <w:lang w:val="ru-RU"/>
        </w:rPr>
      </w:pPr>
      <w:r>
        <w:rPr>
          <w:b/>
          <w:sz w:val="24"/>
          <w:szCs w:val="24"/>
          <w:lang w:val="ru-RU"/>
        </w:rPr>
        <w:t>Одобрил:</w:t>
      </w:r>
    </w:p>
    <w:p w:rsidR="009357AE" w:rsidRDefault="009357AE" w:rsidP="00A20F08">
      <w:pPr>
        <w:spacing w:line="276" w:lineRule="auto"/>
        <w:jc w:val="both"/>
        <w:rPr>
          <w:b/>
          <w:sz w:val="24"/>
          <w:szCs w:val="24"/>
          <w:lang w:val="ru-RU"/>
        </w:rPr>
      </w:pPr>
      <w:r>
        <w:rPr>
          <w:b/>
          <w:sz w:val="24"/>
          <w:szCs w:val="24"/>
          <w:lang w:val="ru-RU"/>
        </w:rPr>
        <w:t>Мариян Жечев</w:t>
      </w:r>
    </w:p>
    <w:p w:rsidR="009357AE" w:rsidRPr="003B1006" w:rsidRDefault="009357AE" w:rsidP="00A20F08">
      <w:pPr>
        <w:spacing w:line="276" w:lineRule="auto"/>
        <w:jc w:val="both"/>
        <w:rPr>
          <w:b/>
          <w:sz w:val="24"/>
          <w:szCs w:val="24"/>
          <w:lang w:val="ru-RU"/>
        </w:rPr>
      </w:pPr>
      <w:r>
        <w:rPr>
          <w:b/>
          <w:sz w:val="24"/>
          <w:szCs w:val="24"/>
          <w:lang w:val="ru-RU"/>
        </w:rPr>
        <w:t>Кмет на община Шабла</w:t>
      </w:r>
    </w:p>
    <w:p w:rsidR="00675C4A" w:rsidRPr="003B1006" w:rsidRDefault="00675C4A" w:rsidP="00A20F08">
      <w:pPr>
        <w:spacing w:line="276" w:lineRule="auto"/>
        <w:jc w:val="both"/>
        <w:rPr>
          <w:b/>
          <w:bCs/>
          <w:sz w:val="24"/>
          <w:szCs w:val="24"/>
          <w:u w:val="single"/>
          <w:lang w:val="ru-RU"/>
        </w:rPr>
      </w:pPr>
    </w:p>
    <w:p w:rsidR="00C236F0" w:rsidRPr="003B1006" w:rsidRDefault="00C236F0" w:rsidP="00A20F08">
      <w:pPr>
        <w:spacing w:before="92" w:line="276" w:lineRule="auto"/>
        <w:ind w:left="610"/>
        <w:jc w:val="both"/>
        <w:rPr>
          <w:b/>
          <w:sz w:val="24"/>
          <w:szCs w:val="24"/>
          <w:lang w:val="ru-RU"/>
        </w:rPr>
      </w:pPr>
    </w:p>
    <w:p w:rsidR="00C236F0" w:rsidRPr="00636C34" w:rsidRDefault="00C236F0" w:rsidP="00A20F08">
      <w:pPr>
        <w:spacing w:before="92" w:line="276" w:lineRule="auto"/>
        <w:ind w:left="610"/>
        <w:jc w:val="both"/>
        <w:rPr>
          <w:b/>
          <w:color w:val="FF0000"/>
          <w:sz w:val="24"/>
          <w:szCs w:val="24"/>
          <w:lang w:val="ru-RU"/>
        </w:rPr>
      </w:pPr>
    </w:p>
    <w:p w:rsidR="00C236F0" w:rsidRPr="003B1006" w:rsidRDefault="00C236F0" w:rsidP="00A20F08">
      <w:pPr>
        <w:spacing w:before="92" w:line="276" w:lineRule="auto"/>
        <w:ind w:left="610"/>
        <w:jc w:val="both"/>
        <w:rPr>
          <w:b/>
          <w:sz w:val="24"/>
          <w:szCs w:val="24"/>
          <w:lang w:val="ru-RU"/>
        </w:rPr>
      </w:pPr>
    </w:p>
    <w:p w:rsidR="00C236F0" w:rsidRPr="003B1006" w:rsidRDefault="00675C4A" w:rsidP="00A20F08">
      <w:pPr>
        <w:tabs>
          <w:tab w:val="left" w:pos="1507"/>
        </w:tabs>
        <w:spacing w:before="92" w:line="276" w:lineRule="auto"/>
        <w:ind w:left="610"/>
        <w:jc w:val="both"/>
        <w:rPr>
          <w:b/>
          <w:sz w:val="24"/>
          <w:szCs w:val="24"/>
          <w:lang w:val="ru-RU"/>
        </w:rPr>
      </w:pPr>
      <w:r w:rsidRPr="003B1006">
        <w:rPr>
          <w:b/>
          <w:sz w:val="24"/>
          <w:szCs w:val="24"/>
          <w:lang w:val="ru-RU"/>
        </w:rPr>
        <w:tab/>
      </w:r>
    </w:p>
    <w:p w:rsidR="00C236F0" w:rsidRPr="009357AE" w:rsidRDefault="00C236F0" w:rsidP="009357AE">
      <w:pPr>
        <w:spacing w:before="92" w:line="276" w:lineRule="auto"/>
        <w:ind w:left="610"/>
        <w:jc w:val="center"/>
        <w:rPr>
          <w:b/>
          <w:sz w:val="32"/>
          <w:szCs w:val="32"/>
          <w:lang w:val="ru-RU"/>
        </w:rPr>
      </w:pPr>
      <w:r w:rsidRPr="009357AE">
        <w:rPr>
          <w:b/>
          <w:sz w:val="32"/>
          <w:szCs w:val="32"/>
          <w:lang w:val="ru-RU"/>
        </w:rPr>
        <w:t xml:space="preserve">Д О К У М Е Н Т А </w:t>
      </w:r>
      <w:proofErr w:type="gramStart"/>
      <w:r w:rsidRPr="009357AE">
        <w:rPr>
          <w:b/>
          <w:sz w:val="32"/>
          <w:szCs w:val="32"/>
          <w:lang w:val="ru-RU"/>
        </w:rPr>
        <w:t>Ц</w:t>
      </w:r>
      <w:proofErr w:type="gramEnd"/>
      <w:r w:rsidRPr="009357AE">
        <w:rPr>
          <w:b/>
          <w:sz w:val="32"/>
          <w:szCs w:val="32"/>
          <w:lang w:val="ru-RU"/>
        </w:rPr>
        <w:t xml:space="preserve"> И Я</w:t>
      </w:r>
    </w:p>
    <w:p w:rsidR="00C236F0" w:rsidRPr="003B1006" w:rsidRDefault="00C236F0" w:rsidP="009357AE">
      <w:pPr>
        <w:pStyle w:val="a3"/>
        <w:spacing w:line="276" w:lineRule="auto"/>
        <w:ind w:left="610"/>
        <w:jc w:val="both"/>
        <w:rPr>
          <w:b/>
          <w:lang w:val="ru-RU"/>
        </w:rPr>
      </w:pPr>
    </w:p>
    <w:p w:rsidR="00C236F0" w:rsidRPr="003B1006" w:rsidRDefault="00C236F0" w:rsidP="009357AE">
      <w:pPr>
        <w:pStyle w:val="a3"/>
        <w:spacing w:line="276" w:lineRule="auto"/>
        <w:ind w:left="610"/>
        <w:jc w:val="both"/>
        <w:rPr>
          <w:b/>
          <w:lang w:val="ru-RU"/>
        </w:rPr>
      </w:pPr>
    </w:p>
    <w:p w:rsidR="00C236F0" w:rsidRPr="003B1006" w:rsidRDefault="00C236F0" w:rsidP="009357AE">
      <w:pPr>
        <w:pStyle w:val="a3"/>
        <w:spacing w:before="7" w:line="276" w:lineRule="auto"/>
        <w:ind w:left="610"/>
        <w:jc w:val="both"/>
        <w:rPr>
          <w:b/>
          <w:lang w:val="ru-RU"/>
        </w:rPr>
      </w:pPr>
    </w:p>
    <w:p w:rsidR="00C236F0" w:rsidRPr="003B1006" w:rsidRDefault="00C236F0" w:rsidP="009357AE">
      <w:pPr>
        <w:pStyle w:val="1"/>
        <w:spacing w:line="276" w:lineRule="auto"/>
        <w:ind w:left="610"/>
        <w:jc w:val="center"/>
        <w:rPr>
          <w:lang w:val="ru-RU"/>
        </w:rPr>
      </w:pPr>
      <w:r w:rsidRPr="003B1006">
        <w:rPr>
          <w:lang w:val="ru-RU"/>
        </w:rPr>
        <w:t xml:space="preserve">ЗА УЧАСТИЕ </w:t>
      </w:r>
      <w:proofErr w:type="gramStart"/>
      <w:r w:rsidR="00141991" w:rsidRPr="003B1006">
        <w:rPr>
          <w:lang w:val="ru-RU"/>
        </w:rPr>
        <w:t>В</w:t>
      </w:r>
      <w:proofErr w:type="gramEnd"/>
      <w:r w:rsidR="00141991" w:rsidRPr="003B1006">
        <w:rPr>
          <w:lang w:val="ru-RU"/>
        </w:rPr>
        <w:t xml:space="preserve"> </w:t>
      </w:r>
      <w:r w:rsidR="0075161A" w:rsidRPr="003B1006">
        <w:rPr>
          <w:bCs w:val="0"/>
          <w:lang w:val="ru-RU"/>
        </w:rPr>
        <w:t>ПУБЛИЧНО СЪСТЕЗАНИЕ</w:t>
      </w:r>
      <w:r w:rsidR="00141991" w:rsidRPr="003B1006">
        <w:rPr>
          <w:lang w:val="ru-RU"/>
        </w:rPr>
        <w:t xml:space="preserve"> ПО ЧЛ. 18, АЛ. 1, Т. 1</w:t>
      </w:r>
      <w:r w:rsidR="0075161A" w:rsidRPr="003B1006">
        <w:rPr>
          <w:lang w:val="bg-BG"/>
        </w:rPr>
        <w:t>2</w:t>
      </w:r>
      <w:r w:rsidR="00141991" w:rsidRPr="003B1006">
        <w:rPr>
          <w:lang w:val="ru-RU"/>
        </w:rPr>
        <w:t xml:space="preserve"> </w:t>
      </w:r>
      <w:r w:rsidR="00141991" w:rsidRPr="003B1006">
        <w:rPr>
          <w:lang w:val="bg-BG"/>
        </w:rPr>
        <w:t xml:space="preserve">ОТ </w:t>
      </w:r>
      <w:r w:rsidR="00141991" w:rsidRPr="003B1006">
        <w:rPr>
          <w:lang w:val="ru-RU"/>
        </w:rPr>
        <w:t xml:space="preserve">ЗОП </w:t>
      </w:r>
      <w:r w:rsidRPr="003B1006">
        <w:rPr>
          <w:lang w:val="ru-RU"/>
        </w:rPr>
        <w:t>ЗА ВЪЗЛАГАНЕ НА ОБЩЕСТВЕНА ПОРЪЧКА С ПРЕДМЕТ:</w:t>
      </w:r>
    </w:p>
    <w:p w:rsidR="00C236F0" w:rsidRPr="003B1006" w:rsidRDefault="00C236F0" w:rsidP="009357AE">
      <w:pPr>
        <w:pStyle w:val="a3"/>
        <w:spacing w:before="1" w:line="276" w:lineRule="auto"/>
        <w:ind w:left="610"/>
        <w:jc w:val="center"/>
        <w:rPr>
          <w:b/>
          <w:lang w:val="ru-RU"/>
        </w:rPr>
      </w:pPr>
    </w:p>
    <w:p w:rsidR="006A0B00" w:rsidRPr="003B1006" w:rsidRDefault="006A0B00" w:rsidP="009357AE">
      <w:pPr>
        <w:spacing w:after="120" w:line="276" w:lineRule="auto"/>
        <w:ind w:left="610"/>
        <w:jc w:val="both"/>
        <w:rPr>
          <w:b/>
          <w:sz w:val="24"/>
          <w:szCs w:val="24"/>
          <w:lang w:val="bg-BG"/>
        </w:rPr>
      </w:pPr>
      <w:r w:rsidRPr="003B1006">
        <w:rPr>
          <w:b/>
          <w:sz w:val="24"/>
          <w:szCs w:val="24"/>
          <w:lang w:val="bg-BG"/>
        </w:rPr>
        <w:t>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със седем обособени позиции</w:t>
      </w:r>
      <w:r w:rsidRPr="003B1006">
        <w:rPr>
          <w:b/>
          <w:sz w:val="24"/>
          <w:szCs w:val="24"/>
          <w:lang w:val="ru-RU"/>
        </w:rPr>
        <w:t>:</w:t>
      </w:r>
    </w:p>
    <w:tbl>
      <w:tblPr>
        <w:tblW w:w="9229" w:type="dxa"/>
        <w:tblCellMar>
          <w:left w:w="70" w:type="dxa"/>
          <w:right w:w="70" w:type="dxa"/>
        </w:tblCellMar>
        <w:tblLook w:val="04A0" w:firstRow="1" w:lastRow="0" w:firstColumn="1" w:lastColumn="0" w:noHBand="0" w:noVBand="1"/>
      </w:tblPr>
      <w:tblGrid>
        <w:gridCol w:w="9229"/>
      </w:tblGrid>
      <w:tr w:rsidR="006A0B00" w:rsidRPr="00A65A9D" w:rsidTr="00F97655">
        <w:trPr>
          <w:trHeight w:val="300"/>
        </w:trPr>
        <w:tc>
          <w:tcPr>
            <w:tcW w:w="9229" w:type="dxa"/>
            <w:shd w:val="clear" w:color="auto" w:fill="auto"/>
            <w:noWrap/>
            <w:hideMark/>
          </w:tcPr>
          <w:p w:rsidR="006A0B00" w:rsidRPr="003B1006" w:rsidRDefault="006A0B00" w:rsidP="009357AE">
            <w:pPr>
              <w:spacing w:line="276" w:lineRule="auto"/>
              <w:ind w:left="610"/>
              <w:rPr>
                <w:b/>
                <w:sz w:val="24"/>
                <w:szCs w:val="24"/>
                <w:lang w:val="bg-BG"/>
              </w:rPr>
            </w:pPr>
            <w:r w:rsidRPr="003B1006">
              <w:rPr>
                <w:b/>
                <w:sz w:val="24"/>
                <w:szCs w:val="24"/>
                <w:lang w:val="bg-BG"/>
              </w:rPr>
              <w:t>Обособена позиция № 1 Доставка на мебели</w:t>
            </w:r>
          </w:p>
        </w:tc>
      </w:tr>
      <w:tr w:rsidR="006A0B00" w:rsidRPr="00A65A9D" w:rsidTr="00F97655">
        <w:trPr>
          <w:trHeight w:val="300"/>
        </w:trPr>
        <w:tc>
          <w:tcPr>
            <w:tcW w:w="9229" w:type="dxa"/>
            <w:shd w:val="clear" w:color="auto" w:fill="auto"/>
            <w:noWrap/>
          </w:tcPr>
          <w:p w:rsidR="006A0B00" w:rsidRPr="003B1006" w:rsidRDefault="006A0B00" w:rsidP="009357AE">
            <w:pPr>
              <w:spacing w:line="276" w:lineRule="auto"/>
              <w:ind w:left="610"/>
              <w:rPr>
                <w:b/>
                <w:sz w:val="24"/>
                <w:szCs w:val="24"/>
                <w:lang w:val="bg-BG"/>
              </w:rPr>
            </w:pPr>
            <w:r w:rsidRPr="003B1006">
              <w:rPr>
                <w:b/>
                <w:sz w:val="24"/>
                <w:szCs w:val="24"/>
                <w:lang w:val="bg-BG"/>
              </w:rPr>
              <w:t>Обособена позиция № 2 Доставка на  образователна интерактивна среда</w:t>
            </w:r>
          </w:p>
        </w:tc>
      </w:tr>
      <w:tr w:rsidR="006A0B00" w:rsidRPr="00A65A9D" w:rsidTr="00F97655">
        <w:trPr>
          <w:trHeight w:val="300"/>
        </w:trPr>
        <w:tc>
          <w:tcPr>
            <w:tcW w:w="9229" w:type="dxa"/>
            <w:shd w:val="clear" w:color="auto" w:fill="auto"/>
            <w:noWrap/>
          </w:tcPr>
          <w:p w:rsidR="006A0B00" w:rsidRPr="003B1006" w:rsidRDefault="006A0B00" w:rsidP="009357AE">
            <w:pPr>
              <w:spacing w:line="276" w:lineRule="auto"/>
              <w:ind w:left="610"/>
              <w:jc w:val="center"/>
              <w:rPr>
                <w:b/>
                <w:sz w:val="24"/>
                <w:szCs w:val="24"/>
                <w:lang w:val="bg-BG"/>
              </w:rPr>
            </w:pPr>
            <w:r w:rsidRPr="003B1006">
              <w:rPr>
                <w:b/>
                <w:sz w:val="24"/>
                <w:szCs w:val="24"/>
                <w:lang w:val="bg-BG"/>
              </w:rPr>
              <w:t>Обособена позиция № 3 Доставка, монтаж и инсталиране на безжична мрежа</w:t>
            </w:r>
          </w:p>
        </w:tc>
      </w:tr>
      <w:tr w:rsidR="006A0B00" w:rsidRPr="00A65A9D" w:rsidTr="00F97655">
        <w:trPr>
          <w:trHeight w:val="300"/>
        </w:trPr>
        <w:tc>
          <w:tcPr>
            <w:tcW w:w="9229" w:type="dxa"/>
            <w:shd w:val="clear" w:color="auto" w:fill="auto"/>
            <w:noWrap/>
          </w:tcPr>
          <w:p w:rsidR="006A0B00" w:rsidRPr="003B1006" w:rsidRDefault="006A0B00" w:rsidP="009357AE">
            <w:pPr>
              <w:spacing w:line="276" w:lineRule="auto"/>
              <w:ind w:left="610"/>
              <w:rPr>
                <w:b/>
                <w:sz w:val="24"/>
                <w:szCs w:val="24"/>
                <w:lang w:val="bg-BG"/>
              </w:rPr>
            </w:pPr>
            <w:r w:rsidRPr="003B1006">
              <w:rPr>
                <w:b/>
                <w:sz w:val="24"/>
                <w:szCs w:val="24"/>
                <w:lang w:val="bg-BG"/>
              </w:rPr>
              <w:t>Обособена позиция № 4 Доставка и монтаж на видеонаблюдение</w:t>
            </w:r>
          </w:p>
        </w:tc>
      </w:tr>
      <w:tr w:rsidR="006A0B00" w:rsidRPr="00A65A9D" w:rsidTr="00F97655">
        <w:trPr>
          <w:trHeight w:val="300"/>
        </w:trPr>
        <w:tc>
          <w:tcPr>
            <w:tcW w:w="9229" w:type="dxa"/>
            <w:shd w:val="clear" w:color="auto" w:fill="auto"/>
            <w:noWrap/>
          </w:tcPr>
          <w:p w:rsidR="006A0B00" w:rsidRPr="003B1006" w:rsidRDefault="006A0B00" w:rsidP="009357AE">
            <w:pPr>
              <w:spacing w:line="276" w:lineRule="auto"/>
              <w:ind w:left="610"/>
              <w:rPr>
                <w:b/>
                <w:sz w:val="24"/>
                <w:szCs w:val="24"/>
                <w:lang w:val="bg-BG"/>
              </w:rPr>
            </w:pPr>
            <w:r w:rsidRPr="003B1006">
              <w:rPr>
                <w:b/>
                <w:sz w:val="24"/>
                <w:szCs w:val="24"/>
                <w:lang w:val="bg-BG"/>
              </w:rPr>
              <w:t>Обособена позиция № 5 Доставка и монтаж  на кухненско оборудване</w:t>
            </w:r>
          </w:p>
        </w:tc>
      </w:tr>
      <w:tr w:rsidR="006A0B00" w:rsidRPr="00A65A9D" w:rsidTr="00F97655">
        <w:trPr>
          <w:trHeight w:val="300"/>
        </w:trPr>
        <w:tc>
          <w:tcPr>
            <w:tcW w:w="9229" w:type="dxa"/>
            <w:shd w:val="clear" w:color="auto" w:fill="auto"/>
            <w:noWrap/>
          </w:tcPr>
          <w:p w:rsidR="006A0B00" w:rsidRPr="00A65A9D" w:rsidRDefault="006A0B00" w:rsidP="009357AE">
            <w:pPr>
              <w:spacing w:line="276" w:lineRule="auto"/>
              <w:ind w:left="610"/>
              <w:rPr>
                <w:b/>
                <w:sz w:val="24"/>
                <w:szCs w:val="24"/>
                <w:lang w:val="ru-RU"/>
              </w:rPr>
            </w:pPr>
            <w:r w:rsidRPr="003B1006">
              <w:rPr>
                <w:b/>
                <w:sz w:val="24"/>
                <w:szCs w:val="24"/>
                <w:lang w:val="bg-BG"/>
              </w:rPr>
              <w:t>Обособена позиция № 6 Оборудване на актова зала</w:t>
            </w:r>
          </w:p>
          <w:p w:rsidR="007D7A92" w:rsidRPr="007D7A92" w:rsidRDefault="007D7A92" w:rsidP="009357AE">
            <w:pPr>
              <w:spacing w:line="276" w:lineRule="auto"/>
              <w:ind w:left="610"/>
              <w:rPr>
                <w:b/>
                <w:sz w:val="24"/>
                <w:szCs w:val="24"/>
                <w:lang w:val="ru-RU"/>
              </w:rPr>
            </w:pPr>
            <w:r w:rsidRPr="007D7A92">
              <w:rPr>
                <w:b/>
                <w:sz w:val="24"/>
                <w:szCs w:val="24"/>
                <w:lang w:val="ru-RU"/>
              </w:rPr>
              <w:t>Обособена позиция № 7: Доставка и монтаж на</w:t>
            </w:r>
            <w:proofErr w:type="gramStart"/>
            <w:r w:rsidRPr="007D7A92">
              <w:rPr>
                <w:b/>
                <w:sz w:val="24"/>
                <w:szCs w:val="24"/>
                <w:lang w:val="ru-RU"/>
              </w:rPr>
              <w:t xml:space="preserve"> Д</w:t>
            </w:r>
            <w:proofErr w:type="gramEnd"/>
            <w:r w:rsidRPr="007D7A92">
              <w:rPr>
                <w:b/>
                <w:sz w:val="24"/>
                <w:szCs w:val="24"/>
                <w:lang w:val="ru-RU"/>
              </w:rPr>
              <w:t>етски съоръжения</w:t>
            </w:r>
          </w:p>
          <w:p w:rsidR="00F97655" w:rsidRPr="007D7A92" w:rsidRDefault="00F97655" w:rsidP="009357AE">
            <w:pPr>
              <w:spacing w:line="276" w:lineRule="auto"/>
              <w:ind w:left="610"/>
              <w:rPr>
                <w:b/>
                <w:sz w:val="24"/>
                <w:szCs w:val="24"/>
                <w:lang w:val="ru-RU"/>
              </w:rPr>
            </w:pPr>
          </w:p>
          <w:p w:rsidR="00F97655" w:rsidRPr="007D7A92" w:rsidRDefault="00F97655" w:rsidP="009357AE">
            <w:pPr>
              <w:spacing w:line="276" w:lineRule="auto"/>
              <w:ind w:left="610"/>
              <w:rPr>
                <w:b/>
                <w:sz w:val="24"/>
                <w:szCs w:val="24"/>
                <w:lang w:val="ru-RU"/>
              </w:rPr>
            </w:pPr>
          </w:p>
          <w:p w:rsidR="00F97655" w:rsidRPr="007D7A92" w:rsidRDefault="00F97655" w:rsidP="009357AE">
            <w:pPr>
              <w:spacing w:line="276" w:lineRule="auto"/>
              <w:ind w:left="610"/>
              <w:rPr>
                <w:b/>
                <w:sz w:val="24"/>
                <w:szCs w:val="24"/>
                <w:lang w:val="ru-RU"/>
              </w:rPr>
            </w:pPr>
          </w:p>
          <w:p w:rsidR="00F97655" w:rsidRPr="007D7A92" w:rsidRDefault="00F97655" w:rsidP="009357AE">
            <w:pPr>
              <w:spacing w:line="276" w:lineRule="auto"/>
              <w:ind w:left="610"/>
              <w:rPr>
                <w:b/>
                <w:sz w:val="24"/>
                <w:szCs w:val="24"/>
                <w:lang w:val="ru-RU"/>
              </w:rPr>
            </w:pPr>
          </w:p>
          <w:p w:rsidR="00F97655" w:rsidRPr="007D7A92" w:rsidRDefault="00F97655" w:rsidP="009357AE">
            <w:pPr>
              <w:spacing w:line="276" w:lineRule="auto"/>
              <w:ind w:left="610"/>
              <w:rPr>
                <w:b/>
                <w:sz w:val="24"/>
                <w:szCs w:val="24"/>
                <w:lang w:val="ru-RU"/>
              </w:rPr>
            </w:pPr>
          </w:p>
        </w:tc>
      </w:tr>
    </w:tbl>
    <w:p w:rsidR="00C236F0" w:rsidRPr="003B1006" w:rsidRDefault="00C236F0" w:rsidP="009357AE">
      <w:pPr>
        <w:pStyle w:val="a5"/>
        <w:numPr>
          <w:ilvl w:val="0"/>
          <w:numId w:val="1"/>
        </w:numPr>
        <w:tabs>
          <w:tab w:val="left" w:pos="426"/>
          <w:tab w:val="left" w:pos="567"/>
        </w:tabs>
        <w:spacing w:line="276" w:lineRule="auto"/>
        <w:ind w:left="426" w:firstLine="364"/>
        <w:jc w:val="both"/>
        <w:rPr>
          <w:b/>
          <w:sz w:val="24"/>
          <w:szCs w:val="24"/>
        </w:rPr>
      </w:pPr>
      <w:r w:rsidRPr="003B1006">
        <w:rPr>
          <w:b/>
          <w:sz w:val="24"/>
          <w:szCs w:val="24"/>
        </w:rPr>
        <w:lastRenderedPageBreak/>
        <w:t>ВЪЗЛОЖИТЕЛ</w:t>
      </w:r>
    </w:p>
    <w:p w:rsidR="00C236F0" w:rsidRPr="003B1006" w:rsidRDefault="005674A3" w:rsidP="009357AE">
      <w:pPr>
        <w:pStyle w:val="a3"/>
        <w:tabs>
          <w:tab w:val="left" w:pos="426"/>
          <w:tab w:val="left" w:pos="567"/>
        </w:tabs>
        <w:spacing w:line="276" w:lineRule="auto"/>
        <w:ind w:left="426" w:firstLine="364"/>
        <w:jc w:val="both"/>
        <w:rPr>
          <w:lang w:val="ru-RU"/>
        </w:rPr>
      </w:pPr>
      <w:r w:rsidRPr="003B1006">
        <w:rPr>
          <w:lang w:val="ru-RU"/>
        </w:rPr>
        <w:t xml:space="preserve">Възложител на настоящата обществена поръчка е </w:t>
      </w:r>
      <w:r w:rsidR="009F731E" w:rsidRPr="003B1006">
        <w:rPr>
          <w:lang w:val="bg-BG"/>
        </w:rPr>
        <w:t xml:space="preserve">Кметът на община </w:t>
      </w:r>
      <w:r w:rsidR="00672BE3" w:rsidRPr="003B1006">
        <w:rPr>
          <w:lang w:val="bg-BG"/>
        </w:rPr>
        <w:t>Шабла</w:t>
      </w:r>
      <w:r w:rsidR="00A23C4A" w:rsidRPr="003B1006">
        <w:rPr>
          <w:lang w:val="ru-RU"/>
        </w:rPr>
        <w:t xml:space="preserve"> </w:t>
      </w:r>
      <w:r w:rsidRPr="003B1006">
        <w:rPr>
          <w:lang w:val="ru-RU"/>
        </w:rPr>
        <w:t xml:space="preserve">- </w:t>
      </w:r>
      <w:proofErr w:type="gramStart"/>
      <w:r w:rsidRPr="003B1006">
        <w:rPr>
          <w:lang w:val="ru-RU"/>
        </w:rPr>
        <w:t>публичен</w:t>
      </w:r>
      <w:proofErr w:type="gramEnd"/>
      <w:r w:rsidRPr="003B1006">
        <w:rPr>
          <w:lang w:val="ru-RU"/>
        </w:rPr>
        <w:t xml:space="preserve"> възложител на основание чл. 5, ал. 2, т. 9 ЗОП.</w:t>
      </w:r>
    </w:p>
    <w:p w:rsidR="00C236F0" w:rsidRPr="003B1006" w:rsidRDefault="00C236F0" w:rsidP="009357AE">
      <w:pPr>
        <w:pStyle w:val="1"/>
        <w:numPr>
          <w:ilvl w:val="0"/>
          <w:numId w:val="1"/>
        </w:numPr>
        <w:tabs>
          <w:tab w:val="left" w:pos="426"/>
          <w:tab w:val="left" w:pos="567"/>
        </w:tabs>
        <w:spacing w:before="169" w:line="276" w:lineRule="auto"/>
        <w:ind w:left="426" w:firstLine="364"/>
        <w:jc w:val="both"/>
        <w:rPr>
          <w:lang w:val="ru-RU"/>
        </w:rPr>
      </w:pPr>
      <w:r w:rsidRPr="003B1006">
        <w:rPr>
          <w:lang w:val="ru-RU"/>
        </w:rPr>
        <w:t>ОБЕКТ И ПРЕДМЕТ НА ОБЩЕСТВЕНАТА</w:t>
      </w:r>
      <w:r w:rsidRPr="003B1006">
        <w:rPr>
          <w:spacing w:val="-5"/>
          <w:lang w:val="ru-RU"/>
        </w:rPr>
        <w:t xml:space="preserve"> </w:t>
      </w:r>
      <w:r w:rsidRPr="003B1006">
        <w:rPr>
          <w:lang w:val="ru-RU"/>
        </w:rPr>
        <w:t>ПОРЪЧКА</w:t>
      </w:r>
    </w:p>
    <w:p w:rsidR="00C236F0" w:rsidRPr="003B1006" w:rsidRDefault="00C236F0" w:rsidP="009357AE">
      <w:pPr>
        <w:pStyle w:val="a3"/>
        <w:tabs>
          <w:tab w:val="left" w:pos="426"/>
          <w:tab w:val="left" w:pos="567"/>
        </w:tabs>
        <w:spacing w:line="276" w:lineRule="auto"/>
        <w:ind w:left="426" w:firstLine="364"/>
        <w:jc w:val="both"/>
        <w:rPr>
          <w:lang w:val="ru-RU"/>
        </w:rPr>
      </w:pPr>
      <w:r w:rsidRPr="003B1006">
        <w:rPr>
          <w:lang w:val="ru-RU"/>
        </w:rPr>
        <w:t xml:space="preserve">Обект на настоящата обществена поръчка е осъществяване на </w:t>
      </w:r>
      <w:r w:rsidR="00620DF8" w:rsidRPr="003B1006">
        <w:rPr>
          <w:lang w:val="bg-BG"/>
        </w:rPr>
        <w:t>доставка</w:t>
      </w:r>
      <w:r w:rsidRPr="003B1006">
        <w:rPr>
          <w:lang w:val="ru-RU"/>
        </w:rPr>
        <w:t xml:space="preserve"> </w:t>
      </w:r>
      <w:r w:rsidR="00620DF8" w:rsidRPr="003B1006">
        <w:rPr>
          <w:lang w:val="ru-RU"/>
        </w:rPr>
        <w:t xml:space="preserve">по смисъла на чл. 3, </w:t>
      </w:r>
      <w:proofErr w:type="gramStart"/>
      <w:r w:rsidR="00620DF8" w:rsidRPr="003B1006">
        <w:rPr>
          <w:lang w:val="ru-RU"/>
        </w:rPr>
        <w:t>ал</w:t>
      </w:r>
      <w:proofErr w:type="gramEnd"/>
      <w:r w:rsidR="00620DF8" w:rsidRPr="003B1006">
        <w:rPr>
          <w:lang w:val="ru-RU"/>
        </w:rPr>
        <w:t>. 1, т. 2</w:t>
      </w:r>
      <w:r w:rsidRPr="003B1006">
        <w:rPr>
          <w:lang w:val="ru-RU"/>
        </w:rPr>
        <w:t xml:space="preserve"> от ЗОП.</w:t>
      </w:r>
    </w:p>
    <w:p w:rsidR="00620DF8" w:rsidRPr="003B1006" w:rsidRDefault="00620DF8" w:rsidP="009357AE">
      <w:pPr>
        <w:tabs>
          <w:tab w:val="left" w:pos="426"/>
          <w:tab w:val="left" w:pos="567"/>
        </w:tabs>
        <w:spacing w:line="276" w:lineRule="auto"/>
        <w:ind w:left="426" w:firstLine="364"/>
        <w:jc w:val="both"/>
        <w:rPr>
          <w:b/>
          <w:sz w:val="24"/>
          <w:szCs w:val="24"/>
          <w:lang w:val="ru-RU"/>
        </w:rPr>
      </w:pPr>
      <w:proofErr w:type="gramStart"/>
      <w:r w:rsidRPr="003B1006">
        <w:rPr>
          <w:sz w:val="24"/>
          <w:szCs w:val="24"/>
          <w:lang w:val="ru-RU"/>
        </w:rPr>
        <w:t xml:space="preserve">Предмет на обществената поръчка е доставка на оборудване и обзавеждане по седем обособени позиции, в изпълнение на проект </w:t>
      </w:r>
      <w:r w:rsidRPr="003B1006">
        <w:rPr>
          <w:b/>
          <w:sz w:val="24"/>
          <w:szCs w:val="24"/>
          <w:lang w:val="ru-RU"/>
        </w:rPr>
        <w:t>„Реконструкция,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w:t>
      </w:r>
      <w:proofErr w:type="gramEnd"/>
      <w:r w:rsidRPr="003B1006">
        <w:rPr>
          <w:b/>
          <w:sz w:val="24"/>
          <w:szCs w:val="24"/>
          <w:lang w:val="ru-RU"/>
        </w:rPr>
        <w:t xml:space="preserve"> селата в селските райони“ от Програмата за развитие на селските райони за периода 2014-2020 г.“</w:t>
      </w:r>
    </w:p>
    <w:p w:rsidR="00620DF8" w:rsidRPr="003B1006" w:rsidRDefault="00620DF8" w:rsidP="009357AE">
      <w:pPr>
        <w:tabs>
          <w:tab w:val="left" w:pos="426"/>
          <w:tab w:val="left" w:pos="567"/>
        </w:tabs>
        <w:spacing w:line="276" w:lineRule="auto"/>
        <w:ind w:left="426" w:firstLine="364"/>
        <w:jc w:val="both"/>
        <w:rPr>
          <w:sz w:val="24"/>
          <w:szCs w:val="24"/>
          <w:lang w:val="ru-RU"/>
        </w:rPr>
      </w:pPr>
      <w:proofErr w:type="gramStart"/>
      <w:r w:rsidRPr="003B1006">
        <w:rPr>
          <w:sz w:val="24"/>
          <w:szCs w:val="24"/>
          <w:lang w:val="ru-RU"/>
        </w:rPr>
        <w:t>За реализацията на Проекта е сключен Договор за отпускане на БФП № 08/07/2/0/00600/08.02.2018 г.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между ДЪРЖАВЕН ФОНД</w:t>
      </w:r>
      <w:proofErr w:type="gramEnd"/>
      <w:r w:rsidRPr="003B1006">
        <w:rPr>
          <w:sz w:val="24"/>
          <w:szCs w:val="24"/>
          <w:lang w:val="ru-RU"/>
        </w:rPr>
        <w:t xml:space="preserve"> „ЗЕМЕДЕЛИЕ“  и от друга страна Община Шабла.</w:t>
      </w:r>
    </w:p>
    <w:p w:rsidR="00C236F0" w:rsidRPr="003B1006" w:rsidRDefault="00C236F0" w:rsidP="009357AE">
      <w:pPr>
        <w:pStyle w:val="1"/>
        <w:numPr>
          <w:ilvl w:val="0"/>
          <w:numId w:val="1"/>
        </w:numPr>
        <w:tabs>
          <w:tab w:val="left" w:pos="426"/>
          <w:tab w:val="left" w:pos="567"/>
        </w:tabs>
        <w:spacing w:before="174" w:line="276" w:lineRule="auto"/>
        <w:ind w:left="426" w:firstLine="364"/>
        <w:jc w:val="both"/>
      </w:pPr>
      <w:r w:rsidRPr="003B1006">
        <w:t>ПРОГНОЗНА</w:t>
      </w:r>
      <w:r w:rsidRPr="003B1006">
        <w:rPr>
          <w:spacing w:val="-2"/>
        </w:rPr>
        <w:t xml:space="preserve"> </w:t>
      </w:r>
      <w:r w:rsidRPr="003B1006">
        <w:t>СТОЙНОСТ</w:t>
      </w:r>
    </w:p>
    <w:p w:rsidR="00DB0479" w:rsidRPr="003B1006" w:rsidRDefault="00B71BF0" w:rsidP="009357AE">
      <w:pPr>
        <w:tabs>
          <w:tab w:val="left" w:pos="426"/>
          <w:tab w:val="left" w:pos="567"/>
        </w:tabs>
        <w:spacing w:line="276" w:lineRule="auto"/>
        <w:ind w:left="426" w:firstLine="364"/>
        <w:jc w:val="both"/>
        <w:rPr>
          <w:sz w:val="24"/>
          <w:szCs w:val="24"/>
          <w:lang w:val="ru-RU"/>
        </w:rPr>
      </w:pPr>
      <w:r w:rsidRPr="003B1006">
        <w:rPr>
          <w:sz w:val="24"/>
          <w:szCs w:val="24"/>
          <w:lang w:val="bg-BG"/>
        </w:rPr>
        <w:t>Общата п</w:t>
      </w:r>
      <w:r w:rsidR="007B0E9F" w:rsidRPr="003B1006">
        <w:rPr>
          <w:sz w:val="24"/>
          <w:szCs w:val="24"/>
          <w:lang w:val="ru-RU"/>
        </w:rPr>
        <w:t xml:space="preserve">рогнозната </w:t>
      </w:r>
      <w:r w:rsidR="00C236F0" w:rsidRPr="003B1006">
        <w:rPr>
          <w:sz w:val="24"/>
          <w:szCs w:val="24"/>
          <w:lang w:val="ru-RU"/>
        </w:rPr>
        <w:t xml:space="preserve">стойност на обществената поръчка е </w:t>
      </w:r>
      <w:r w:rsidR="00620DF8" w:rsidRPr="003B1006">
        <w:rPr>
          <w:b/>
          <w:sz w:val="24"/>
          <w:szCs w:val="24"/>
          <w:lang w:val="ru-RU"/>
        </w:rPr>
        <w:t>187</w:t>
      </w:r>
      <w:r w:rsidR="00620DF8" w:rsidRPr="003B1006">
        <w:rPr>
          <w:b/>
          <w:sz w:val="24"/>
          <w:szCs w:val="24"/>
          <w:lang w:val="bg-BG"/>
        </w:rPr>
        <w:t xml:space="preserve"> </w:t>
      </w:r>
      <w:r w:rsidR="00620DF8" w:rsidRPr="003B1006">
        <w:rPr>
          <w:b/>
          <w:sz w:val="24"/>
          <w:szCs w:val="24"/>
          <w:lang w:val="ru-RU"/>
        </w:rPr>
        <w:t>132.80</w:t>
      </w:r>
      <w:r w:rsidR="00620DF8" w:rsidRPr="003B1006">
        <w:rPr>
          <w:color w:val="000000"/>
          <w:sz w:val="24"/>
          <w:szCs w:val="24"/>
          <w:lang w:val="bg-BG" w:eastAsia="bg-BG"/>
        </w:rPr>
        <w:t xml:space="preserve"> </w:t>
      </w:r>
      <w:r w:rsidR="00DB0479" w:rsidRPr="003B1006">
        <w:rPr>
          <w:b/>
          <w:sz w:val="24"/>
          <w:szCs w:val="24"/>
          <w:lang w:val="ru-RU"/>
        </w:rPr>
        <w:t>лева /</w:t>
      </w:r>
      <w:r w:rsidRPr="003B1006">
        <w:rPr>
          <w:b/>
          <w:sz w:val="24"/>
          <w:szCs w:val="24"/>
          <w:lang w:val="bg-BG"/>
        </w:rPr>
        <w:t xml:space="preserve">сто </w:t>
      </w:r>
      <w:r w:rsidR="00DB0479" w:rsidRPr="003B1006">
        <w:rPr>
          <w:b/>
          <w:sz w:val="24"/>
          <w:szCs w:val="24"/>
          <w:lang w:val="ru-RU"/>
        </w:rPr>
        <w:t xml:space="preserve">осемдесет </w:t>
      </w:r>
      <w:r w:rsidRPr="003B1006">
        <w:rPr>
          <w:b/>
          <w:sz w:val="24"/>
          <w:szCs w:val="24"/>
          <w:lang w:val="bg-BG"/>
        </w:rPr>
        <w:t xml:space="preserve">и седем </w:t>
      </w:r>
      <w:r w:rsidR="00DB0479" w:rsidRPr="003B1006">
        <w:rPr>
          <w:b/>
          <w:sz w:val="24"/>
          <w:szCs w:val="24"/>
          <w:lang w:val="ru-RU"/>
        </w:rPr>
        <w:t xml:space="preserve">хиляди </w:t>
      </w:r>
      <w:r w:rsidRPr="003B1006">
        <w:rPr>
          <w:b/>
          <w:sz w:val="24"/>
          <w:szCs w:val="24"/>
          <w:lang w:val="bg-BG"/>
        </w:rPr>
        <w:t xml:space="preserve">сто тридесет и два </w:t>
      </w:r>
      <w:r w:rsidRPr="003B1006">
        <w:rPr>
          <w:b/>
          <w:sz w:val="24"/>
          <w:szCs w:val="24"/>
          <w:lang w:val="ru-RU"/>
        </w:rPr>
        <w:t>лева и 0.80</w:t>
      </w:r>
      <w:r w:rsidR="00DB0479" w:rsidRPr="003B1006">
        <w:rPr>
          <w:b/>
          <w:sz w:val="24"/>
          <w:szCs w:val="24"/>
          <w:lang w:val="ru-RU"/>
        </w:rPr>
        <w:t xml:space="preserve"> ст./</w:t>
      </w:r>
      <w:r w:rsidRPr="003B1006">
        <w:rPr>
          <w:sz w:val="24"/>
          <w:szCs w:val="24"/>
          <w:lang w:val="ru-RU"/>
        </w:rPr>
        <w:t xml:space="preserve"> без ДДС, образувана от сбора на прогнозните стойности за всяка отделна обособена позиция, както следва:</w:t>
      </w:r>
    </w:p>
    <w:p w:rsidR="00091259" w:rsidRPr="007F237A" w:rsidRDefault="00091259" w:rsidP="007F237A">
      <w:pPr>
        <w:tabs>
          <w:tab w:val="left" w:pos="426"/>
          <w:tab w:val="left" w:pos="567"/>
        </w:tabs>
        <w:spacing w:line="276" w:lineRule="auto"/>
        <w:ind w:left="426" w:firstLine="364"/>
        <w:jc w:val="both"/>
        <w:rPr>
          <w:b/>
          <w:sz w:val="24"/>
          <w:szCs w:val="24"/>
          <w:lang w:val="ru-RU"/>
        </w:rPr>
      </w:pPr>
      <w:r w:rsidRPr="00091259">
        <w:rPr>
          <w:sz w:val="24"/>
          <w:szCs w:val="24"/>
          <w:lang w:val="ru-RU"/>
        </w:rPr>
        <w:t>ОБОСОБЕНА ПОЗИЦИЯ</w:t>
      </w:r>
      <w:r>
        <w:rPr>
          <w:sz w:val="24"/>
          <w:szCs w:val="24"/>
          <w:lang w:val="ru-RU"/>
        </w:rPr>
        <w:t xml:space="preserve"> </w:t>
      </w:r>
      <w:r w:rsidRPr="00091259">
        <w:rPr>
          <w:sz w:val="24"/>
          <w:szCs w:val="24"/>
          <w:lang w:val="ru-RU"/>
        </w:rPr>
        <w:t>№</w:t>
      </w:r>
      <w:r w:rsidR="009357AE">
        <w:rPr>
          <w:sz w:val="24"/>
          <w:szCs w:val="24"/>
          <w:lang w:val="ru-RU"/>
        </w:rPr>
        <w:t xml:space="preserve"> </w:t>
      </w:r>
      <w:r w:rsidRPr="00091259">
        <w:rPr>
          <w:sz w:val="24"/>
          <w:szCs w:val="24"/>
          <w:lang w:val="ru-RU"/>
        </w:rPr>
        <w:t>1</w:t>
      </w:r>
      <w:r>
        <w:rPr>
          <w:sz w:val="24"/>
          <w:szCs w:val="24"/>
          <w:lang w:val="ru-RU"/>
        </w:rPr>
        <w:t xml:space="preserve">: </w:t>
      </w:r>
      <w:r w:rsidRPr="00091259">
        <w:rPr>
          <w:sz w:val="24"/>
          <w:szCs w:val="24"/>
          <w:lang w:val="ru-RU"/>
        </w:rPr>
        <w:t>Доставка на мебели</w:t>
      </w:r>
      <w:r>
        <w:rPr>
          <w:sz w:val="24"/>
          <w:szCs w:val="24"/>
          <w:lang w:val="ru-RU"/>
        </w:rPr>
        <w:t xml:space="preserve"> </w:t>
      </w:r>
      <w:r w:rsidR="007F237A">
        <w:rPr>
          <w:sz w:val="24"/>
          <w:szCs w:val="24"/>
          <w:lang w:val="ru-RU"/>
        </w:rPr>
        <w:t>–</w:t>
      </w:r>
      <w:r>
        <w:rPr>
          <w:sz w:val="24"/>
          <w:szCs w:val="24"/>
          <w:lang w:val="ru-RU"/>
        </w:rPr>
        <w:t xml:space="preserve"> </w:t>
      </w:r>
      <w:r w:rsidRPr="007F237A">
        <w:rPr>
          <w:b/>
          <w:sz w:val="24"/>
          <w:szCs w:val="24"/>
          <w:lang w:val="ru-RU"/>
        </w:rPr>
        <w:t>31 441,00 лева без ДДС</w:t>
      </w:r>
      <w:r w:rsidR="009357AE" w:rsidRPr="007F237A">
        <w:rPr>
          <w:b/>
          <w:sz w:val="24"/>
          <w:szCs w:val="24"/>
          <w:lang w:val="ru-RU"/>
        </w:rPr>
        <w:t>;</w:t>
      </w:r>
    </w:p>
    <w:p w:rsidR="00091259" w:rsidRPr="007F237A" w:rsidRDefault="00091259" w:rsidP="007F237A">
      <w:pPr>
        <w:tabs>
          <w:tab w:val="left" w:pos="426"/>
          <w:tab w:val="left" w:pos="567"/>
        </w:tabs>
        <w:spacing w:line="276" w:lineRule="auto"/>
        <w:ind w:left="426" w:firstLine="364"/>
        <w:jc w:val="both"/>
        <w:rPr>
          <w:b/>
          <w:sz w:val="24"/>
          <w:szCs w:val="24"/>
          <w:lang w:val="ru-RU"/>
        </w:rPr>
      </w:pPr>
      <w:r w:rsidRPr="00091259">
        <w:rPr>
          <w:sz w:val="24"/>
          <w:szCs w:val="24"/>
          <w:lang w:val="ru-RU"/>
        </w:rPr>
        <w:t>ОБОСОБЕНА ПОЗИЦИЯ</w:t>
      </w:r>
      <w:r>
        <w:rPr>
          <w:sz w:val="24"/>
          <w:szCs w:val="24"/>
          <w:lang w:val="ru-RU"/>
        </w:rPr>
        <w:t xml:space="preserve"> </w:t>
      </w:r>
      <w:r w:rsidRPr="00091259">
        <w:rPr>
          <w:sz w:val="24"/>
          <w:szCs w:val="24"/>
          <w:lang w:val="ru-RU"/>
        </w:rPr>
        <w:t>№</w:t>
      </w:r>
      <w:r w:rsidR="009357AE">
        <w:rPr>
          <w:sz w:val="24"/>
          <w:szCs w:val="24"/>
          <w:lang w:val="ru-RU"/>
        </w:rPr>
        <w:t xml:space="preserve"> </w:t>
      </w:r>
      <w:r w:rsidRPr="00091259">
        <w:rPr>
          <w:sz w:val="24"/>
          <w:szCs w:val="24"/>
          <w:lang w:val="ru-RU"/>
        </w:rPr>
        <w:t>2</w:t>
      </w:r>
      <w:r>
        <w:rPr>
          <w:sz w:val="24"/>
          <w:szCs w:val="24"/>
          <w:lang w:val="ru-RU"/>
        </w:rPr>
        <w:t xml:space="preserve">: </w:t>
      </w:r>
      <w:r w:rsidRPr="00091259">
        <w:rPr>
          <w:sz w:val="24"/>
          <w:szCs w:val="24"/>
          <w:lang w:val="ru-RU"/>
        </w:rPr>
        <w:t>Доставка на  образователна интерактивна среда</w:t>
      </w:r>
      <w:r>
        <w:rPr>
          <w:sz w:val="24"/>
          <w:szCs w:val="24"/>
          <w:lang w:val="ru-RU"/>
        </w:rPr>
        <w:t xml:space="preserve"> </w:t>
      </w:r>
      <w:r w:rsidR="007F237A">
        <w:rPr>
          <w:sz w:val="24"/>
          <w:szCs w:val="24"/>
          <w:lang w:val="ru-RU"/>
        </w:rPr>
        <w:t>–</w:t>
      </w:r>
      <w:r>
        <w:rPr>
          <w:sz w:val="24"/>
          <w:szCs w:val="24"/>
          <w:lang w:val="ru-RU"/>
        </w:rPr>
        <w:t xml:space="preserve"> </w:t>
      </w:r>
      <w:r w:rsidR="00F97655" w:rsidRPr="00F97655">
        <w:rPr>
          <w:sz w:val="24"/>
          <w:szCs w:val="24"/>
          <w:lang w:val="ru-RU"/>
        </w:rPr>
        <w:t xml:space="preserve">          </w:t>
      </w:r>
      <w:r w:rsidRPr="007F237A">
        <w:rPr>
          <w:b/>
          <w:sz w:val="24"/>
          <w:szCs w:val="24"/>
          <w:lang w:val="ru-RU"/>
        </w:rPr>
        <w:t>28 360,00 лева без ДДС</w:t>
      </w:r>
      <w:r w:rsidR="009357AE" w:rsidRPr="007F237A">
        <w:rPr>
          <w:b/>
          <w:sz w:val="24"/>
          <w:szCs w:val="24"/>
          <w:lang w:val="ru-RU"/>
        </w:rPr>
        <w:t>;</w:t>
      </w:r>
    </w:p>
    <w:p w:rsidR="00091259" w:rsidRPr="007F237A" w:rsidRDefault="00091259" w:rsidP="007F237A">
      <w:pPr>
        <w:tabs>
          <w:tab w:val="left" w:pos="426"/>
          <w:tab w:val="left" w:pos="567"/>
        </w:tabs>
        <w:spacing w:line="276" w:lineRule="auto"/>
        <w:ind w:left="426" w:firstLine="364"/>
        <w:jc w:val="both"/>
        <w:rPr>
          <w:b/>
          <w:sz w:val="24"/>
          <w:szCs w:val="24"/>
          <w:lang w:val="ru-RU"/>
        </w:rPr>
      </w:pPr>
      <w:r w:rsidRPr="00091259">
        <w:rPr>
          <w:sz w:val="24"/>
          <w:szCs w:val="24"/>
          <w:lang w:val="ru-RU"/>
        </w:rPr>
        <w:t>ОБОСОБЕНА ПОЗИЦИЯ</w:t>
      </w:r>
      <w:r>
        <w:rPr>
          <w:sz w:val="24"/>
          <w:szCs w:val="24"/>
          <w:lang w:val="ru-RU"/>
        </w:rPr>
        <w:t xml:space="preserve"> </w:t>
      </w:r>
      <w:r w:rsidRPr="00091259">
        <w:rPr>
          <w:sz w:val="24"/>
          <w:szCs w:val="24"/>
          <w:lang w:val="ru-RU"/>
        </w:rPr>
        <w:t>№</w:t>
      </w:r>
      <w:r w:rsidR="009357AE">
        <w:rPr>
          <w:sz w:val="24"/>
          <w:szCs w:val="24"/>
          <w:lang w:val="ru-RU"/>
        </w:rPr>
        <w:t xml:space="preserve"> </w:t>
      </w:r>
      <w:r w:rsidRPr="00091259">
        <w:rPr>
          <w:sz w:val="24"/>
          <w:szCs w:val="24"/>
          <w:lang w:val="ru-RU"/>
        </w:rPr>
        <w:t>3</w:t>
      </w:r>
      <w:r>
        <w:rPr>
          <w:sz w:val="24"/>
          <w:szCs w:val="24"/>
          <w:lang w:val="ru-RU"/>
        </w:rPr>
        <w:t xml:space="preserve">: </w:t>
      </w:r>
      <w:r w:rsidRPr="00091259">
        <w:rPr>
          <w:sz w:val="24"/>
          <w:szCs w:val="24"/>
          <w:lang w:val="ru-RU"/>
        </w:rPr>
        <w:t>Доставка, монтаж и инсталиране на безжична мрежа</w:t>
      </w:r>
      <w:r>
        <w:rPr>
          <w:sz w:val="24"/>
          <w:szCs w:val="24"/>
          <w:lang w:val="ru-RU"/>
        </w:rPr>
        <w:t xml:space="preserve"> </w:t>
      </w:r>
      <w:r w:rsidR="007F237A">
        <w:rPr>
          <w:sz w:val="24"/>
          <w:szCs w:val="24"/>
          <w:lang w:val="ru-RU"/>
        </w:rPr>
        <w:t>–</w:t>
      </w:r>
      <w:r w:rsidR="00F97655" w:rsidRPr="00F97655">
        <w:rPr>
          <w:sz w:val="24"/>
          <w:szCs w:val="24"/>
          <w:lang w:val="ru-RU"/>
        </w:rPr>
        <w:t xml:space="preserve"> </w:t>
      </w:r>
      <w:r w:rsidR="009357AE" w:rsidRPr="007F237A">
        <w:rPr>
          <w:b/>
          <w:sz w:val="24"/>
          <w:szCs w:val="24"/>
          <w:lang w:val="ru-RU"/>
        </w:rPr>
        <w:t xml:space="preserve"> </w:t>
      </w:r>
      <w:r w:rsidR="00F97655" w:rsidRPr="00F97655">
        <w:rPr>
          <w:b/>
          <w:sz w:val="24"/>
          <w:szCs w:val="24"/>
          <w:lang w:val="ru-RU"/>
        </w:rPr>
        <w:t xml:space="preserve">  </w:t>
      </w:r>
      <w:r w:rsidRPr="007F237A">
        <w:rPr>
          <w:b/>
          <w:sz w:val="24"/>
          <w:szCs w:val="24"/>
          <w:lang w:val="ru-RU"/>
        </w:rPr>
        <w:t>2</w:t>
      </w:r>
      <w:r w:rsidR="007F237A" w:rsidRPr="007F237A">
        <w:rPr>
          <w:b/>
          <w:sz w:val="24"/>
          <w:szCs w:val="24"/>
          <w:lang w:val="ru-RU"/>
        </w:rPr>
        <w:t xml:space="preserve"> </w:t>
      </w:r>
      <w:r w:rsidRPr="007F237A">
        <w:rPr>
          <w:b/>
          <w:sz w:val="24"/>
          <w:szCs w:val="24"/>
          <w:lang w:val="ru-RU"/>
        </w:rPr>
        <w:t>793,00 лева без ДДС</w:t>
      </w:r>
      <w:r w:rsidR="009357AE" w:rsidRPr="007F237A">
        <w:rPr>
          <w:b/>
          <w:sz w:val="24"/>
          <w:szCs w:val="24"/>
          <w:lang w:val="ru-RU"/>
        </w:rPr>
        <w:t>;</w:t>
      </w:r>
    </w:p>
    <w:p w:rsidR="00091259" w:rsidRPr="007F237A" w:rsidRDefault="00091259" w:rsidP="007F237A">
      <w:pPr>
        <w:tabs>
          <w:tab w:val="left" w:pos="426"/>
          <w:tab w:val="left" w:pos="567"/>
        </w:tabs>
        <w:spacing w:line="276" w:lineRule="auto"/>
        <w:ind w:left="426" w:firstLine="364"/>
        <w:jc w:val="both"/>
        <w:rPr>
          <w:b/>
          <w:sz w:val="24"/>
          <w:szCs w:val="24"/>
          <w:lang w:val="ru-RU"/>
        </w:rPr>
      </w:pPr>
      <w:r w:rsidRPr="00091259">
        <w:rPr>
          <w:sz w:val="24"/>
          <w:szCs w:val="24"/>
          <w:lang w:val="ru-RU"/>
        </w:rPr>
        <w:t>ОБОСОБЕНА ПОЗИЦИЯ</w:t>
      </w:r>
      <w:r>
        <w:rPr>
          <w:sz w:val="24"/>
          <w:szCs w:val="24"/>
          <w:lang w:val="ru-RU"/>
        </w:rPr>
        <w:t xml:space="preserve"> </w:t>
      </w:r>
      <w:r w:rsidRPr="00091259">
        <w:rPr>
          <w:sz w:val="24"/>
          <w:szCs w:val="24"/>
          <w:lang w:val="ru-RU"/>
        </w:rPr>
        <w:t>№</w:t>
      </w:r>
      <w:r w:rsidR="009357AE">
        <w:rPr>
          <w:sz w:val="24"/>
          <w:szCs w:val="24"/>
          <w:lang w:val="ru-RU"/>
        </w:rPr>
        <w:t xml:space="preserve"> </w:t>
      </w:r>
      <w:r w:rsidRPr="00091259">
        <w:rPr>
          <w:sz w:val="24"/>
          <w:szCs w:val="24"/>
          <w:lang w:val="ru-RU"/>
        </w:rPr>
        <w:t>4</w:t>
      </w:r>
      <w:r>
        <w:rPr>
          <w:sz w:val="24"/>
          <w:szCs w:val="24"/>
          <w:lang w:val="ru-RU"/>
        </w:rPr>
        <w:t xml:space="preserve">: </w:t>
      </w:r>
      <w:r w:rsidRPr="00091259">
        <w:rPr>
          <w:sz w:val="24"/>
          <w:szCs w:val="24"/>
          <w:lang w:val="ru-RU"/>
        </w:rPr>
        <w:t>Доставка и монтаж на видеонаблюдение</w:t>
      </w:r>
      <w:r w:rsidR="009357AE">
        <w:rPr>
          <w:sz w:val="24"/>
          <w:szCs w:val="24"/>
          <w:lang w:val="ru-RU"/>
        </w:rPr>
        <w:t xml:space="preserve"> </w:t>
      </w:r>
      <w:r w:rsidR="007F237A">
        <w:rPr>
          <w:sz w:val="24"/>
          <w:szCs w:val="24"/>
          <w:lang w:val="ru-RU"/>
        </w:rPr>
        <w:t>–</w:t>
      </w:r>
      <w:r>
        <w:rPr>
          <w:sz w:val="24"/>
          <w:szCs w:val="24"/>
          <w:lang w:val="ru-RU"/>
        </w:rPr>
        <w:t xml:space="preserve"> </w:t>
      </w:r>
      <w:r w:rsidRPr="007F237A">
        <w:rPr>
          <w:b/>
          <w:sz w:val="24"/>
          <w:szCs w:val="24"/>
          <w:lang w:val="ru-RU"/>
        </w:rPr>
        <w:t>13 204,20 лева без ДДС</w:t>
      </w:r>
      <w:r w:rsidR="009357AE" w:rsidRPr="007F237A">
        <w:rPr>
          <w:b/>
          <w:sz w:val="24"/>
          <w:szCs w:val="24"/>
          <w:lang w:val="ru-RU"/>
        </w:rPr>
        <w:t>;</w:t>
      </w:r>
    </w:p>
    <w:p w:rsidR="00091259" w:rsidRPr="007F237A" w:rsidRDefault="00091259" w:rsidP="007F237A">
      <w:pPr>
        <w:tabs>
          <w:tab w:val="left" w:pos="426"/>
          <w:tab w:val="left" w:pos="567"/>
        </w:tabs>
        <w:spacing w:line="276" w:lineRule="auto"/>
        <w:ind w:left="426" w:firstLine="364"/>
        <w:jc w:val="both"/>
        <w:rPr>
          <w:b/>
          <w:sz w:val="24"/>
          <w:szCs w:val="24"/>
          <w:lang w:val="ru-RU"/>
        </w:rPr>
      </w:pPr>
      <w:r w:rsidRPr="00091259">
        <w:rPr>
          <w:sz w:val="24"/>
          <w:szCs w:val="24"/>
          <w:lang w:val="ru-RU"/>
        </w:rPr>
        <w:t>ОБОСОБЕНА ПОЗИЦИЯ</w:t>
      </w:r>
      <w:r>
        <w:rPr>
          <w:sz w:val="24"/>
          <w:szCs w:val="24"/>
          <w:lang w:val="ru-RU"/>
        </w:rPr>
        <w:t xml:space="preserve"> </w:t>
      </w:r>
      <w:r w:rsidRPr="00091259">
        <w:rPr>
          <w:sz w:val="24"/>
          <w:szCs w:val="24"/>
          <w:lang w:val="ru-RU"/>
        </w:rPr>
        <w:t>№</w:t>
      </w:r>
      <w:r w:rsidR="009357AE">
        <w:rPr>
          <w:sz w:val="24"/>
          <w:szCs w:val="24"/>
          <w:lang w:val="ru-RU"/>
        </w:rPr>
        <w:t xml:space="preserve"> </w:t>
      </w:r>
      <w:r w:rsidRPr="00091259">
        <w:rPr>
          <w:sz w:val="24"/>
          <w:szCs w:val="24"/>
          <w:lang w:val="ru-RU"/>
        </w:rPr>
        <w:t>5</w:t>
      </w:r>
      <w:r>
        <w:rPr>
          <w:sz w:val="24"/>
          <w:szCs w:val="24"/>
          <w:lang w:val="ru-RU"/>
        </w:rPr>
        <w:t xml:space="preserve">: </w:t>
      </w:r>
      <w:r w:rsidRPr="00091259">
        <w:rPr>
          <w:sz w:val="24"/>
          <w:szCs w:val="24"/>
          <w:lang w:val="ru-RU"/>
        </w:rPr>
        <w:t>Доставка и монтаж  на кухненско оборудване</w:t>
      </w:r>
      <w:r>
        <w:rPr>
          <w:sz w:val="24"/>
          <w:szCs w:val="24"/>
          <w:lang w:val="ru-RU"/>
        </w:rPr>
        <w:t xml:space="preserve"> </w:t>
      </w:r>
      <w:r w:rsidR="007F237A">
        <w:rPr>
          <w:sz w:val="24"/>
          <w:szCs w:val="24"/>
          <w:lang w:val="ru-RU"/>
        </w:rPr>
        <w:t>–</w:t>
      </w:r>
      <w:r>
        <w:rPr>
          <w:sz w:val="24"/>
          <w:szCs w:val="24"/>
          <w:lang w:val="ru-RU"/>
        </w:rPr>
        <w:t xml:space="preserve"> </w:t>
      </w:r>
      <w:r w:rsidRPr="007F237A">
        <w:rPr>
          <w:b/>
          <w:sz w:val="24"/>
          <w:szCs w:val="24"/>
          <w:lang w:val="ru-RU"/>
        </w:rPr>
        <w:t>71 499,60 лева без ДДС</w:t>
      </w:r>
      <w:r w:rsidR="009357AE" w:rsidRPr="007F237A">
        <w:rPr>
          <w:b/>
          <w:sz w:val="24"/>
          <w:szCs w:val="24"/>
          <w:lang w:val="ru-RU"/>
        </w:rPr>
        <w:t>;</w:t>
      </w:r>
    </w:p>
    <w:p w:rsidR="00091259" w:rsidRPr="007F237A" w:rsidRDefault="00091259" w:rsidP="007F237A">
      <w:pPr>
        <w:tabs>
          <w:tab w:val="left" w:pos="426"/>
          <w:tab w:val="left" w:pos="567"/>
        </w:tabs>
        <w:spacing w:line="276" w:lineRule="auto"/>
        <w:ind w:left="426" w:firstLine="364"/>
        <w:jc w:val="both"/>
        <w:rPr>
          <w:b/>
          <w:sz w:val="24"/>
          <w:szCs w:val="24"/>
          <w:lang w:val="ru-RU"/>
        </w:rPr>
      </w:pPr>
      <w:r w:rsidRPr="00091259">
        <w:rPr>
          <w:sz w:val="24"/>
          <w:szCs w:val="24"/>
          <w:lang w:val="ru-RU"/>
        </w:rPr>
        <w:t>ОБОСОБЕНА ПОЗИЦИЯ</w:t>
      </w:r>
      <w:r>
        <w:rPr>
          <w:sz w:val="24"/>
          <w:szCs w:val="24"/>
          <w:lang w:val="ru-RU"/>
        </w:rPr>
        <w:t xml:space="preserve"> </w:t>
      </w:r>
      <w:r w:rsidRPr="00091259">
        <w:rPr>
          <w:sz w:val="24"/>
          <w:szCs w:val="24"/>
          <w:lang w:val="ru-RU"/>
        </w:rPr>
        <w:t>№</w:t>
      </w:r>
      <w:r w:rsidR="009357AE">
        <w:rPr>
          <w:sz w:val="24"/>
          <w:szCs w:val="24"/>
          <w:lang w:val="ru-RU"/>
        </w:rPr>
        <w:t xml:space="preserve"> </w:t>
      </w:r>
      <w:r w:rsidRPr="00091259">
        <w:rPr>
          <w:sz w:val="24"/>
          <w:szCs w:val="24"/>
          <w:lang w:val="ru-RU"/>
        </w:rPr>
        <w:t>6</w:t>
      </w:r>
      <w:r>
        <w:rPr>
          <w:sz w:val="24"/>
          <w:szCs w:val="24"/>
          <w:lang w:val="ru-RU"/>
        </w:rPr>
        <w:t xml:space="preserve">: </w:t>
      </w:r>
      <w:r w:rsidRPr="00091259">
        <w:rPr>
          <w:sz w:val="24"/>
          <w:szCs w:val="24"/>
          <w:lang w:val="ru-RU"/>
        </w:rPr>
        <w:t>Оборудване на актова зала</w:t>
      </w:r>
      <w:r>
        <w:rPr>
          <w:sz w:val="24"/>
          <w:szCs w:val="24"/>
          <w:lang w:val="ru-RU"/>
        </w:rPr>
        <w:t xml:space="preserve"> </w:t>
      </w:r>
      <w:r w:rsidR="007F237A">
        <w:rPr>
          <w:sz w:val="24"/>
          <w:szCs w:val="24"/>
          <w:lang w:val="ru-RU"/>
        </w:rPr>
        <w:t>–</w:t>
      </w:r>
      <w:r>
        <w:rPr>
          <w:sz w:val="24"/>
          <w:szCs w:val="24"/>
          <w:lang w:val="ru-RU"/>
        </w:rPr>
        <w:t xml:space="preserve"> </w:t>
      </w:r>
      <w:r w:rsidRPr="007F237A">
        <w:rPr>
          <w:b/>
          <w:sz w:val="24"/>
          <w:szCs w:val="24"/>
          <w:lang w:val="ru-RU"/>
        </w:rPr>
        <w:t>17 795,00 лева без ДДС</w:t>
      </w:r>
      <w:r w:rsidR="009357AE" w:rsidRPr="007F237A">
        <w:rPr>
          <w:b/>
          <w:sz w:val="24"/>
          <w:szCs w:val="24"/>
          <w:lang w:val="ru-RU"/>
        </w:rPr>
        <w:t>;</w:t>
      </w:r>
    </w:p>
    <w:p w:rsidR="00B71BF0" w:rsidRPr="007F237A" w:rsidRDefault="00091259" w:rsidP="007F237A">
      <w:pPr>
        <w:tabs>
          <w:tab w:val="left" w:pos="426"/>
          <w:tab w:val="left" w:pos="567"/>
        </w:tabs>
        <w:spacing w:line="276" w:lineRule="auto"/>
        <w:ind w:left="426" w:firstLine="364"/>
        <w:jc w:val="both"/>
        <w:rPr>
          <w:b/>
          <w:sz w:val="24"/>
          <w:szCs w:val="24"/>
          <w:lang w:val="ru-RU"/>
        </w:rPr>
      </w:pPr>
      <w:r w:rsidRPr="00091259">
        <w:rPr>
          <w:sz w:val="24"/>
          <w:szCs w:val="24"/>
          <w:lang w:val="ru-RU"/>
        </w:rPr>
        <w:lastRenderedPageBreak/>
        <w:t>ОБОСОБЕНА ПОЗИЦИЯ</w:t>
      </w:r>
      <w:r>
        <w:rPr>
          <w:sz w:val="24"/>
          <w:szCs w:val="24"/>
          <w:lang w:val="ru-RU"/>
        </w:rPr>
        <w:t xml:space="preserve"> </w:t>
      </w:r>
      <w:r w:rsidRPr="00091259">
        <w:rPr>
          <w:sz w:val="24"/>
          <w:szCs w:val="24"/>
          <w:lang w:val="ru-RU"/>
        </w:rPr>
        <w:t>№</w:t>
      </w:r>
      <w:r w:rsidR="009357AE">
        <w:rPr>
          <w:sz w:val="24"/>
          <w:szCs w:val="24"/>
          <w:lang w:val="ru-RU"/>
        </w:rPr>
        <w:t xml:space="preserve"> </w:t>
      </w:r>
      <w:r w:rsidRPr="00091259">
        <w:rPr>
          <w:sz w:val="24"/>
          <w:szCs w:val="24"/>
          <w:lang w:val="ru-RU"/>
        </w:rPr>
        <w:t>7</w:t>
      </w:r>
      <w:r>
        <w:rPr>
          <w:sz w:val="24"/>
          <w:szCs w:val="24"/>
          <w:lang w:val="ru-RU"/>
        </w:rPr>
        <w:t xml:space="preserve">: </w:t>
      </w:r>
      <w:r w:rsidRPr="00091259">
        <w:rPr>
          <w:sz w:val="24"/>
          <w:szCs w:val="24"/>
          <w:lang w:val="ru-RU"/>
        </w:rPr>
        <w:t>Доставка и монтаж на</w:t>
      </w:r>
      <w:proofErr w:type="gramStart"/>
      <w:r w:rsidRPr="00091259">
        <w:rPr>
          <w:sz w:val="24"/>
          <w:szCs w:val="24"/>
          <w:lang w:val="ru-RU"/>
        </w:rPr>
        <w:t xml:space="preserve"> Д</w:t>
      </w:r>
      <w:proofErr w:type="gramEnd"/>
      <w:r w:rsidRPr="00091259">
        <w:rPr>
          <w:sz w:val="24"/>
          <w:szCs w:val="24"/>
          <w:lang w:val="ru-RU"/>
        </w:rPr>
        <w:t>етски съоръжения</w:t>
      </w:r>
      <w:r>
        <w:rPr>
          <w:sz w:val="24"/>
          <w:szCs w:val="24"/>
          <w:lang w:val="ru-RU"/>
        </w:rPr>
        <w:t xml:space="preserve"> </w:t>
      </w:r>
      <w:r w:rsidR="007F237A">
        <w:rPr>
          <w:sz w:val="24"/>
          <w:szCs w:val="24"/>
          <w:lang w:val="ru-RU"/>
        </w:rPr>
        <w:t>–</w:t>
      </w:r>
      <w:r>
        <w:rPr>
          <w:sz w:val="24"/>
          <w:szCs w:val="24"/>
          <w:lang w:val="ru-RU"/>
        </w:rPr>
        <w:t xml:space="preserve"> </w:t>
      </w:r>
      <w:r w:rsidRPr="007F237A">
        <w:rPr>
          <w:b/>
          <w:sz w:val="24"/>
          <w:szCs w:val="24"/>
          <w:lang w:val="ru-RU"/>
        </w:rPr>
        <w:t>22 040,00 лева без ДДС</w:t>
      </w:r>
      <w:r w:rsidR="009357AE" w:rsidRPr="007F237A">
        <w:rPr>
          <w:b/>
          <w:sz w:val="24"/>
          <w:szCs w:val="24"/>
          <w:lang w:val="ru-RU"/>
        </w:rPr>
        <w:t>.</w:t>
      </w:r>
    </w:p>
    <w:p w:rsidR="00F9592C" w:rsidRPr="00091259" w:rsidRDefault="00F9592C" w:rsidP="009357AE">
      <w:pPr>
        <w:tabs>
          <w:tab w:val="left" w:pos="426"/>
          <w:tab w:val="left" w:pos="567"/>
        </w:tabs>
        <w:spacing w:line="276" w:lineRule="auto"/>
        <w:ind w:left="426" w:firstLine="364"/>
        <w:jc w:val="both"/>
        <w:rPr>
          <w:sz w:val="24"/>
          <w:szCs w:val="24"/>
          <w:lang w:val="ru-RU"/>
        </w:rPr>
      </w:pPr>
      <w:r w:rsidRPr="00F9592C">
        <w:rPr>
          <w:b/>
          <w:sz w:val="24"/>
          <w:szCs w:val="24"/>
          <w:lang w:val="bg-BG" w:eastAsia="bg-BG"/>
        </w:rPr>
        <w:t>Всеки участник може да подаде оферта по повече от една от обособените позиции.</w:t>
      </w:r>
      <w:r>
        <w:rPr>
          <w:b/>
          <w:sz w:val="24"/>
          <w:szCs w:val="24"/>
          <w:lang w:val="bg-BG" w:eastAsia="bg-BG"/>
        </w:rPr>
        <w:t xml:space="preserve"> Възложителя не поставя ограничение за броя на</w:t>
      </w:r>
      <w:r w:rsidR="007F237A">
        <w:rPr>
          <w:b/>
          <w:sz w:val="24"/>
          <w:szCs w:val="24"/>
          <w:lang w:val="bg-BG" w:eastAsia="bg-BG"/>
        </w:rPr>
        <w:t xml:space="preserve"> обособените</w:t>
      </w:r>
      <w:r>
        <w:rPr>
          <w:b/>
          <w:sz w:val="24"/>
          <w:szCs w:val="24"/>
          <w:lang w:val="bg-BG" w:eastAsia="bg-BG"/>
        </w:rPr>
        <w:t xml:space="preserve"> позици</w:t>
      </w:r>
      <w:r w:rsidR="007F237A">
        <w:rPr>
          <w:b/>
          <w:sz w:val="24"/>
          <w:szCs w:val="24"/>
          <w:lang w:val="bg-BG" w:eastAsia="bg-BG"/>
        </w:rPr>
        <w:t>и</w:t>
      </w:r>
      <w:r>
        <w:rPr>
          <w:b/>
          <w:sz w:val="24"/>
          <w:szCs w:val="24"/>
          <w:lang w:val="bg-BG" w:eastAsia="bg-BG"/>
        </w:rPr>
        <w:t>, по които може да се участва.</w:t>
      </w:r>
    </w:p>
    <w:p w:rsidR="00C236F0" w:rsidRPr="00091259" w:rsidRDefault="00C236F0" w:rsidP="00F97655">
      <w:pPr>
        <w:pStyle w:val="1"/>
        <w:numPr>
          <w:ilvl w:val="0"/>
          <w:numId w:val="1"/>
        </w:numPr>
        <w:tabs>
          <w:tab w:val="left" w:pos="426"/>
          <w:tab w:val="left" w:pos="567"/>
        </w:tabs>
        <w:spacing w:line="276" w:lineRule="auto"/>
        <w:ind w:left="426" w:firstLine="364"/>
        <w:jc w:val="both"/>
      </w:pPr>
      <w:r w:rsidRPr="003B1006">
        <w:t>СРОК ЗА ИЗПЪЛНЕНИЕ</w:t>
      </w:r>
    </w:p>
    <w:p w:rsidR="001E4080" w:rsidRPr="003B1006" w:rsidRDefault="001E4080" w:rsidP="009357AE">
      <w:pPr>
        <w:tabs>
          <w:tab w:val="left" w:pos="426"/>
          <w:tab w:val="left" w:pos="567"/>
        </w:tabs>
        <w:spacing w:line="276" w:lineRule="auto"/>
        <w:ind w:left="426" w:firstLine="364"/>
        <w:jc w:val="both"/>
        <w:rPr>
          <w:sz w:val="24"/>
          <w:szCs w:val="24"/>
          <w:lang w:val="ru-RU"/>
        </w:rPr>
      </w:pPr>
      <w:r w:rsidRPr="003B1006">
        <w:rPr>
          <w:sz w:val="24"/>
          <w:szCs w:val="24"/>
          <w:lang w:val="ru-RU"/>
        </w:rPr>
        <w:t xml:space="preserve">Срокът за изпълнение </w:t>
      </w:r>
      <w:r w:rsidRPr="003B1006">
        <w:rPr>
          <w:sz w:val="24"/>
          <w:szCs w:val="24"/>
          <w:lang w:val="bg-BG"/>
        </w:rPr>
        <w:t xml:space="preserve">на поръчката </w:t>
      </w:r>
      <w:r w:rsidRPr="003B1006">
        <w:rPr>
          <w:sz w:val="24"/>
          <w:szCs w:val="24"/>
          <w:lang w:val="ru-RU"/>
        </w:rPr>
        <w:t xml:space="preserve">е </w:t>
      </w:r>
      <w:r w:rsidRPr="003B1006">
        <w:rPr>
          <w:b/>
          <w:sz w:val="24"/>
          <w:szCs w:val="24"/>
          <w:lang w:val="ru-RU"/>
        </w:rPr>
        <w:t xml:space="preserve">до </w:t>
      </w:r>
      <w:r w:rsidRPr="003B1006">
        <w:rPr>
          <w:b/>
          <w:sz w:val="24"/>
          <w:szCs w:val="24"/>
          <w:lang w:val="bg-BG"/>
        </w:rPr>
        <w:t>3 месеца,</w:t>
      </w:r>
      <w:r w:rsidRPr="003B1006">
        <w:rPr>
          <w:sz w:val="24"/>
          <w:szCs w:val="24"/>
          <w:lang w:val="bg-BG"/>
        </w:rPr>
        <w:t xml:space="preserve"> считано от датата на Възлагателното писмо</w:t>
      </w:r>
      <w:r w:rsidRPr="003B1006">
        <w:rPr>
          <w:sz w:val="24"/>
          <w:szCs w:val="24"/>
          <w:lang w:val="ru-RU"/>
        </w:rPr>
        <w:t xml:space="preserve"> </w:t>
      </w:r>
      <w:r w:rsidRPr="003B1006">
        <w:rPr>
          <w:sz w:val="24"/>
          <w:szCs w:val="24"/>
          <w:lang w:val="bg-BG" w:eastAsia="bg-BG"/>
        </w:rPr>
        <w:t>от сключване на договора с избрания Изпълнител за всяка обособена позиция.</w:t>
      </w:r>
    </w:p>
    <w:p w:rsidR="00E9420A" w:rsidRPr="00091259" w:rsidRDefault="00E9420A" w:rsidP="009357AE">
      <w:pPr>
        <w:pStyle w:val="1"/>
        <w:tabs>
          <w:tab w:val="left" w:pos="426"/>
          <w:tab w:val="left" w:pos="567"/>
        </w:tabs>
        <w:spacing w:before="1" w:line="276" w:lineRule="auto"/>
        <w:ind w:left="426" w:firstLine="364"/>
        <w:jc w:val="both"/>
        <w:rPr>
          <w:lang w:val="bg-BG"/>
        </w:rPr>
      </w:pPr>
      <w:r w:rsidRPr="003B1006">
        <w:t xml:space="preserve">5. </w:t>
      </w:r>
      <w:r w:rsidRPr="003B1006">
        <w:rPr>
          <w:lang w:val="bg-BG"/>
        </w:rPr>
        <w:t xml:space="preserve"> </w:t>
      </w:r>
      <w:r w:rsidRPr="003B1006">
        <w:t>МЯСТО НА</w:t>
      </w:r>
      <w:r w:rsidRPr="003B1006">
        <w:rPr>
          <w:spacing w:val="-1"/>
        </w:rPr>
        <w:t xml:space="preserve"> </w:t>
      </w:r>
      <w:r w:rsidRPr="003B1006">
        <w:t>ИЗ</w:t>
      </w:r>
      <w:r w:rsidR="00091259">
        <w:t>ПЪЛНЕНИЕ</w:t>
      </w:r>
    </w:p>
    <w:p w:rsidR="0086226B" w:rsidRPr="00F97655" w:rsidRDefault="001E4080" w:rsidP="00F97655">
      <w:pPr>
        <w:tabs>
          <w:tab w:val="left" w:pos="426"/>
          <w:tab w:val="left" w:pos="567"/>
        </w:tabs>
        <w:spacing w:line="276" w:lineRule="auto"/>
        <w:ind w:left="426" w:firstLine="364"/>
        <w:jc w:val="both"/>
        <w:rPr>
          <w:sz w:val="24"/>
          <w:szCs w:val="24"/>
        </w:rPr>
      </w:pPr>
      <w:r w:rsidRPr="003B1006">
        <w:rPr>
          <w:sz w:val="24"/>
          <w:szCs w:val="24"/>
          <w:lang w:val="bg-BG"/>
        </w:rPr>
        <w:t>О</w:t>
      </w:r>
      <w:r w:rsidR="00E9420A" w:rsidRPr="003B1006">
        <w:rPr>
          <w:sz w:val="24"/>
          <w:szCs w:val="24"/>
          <w:lang w:val="ru-RU"/>
        </w:rPr>
        <w:t xml:space="preserve">бществената поръчка ще се изпълнява на територията на Република България, гр. </w:t>
      </w:r>
      <w:proofErr w:type="gramStart"/>
      <w:r w:rsidR="00E9420A" w:rsidRPr="003B1006">
        <w:rPr>
          <w:sz w:val="24"/>
          <w:szCs w:val="24"/>
          <w:lang w:val="en-GB"/>
        </w:rPr>
        <w:t>Шабла.</w:t>
      </w:r>
      <w:proofErr w:type="gramEnd"/>
    </w:p>
    <w:p w:rsidR="00E9420A" w:rsidRPr="00091259" w:rsidRDefault="00E9420A" w:rsidP="009357AE">
      <w:pPr>
        <w:pStyle w:val="1"/>
        <w:tabs>
          <w:tab w:val="left" w:pos="426"/>
          <w:tab w:val="left" w:pos="567"/>
        </w:tabs>
        <w:spacing w:line="276" w:lineRule="auto"/>
        <w:ind w:left="426" w:firstLine="364"/>
        <w:jc w:val="both"/>
        <w:rPr>
          <w:lang w:val="bg-BG"/>
        </w:rPr>
      </w:pPr>
      <w:r w:rsidRPr="001A2AA3">
        <w:rPr>
          <w:lang w:val="ru-RU"/>
        </w:rPr>
        <w:t>6.  ОРГАНИ, ОТ КОИТО МОЖЕ ДА СЕ ПОЛУЧИ</w:t>
      </w:r>
      <w:r w:rsidRPr="001A2AA3">
        <w:rPr>
          <w:spacing w:val="-7"/>
          <w:lang w:val="ru-RU"/>
        </w:rPr>
        <w:t xml:space="preserve"> </w:t>
      </w:r>
      <w:r w:rsidR="00091259" w:rsidRPr="001A2AA3">
        <w:rPr>
          <w:lang w:val="ru-RU"/>
        </w:rPr>
        <w:t>ИНФОРМАЦИЯ</w:t>
      </w:r>
    </w:p>
    <w:p w:rsidR="00E9420A" w:rsidRPr="003B1006" w:rsidRDefault="00E9420A" w:rsidP="009357AE">
      <w:pPr>
        <w:tabs>
          <w:tab w:val="left" w:pos="426"/>
          <w:tab w:val="left" w:pos="567"/>
        </w:tabs>
        <w:spacing w:line="276" w:lineRule="auto"/>
        <w:ind w:left="426" w:firstLine="364"/>
        <w:jc w:val="both"/>
        <w:rPr>
          <w:sz w:val="24"/>
          <w:szCs w:val="24"/>
          <w:lang w:val="ru-RU"/>
        </w:rPr>
      </w:pPr>
      <w:proofErr w:type="gramStart"/>
      <w:r w:rsidRPr="003B1006">
        <w:rPr>
          <w:sz w:val="24"/>
          <w:szCs w:val="24"/>
          <w:lang w:val="ru-RU"/>
        </w:rPr>
        <w:t>Органите, от които участниците могат да получат необходимата информация за задълженията, свързани с данъци и осигуровки, със закрила на заетостта, условията на труд и опазване на околната среда, които са в сила в Република България, където трябва да се извърши строителният надзор са НАП, НОИ, Агенция по заетостта, Изпълнителна агенция „Главна инспекция по труда“ и Министерството на околната среда и</w:t>
      </w:r>
      <w:proofErr w:type="gramEnd"/>
      <w:r w:rsidRPr="003B1006">
        <w:rPr>
          <w:sz w:val="24"/>
          <w:szCs w:val="24"/>
          <w:lang w:val="ru-RU"/>
        </w:rPr>
        <w:t xml:space="preserve"> водите.</w:t>
      </w:r>
    </w:p>
    <w:p w:rsidR="00294FAA" w:rsidRDefault="00294FAA" w:rsidP="009357AE">
      <w:pPr>
        <w:tabs>
          <w:tab w:val="left" w:pos="426"/>
          <w:tab w:val="left" w:pos="567"/>
        </w:tabs>
        <w:spacing w:line="276" w:lineRule="auto"/>
        <w:ind w:left="426" w:firstLine="364"/>
        <w:jc w:val="both"/>
        <w:rPr>
          <w:b/>
          <w:sz w:val="24"/>
          <w:szCs w:val="24"/>
          <w:lang w:val="ru-RU"/>
        </w:rPr>
      </w:pPr>
      <w:bookmarkStart w:id="0" w:name="_Toc484348285"/>
    </w:p>
    <w:p w:rsidR="00170F90" w:rsidRPr="003B1006" w:rsidRDefault="00170F90" w:rsidP="009357AE">
      <w:pPr>
        <w:tabs>
          <w:tab w:val="left" w:pos="426"/>
          <w:tab w:val="left" w:pos="567"/>
        </w:tabs>
        <w:spacing w:line="276" w:lineRule="auto"/>
        <w:ind w:left="426" w:firstLine="364"/>
        <w:jc w:val="both"/>
        <w:rPr>
          <w:b/>
          <w:sz w:val="24"/>
          <w:szCs w:val="24"/>
          <w:lang w:val="ru-RU"/>
        </w:rPr>
      </w:pPr>
      <w:r w:rsidRPr="003B1006">
        <w:rPr>
          <w:b/>
          <w:sz w:val="24"/>
          <w:szCs w:val="24"/>
          <w:lang w:val="ru-RU"/>
        </w:rPr>
        <w:t xml:space="preserve">ЧАСТ ІІ. </w:t>
      </w:r>
      <w:bookmarkEnd w:id="0"/>
      <w:r w:rsidRPr="003B1006">
        <w:rPr>
          <w:b/>
          <w:sz w:val="24"/>
          <w:szCs w:val="24"/>
          <w:lang w:val="ru-RU"/>
        </w:rPr>
        <w:t>КРИТЕРИЙ ЗА ВЪЗЛАГАНЕ</w:t>
      </w:r>
    </w:p>
    <w:p w:rsidR="00170F90" w:rsidRPr="003B1006" w:rsidRDefault="00170F90" w:rsidP="009357AE">
      <w:pPr>
        <w:tabs>
          <w:tab w:val="left" w:pos="426"/>
          <w:tab w:val="left" w:pos="567"/>
          <w:tab w:val="left" w:pos="993"/>
        </w:tabs>
        <w:spacing w:after="240" w:line="276" w:lineRule="auto"/>
        <w:ind w:left="426" w:firstLine="364"/>
        <w:jc w:val="both"/>
        <w:rPr>
          <w:sz w:val="24"/>
          <w:szCs w:val="24"/>
          <w:lang w:val="ru-RU" w:eastAsia="ar-SA"/>
        </w:rPr>
      </w:pPr>
      <w:r w:rsidRPr="003B1006">
        <w:rPr>
          <w:sz w:val="24"/>
          <w:szCs w:val="24"/>
          <w:lang w:val="ru-RU" w:eastAsia="ar-SA"/>
        </w:rPr>
        <w:t xml:space="preserve"> „Икономически най-изгодна оферта“ въз основа на критерий „Най-ниска цена” по смисъла на чл. 70, ал. 2, т. 1 ЗОП. Офертите на участниците, които отговарят на изискванията на Възложителя, се оценяват по посочения критерий за възлагане.</w:t>
      </w:r>
    </w:p>
    <w:p w:rsidR="006C46E7" w:rsidRPr="003B1006" w:rsidRDefault="002247AA" w:rsidP="009357AE">
      <w:pPr>
        <w:tabs>
          <w:tab w:val="left" w:pos="426"/>
          <w:tab w:val="left" w:pos="567"/>
        </w:tabs>
        <w:spacing w:line="276" w:lineRule="auto"/>
        <w:ind w:left="426" w:firstLine="364"/>
        <w:jc w:val="both"/>
        <w:rPr>
          <w:b/>
          <w:sz w:val="24"/>
          <w:szCs w:val="24"/>
          <w:lang w:val="bg-BG"/>
        </w:rPr>
      </w:pPr>
      <w:r w:rsidRPr="00294FAA">
        <w:rPr>
          <w:b/>
          <w:sz w:val="24"/>
          <w:szCs w:val="24"/>
          <w:lang w:val="ru-RU"/>
        </w:rPr>
        <w:t xml:space="preserve">ЧАСТ </w:t>
      </w:r>
      <w:r w:rsidRPr="003B1006">
        <w:rPr>
          <w:b/>
          <w:sz w:val="24"/>
          <w:szCs w:val="24"/>
        </w:rPr>
        <w:t>II</w:t>
      </w:r>
      <w:r w:rsidRPr="00294FAA">
        <w:rPr>
          <w:b/>
          <w:sz w:val="24"/>
          <w:szCs w:val="24"/>
          <w:lang w:val="ru-RU"/>
        </w:rPr>
        <w:t xml:space="preserve">І. </w:t>
      </w:r>
      <w:r w:rsidRPr="003B1006">
        <w:rPr>
          <w:b/>
          <w:sz w:val="24"/>
          <w:szCs w:val="24"/>
          <w:lang w:val="bg-BG"/>
        </w:rPr>
        <w:t>ИЗИСКВАНИЯ КЪМ УЧАСТНИЦИТЕ</w:t>
      </w:r>
    </w:p>
    <w:p w:rsidR="002247AA" w:rsidRPr="003B1006" w:rsidRDefault="002247AA" w:rsidP="009357AE">
      <w:pPr>
        <w:pStyle w:val="a5"/>
        <w:numPr>
          <w:ilvl w:val="0"/>
          <w:numId w:val="10"/>
        </w:numPr>
        <w:tabs>
          <w:tab w:val="left" w:pos="426"/>
          <w:tab w:val="left" w:pos="567"/>
        </w:tabs>
        <w:spacing w:line="276" w:lineRule="auto"/>
        <w:ind w:left="426" w:firstLine="364"/>
        <w:rPr>
          <w:b/>
          <w:sz w:val="24"/>
          <w:szCs w:val="24"/>
        </w:rPr>
      </w:pPr>
      <w:r w:rsidRPr="003B1006">
        <w:rPr>
          <w:b/>
          <w:sz w:val="24"/>
          <w:szCs w:val="24"/>
        </w:rPr>
        <w:t>ОБЩИ ИЗИСКВАНИЯ</w:t>
      </w:r>
    </w:p>
    <w:p w:rsidR="00F921CD" w:rsidRPr="003B1006" w:rsidRDefault="00F921CD" w:rsidP="009357AE">
      <w:pPr>
        <w:pStyle w:val="a3"/>
        <w:tabs>
          <w:tab w:val="left" w:pos="426"/>
          <w:tab w:val="left" w:pos="567"/>
        </w:tabs>
        <w:spacing w:before="6" w:line="276" w:lineRule="auto"/>
        <w:ind w:left="426" w:firstLine="364"/>
        <w:jc w:val="both"/>
        <w:rPr>
          <w:lang w:val="ru-RU"/>
        </w:rPr>
      </w:pPr>
      <w:r w:rsidRPr="003B1006">
        <w:rPr>
          <w:lang w:val="ru-RU"/>
        </w:rPr>
        <w:t xml:space="preserve">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w:t>
      </w:r>
      <w:proofErr w:type="gramStart"/>
      <w:r w:rsidRPr="003B1006">
        <w:rPr>
          <w:lang w:val="ru-RU"/>
        </w:rPr>
        <w:t>всяко</w:t>
      </w:r>
      <w:proofErr w:type="gramEnd"/>
      <w:r w:rsidRPr="003B1006">
        <w:rPr>
          <w:lang w:val="ru-RU"/>
        </w:rPr>
        <w:t xml:space="preserve"> друго образувание, което има право да изпълнява обекта на поръчката, съгласно законодателството на държавата, в която то е установено.</w:t>
      </w:r>
    </w:p>
    <w:p w:rsidR="00F921CD" w:rsidRPr="003B1006" w:rsidRDefault="00F921CD" w:rsidP="009357AE">
      <w:pPr>
        <w:pStyle w:val="a5"/>
        <w:numPr>
          <w:ilvl w:val="0"/>
          <w:numId w:val="11"/>
        </w:numPr>
        <w:tabs>
          <w:tab w:val="left" w:pos="426"/>
          <w:tab w:val="left" w:pos="567"/>
        </w:tabs>
        <w:spacing w:line="276" w:lineRule="auto"/>
        <w:ind w:left="426" w:firstLine="364"/>
        <w:jc w:val="both"/>
        <w:rPr>
          <w:sz w:val="24"/>
          <w:szCs w:val="24"/>
          <w:lang w:val="ru-RU"/>
        </w:rPr>
      </w:pPr>
      <w:r w:rsidRPr="003B1006">
        <w:rPr>
          <w:sz w:val="24"/>
          <w:szCs w:val="24"/>
          <w:lang w:val="ru-RU"/>
        </w:rPr>
        <w:t>Възложителят не изисква обединенията да имат определена правна форма, за да участват при възлагането на</w:t>
      </w:r>
      <w:r w:rsidRPr="003B1006">
        <w:rPr>
          <w:spacing w:val="-2"/>
          <w:sz w:val="24"/>
          <w:szCs w:val="24"/>
          <w:lang w:val="ru-RU"/>
        </w:rPr>
        <w:t xml:space="preserve"> </w:t>
      </w:r>
      <w:r w:rsidRPr="003B1006">
        <w:rPr>
          <w:sz w:val="24"/>
          <w:szCs w:val="24"/>
          <w:lang w:val="ru-RU"/>
        </w:rPr>
        <w:t>поръчката.</w:t>
      </w:r>
    </w:p>
    <w:p w:rsidR="00F921CD" w:rsidRPr="003B1006" w:rsidRDefault="00F921CD" w:rsidP="009357AE">
      <w:pPr>
        <w:tabs>
          <w:tab w:val="left" w:pos="426"/>
          <w:tab w:val="left" w:pos="567"/>
        </w:tabs>
        <w:spacing w:line="276" w:lineRule="auto"/>
        <w:ind w:left="426" w:firstLine="364"/>
        <w:jc w:val="both"/>
        <w:rPr>
          <w:sz w:val="24"/>
          <w:szCs w:val="24"/>
          <w:lang w:val="ru-RU"/>
        </w:rPr>
      </w:pPr>
      <w:r w:rsidRPr="003B1006">
        <w:rPr>
          <w:sz w:val="24"/>
          <w:szCs w:val="24"/>
          <w:lang w:val="ru-RU"/>
        </w:rPr>
        <w:t xml:space="preserve">Възложителят, </w:t>
      </w:r>
      <w:r w:rsidRPr="003B1006">
        <w:rPr>
          <w:b/>
          <w:i/>
          <w:sz w:val="24"/>
          <w:szCs w:val="24"/>
          <w:lang w:val="ru-RU"/>
        </w:rPr>
        <w:t>не поставя и няма изискване за създаване на юридическо лице</w:t>
      </w:r>
      <w:r w:rsidRPr="003B1006">
        <w:rPr>
          <w:b/>
          <w:sz w:val="24"/>
          <w:szCs w:val="24"/>
          <w:lang w:val="ru-RU"/>
        </w:rPr>
        <w:t xml:space="preserve">, </w:t>
      </w:r>
      <w:r w:rsidRPr="003B1006">
        <w:rPr>
          <w:sz w:val="24"/>
          <w:szCs w:val="24"/>
          <w:lang w:val="ru-RU"/>
        </w:rPr>
        <w:t>в случай, че избраният за изпълнител участник е обединение от физически и/или юридически лица.</w:t>
      </w:r>
    </w:p>
    <w:p w:rsidR="00F921CD" w:rsidRPr="003B1006" w:rsidRDefault="00F921CD" w:rsidP="009357AE">
      <w:pPr>
        <w:pStyle w:val="a5"/>
        <w:numPr>
          <w:ilvl w:val="0"/>
          <w:numId w:val="11"/>
        </w:numPr>
        <w:tabs>
          <w:tab w:val="left" w:pos="426"/>
          <w:tab w:val="left" w:pos="567"/>
        </w:tabs>
        <w:spacing w:line="276" w:lineRule="auto"/>
        <w:ind w:left="426" w:firstLine="364"/>
        <w:jc w:val="both"/>
        <w:rPr>
          <w:sz w:val="24"/>
          <w:szCs w:val="24"/>
          <w:lang w:val="ru-RU"/>
        </w:rPr>
      </w:pPr>
      <w:r w:rsidRPr="003B1006">
        <w:rPr>
          <w:sz w:val="24"/>
          <w:szCs w:val="24"/>
          <w:lang w:val="ru-RU"/>
        </w:rPr>
        <w:t xml:space="preserve">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w:t>
      </w:r>
      <w:r w:rsidRPr="003B1006">
        <w:rPr>
          <w:sz w:val="24"/>
          <w:szCs w:val="24"/>
          <w:lang w:val="ru-RU"/>
        </w:rPr>
        <w:lastRenderedPageBreak/>
        <w:t>не приема за участие в процедурата и връща незабавно оферта, която</w:t>
      </w:r>
      <w:r w:rsidRPr="003B1006">
        <w:rPr>
          <w:spacing w:val="-1"/>
          <w:sz w:val="24"/>
          <w:szCs w:val="24"/>
          <w:lang w:val="ru-RU"/>
        </w:rPr>
        <w:t xml:space="preserve"> </w:t>
      </w:r>
      <w:r w:rsidRPr="003B1006">
        <w:rPr>
          <w:sz w:val="24"/>
          <w:szCs w:val="24"/>
          <w:lang w:val="ru-RU"/>
        </w:rPr>
        <w:t>е:</w:t>
      </w:r>
    </w:p>
    <w:p w:rsidR="00F921CD" w:rsidRPr="00294FAA" w:rsidRDefault="00F921CD" w:rsidP="009357AE">
      <w:pPr>
        <w:pStyle w:val="a5"/>
        <w:numPr>
          <w:ilvl w:val="1"/>
          <w:numId w:val="11"/>
        </w:numPr>
        <w:tabs>
          <w:tab w:val="left" w:pos="426"/>
          <w:tab w:val="left" w:pos="567"/>
          <w:tab w:val="left" w:pos="1134"/>
        </w:tabs>
        <w:spacing w:line="276" w:lineRule="auto"/>
        <w:ind w:left="426" w:firstLine="364"/>
        <w:rPr>
          <w:sz w:val="24"/>
          <w:szCs w:val="24"/>
          <w:lang w:val="ru-RU"/>
        </w:rPr>
      </w:pPr>
      <w:r w:rsidRPr="003B1006">
        <w:rPr>
          <w:sz w:val="24"/>
          <w:szCs w:val="24"/>
          <w:lang w:val="ru-RU"/>
        </w:rPr>
        <w:t>представена в незапечатана или прозрачна</w:t>
      </w:r>
      <w:r w:rsidRPr="003B1006">
        <w:rPr>
          <w:spacing w:val="-8"/>
          <w:sz w:val="24"/>
          <w:szCs w:val="24"/>
          <w:lang w:val="ru-RU"/>
        </w:rPr>
        <w:t xml:space="preserve"> </w:t>
      </w:r>
      <w:r w:rsidRPr="003B1006">
        <w:rPr>
          <w:sz w:val="24"/>
          <w:szCs w:val="24"/>
          <w:lang w:val="ru-RU"/>
        </w:rPr>
        <w:t>опаковка;</w:t>
      </w:r>
    </w:p>
    <w:p w:rsidR="00F921CD" w:rsidRPr="00294FAA" w:rsidRDefault="00F921CD" w:rsidP="009357AE">
      <w:pPr>
        <w:pStyle w:val="a5"/>
        <w:numPr>
          <w:ilvl w:val="1"/>
          <w:numId w:val="11"/>
        </w:numPr>
        <w:tabs>
          <w:tab w:val="left" w:pos="426"/>
          <w:tab w:val="left" w:pos="567"/>
          <w:tab w:val="left" w:pos="1134"/>
        </w:tabs>
        <w:spacing w:before="1" w:line="276" w:lineRule="auto"/>
        <w:ind w:left="426" w:firstLine="364"/>
        <w:rPr>
          <w:sz w:val="24"/>
          <w:szCs w:val="24"/>
          <w:lang w:val="ru-RU"/>
        </w:rPr>
      </w:pPr>
      <w:r w:rsidRPr="003B1006">
        <w:rPr>
          <w:sz w:val="24"/>
          <w:szCs w:val="24"/>
          <w:lang w:val="ru-RU"/>
        </w:rPr>
        <w:t>представена в опаковка с нарушена</w:t>
      </w:r>
      <w:r w:rsidRPr="003B1006">
        <w:rPr>
          <w:spacing w:val="-4"/>
          <w:sz w:val="24"/>
          <w:szCs w:val="24"/>
          <w:lang w:val="ru-RU"/>
        </w:rPr>
        <w:t xml:space="preserve"> </w:t>
      </w:r>
      <w:r w:rsidRPr="003B1006">
        <w:rPr>
          <w:sz w:val="24"/>
          <w:szCs w:val="24"/>
          <w:lang w:val="ru-RU"/>
        </w:rPr>
        <w:t>цялост;</w:t>
      </w:r>
    </w:p>
    <w:p w:rsidR="00F921CD" w:rsidRPr="00294FAA" w:rsidRDefault="00F921CD" w:rsidP="009357AE">
      <w:pPr>
        <w:pStyle w:val="a5"/>
        <w:numPr>
          <w:ilvl w:val="1"/>
          <w:numId w:val="11"/>
        </w:numPr>
        <w:tabs>
          <w:tab w:val="left" w:pos="426"/>
          <w:tab w:val="left" w:pos="567"/>
          <w:tab w:val="left" w:pos="1134"/>
        </w:tabs>
        <w:spacing w:before="12" w:line="276" w:lineRule="auto"/>
        <w:ind w:left="426" w:firstLine="364"/>
        <w:rPr>
          <w:sz w:val="24"/>
          <w:szCs w:val="24"/>
          <w:lang w:val="ru-RU"/>
        </w:rPr>
      </w:pPr>
      <w:r w:rsidRPr="003B1006">
        <w:rPr>
          <w:sz w:val="24"/>
          <w:szCs w:val="24"/>
          <w:lang w:val="ru-RU"/>
        </w:rPr>
        <w:t>представена след изтичане на крайния срок за</w:t>
      </w:r>
      <w:r w:rsidRPr="003B1006">
        <w:rPr>
          <w:spacing w:val="-9"/>
          <w:sz w:val="24"/>
          <w:szCs w:val="24"/>
          <w:lang w:val="ru-RU"/>
        </w:rPr>
        <w:t xml:space="preserve"> </w:t>
      </w:r>
      <w:r w:rsidRPr="003B1006">
        <w:rPr>
          <w:sz w:val="24"/>
          <w:szCs w:val="24"/>
          <w:lang w:val="ru-RU"/>
        </w:rPr>
        <w:t>получаване;</w:t>
      </w:r>
    </w:p>
    <w:p w:rsidR="00F921CD" w:rsidRPr="003B1006" w:rsidRDefault="00F921CD" w:rsidP="009357AE">
      <w:pPr>
        <w:pStyle w:val="a5"/>
        <w:numPr>
          <w:ilvl w:val="0"/>
          <w:numId w:val="11"/>
        </w:numPr>
        <w:tabs>
          <w:tab w:val="left" w:pos="426"/>
          <w:tab w:val="left" w:pos="567"/>
        </w:tabs>
        <w:spacing w:line="276" w:lineRule="auto"/>
        <w:ind w:left="426" w:firstLine="364"/>
        <w:jc w:val="both"/>
        <w:rPr>
          <w:sz w:val="24"/>
          <w:szCs w:val="24"/>
          <w:lang w:val="ru-RU"/>
        </w:rPr>
      </w:pPr>
      <w:r w:rsidRPr="003B1006">
        <w:rPr>
          <w:sz w:val="24"/>
          <w:szCs w:val="24"/>
          <w:lang w:val="ru-RU"/>
        </w:rPr>
        <w:t>Възложителят отстранява от участие в процедурата за възлагане на обществена поръчка участник, когато:</w:t>
      </w:r>
    </w:p>
    <w:p w:rsidR="00F921CD" w:rsidRPr="003B1006" w:rsidRDefault="00F921CD" w:rsidP="009357AE">
      <w:pPr>
        <w:pStyle w:val="a5"/>
        <w:numPr>
          <w:ilvl w:val="1"/>
          <w:numId w:val="13"/>
        </w:numPr>
        <w:tabs>
          <w:tab w:val="left" w:pos="426"/>
          <w:tab w:val="left" w:pos="567"/>
        </w:tabs>
        <w:spacing w:line="276" w:lineRule="auto"/>
        <w:ind w:left="426" w:firstLine="364"/>
        <w:rPr>
          <w:sz w:val="24"/>
          <w:szCs w:val="24"/>
          <w:lang w:val="ru-RU"/>
        </w:rPr>
      </w:pPr>
      <w:r w:rsidRPr="003B1006">
        <w:rPr>
          <w:sz w:val="24"/>
          <w:szCs w:val="24"/>
          <w:lang w:val="ru-RU"/>
        </w:rPr>
        <w:t xml:space="preserve">.е осъден с влязла </w:t>
      </w:r>
      <w:proofErr w:type="gramStart"/>
      <w:r w:rsidRPr="003B1006">
        <w:rPr>
          <w:sz w:val="24"/>
          <w:szCs w:val="24"/>
          <w:lang w:val="ru-RU"/>
        </w:rPr>
        <w:t>в</w:t>
      </w:r>
      <w:proofErr w:type="gramEnd"/>
      <w:r w:rsidRPr="003B1006">
        <w:rPr>
          <w:sz w:val="24"/>
          <w:szCs w:val="24"/>
          <w:lang w:val="ru-RU"/>
        </w:rPr>
        <w:t xml:space="preserve"> </w:t>
      </w:r>
      <w:proofErr w:type="gramStart"/>
      <w:r w:rsidRPr="003B1006">
        <w:rPr>
          <w:sz w:val="24"/>
          <w:szCs w:val="24"/>
          <w:lang w:val="ru-RU"/>
        </w:rPr>
        <w:t>сила</w:t>
      </w:r>
      <w:proofErr w:type="gramEnd"/>
      <w:r w:rsidRPr="003B1006">
        <w:rPr>
          <w:sz w:val="24"/>
          <w:szCs w:val="24"/>
          <w:lang w:val="ru-RU"/>
        </w:rPr>
        <w:t xml:space="preserve"> присъда, освен ако е реабилитиран, за престъпление по чл. 108а, чл. 159а - 159г, чл. 172, чл. 192а, чл. 194 - 217, чл. 219 - 252, чл. 253 - 260, чл. 301 -307, чл. 321, 321а и чл. 352 - 353е от Наказателния</w:t>
      </w:r>
      <w:r w:rsidRPr="003B1006">
        <w:rPr>
          <w:spacing w:val="-17"/>
          <w:sz w:val="24"/>
          <w:szCs w:val="24"/>
          <w:lang w:val="ru-RU"/>
        </w:rPr>
        <w:t xml:space="preserve"> </w:t>
      </w:r>
      <w:r w:rsidRPr="003B1006">
        <w:rPr>
          <w:sz w:val="24"/>
          <w:szCs w:val="24"/>
          <w:lang w:val="ru-RU"/>
        </w:rPr>
        <w:t>кодекс;</w:t>
      </w:r>
    </w:p>
    <w:p w:rsidR="00F921CD" w:rsidRPr="003B1006" w:rsidRDefault="00F921CD" w:rsidP="009357AE">
      <w:pPr>
        <w:pStyle w:val="a5"/>
        <w:numPr>
          <w:ilvl w:val="1"/>
          <w:numId w:val="13"/>
        </w:numPr>
        <w:tabs>
          <w:tab w:val="left" w:pos="426"/>
          <w:tab w:val="left" w:pos="567"/>
        </w:tabs>
        <w:spacing w:line="276" w:lineRule="auto"/>
        <w:ind w:left="426" w:firstLine="364"/>
        <w:rPr>
          <w:sz w:val="24"/>
          <w:szCs w:val="24"/>
          <w:lang w:val="ru-RU"/>
        </w:rPr>
      </w:pPr>
      <w:proofErr w:type="gramStart"/>
      <w:r w:rsidRPr="003B1006">
        <w:rPr>
          <w:sz w:val="24"/>
          <w:szCs w:val="24"/>
          <w:lang w:val="ru-RU"/>
        </w:rPr>
        <w:t>.е осъден с влязла в сила присъда, освен ако е реабилитиран, за престъпление, аналогично на тези по т. 3.1, в друга държава членка или трета</w:t>
      </w:r>
      <w:r w:rsidRPr="003B1006">
        <w:rPr>
          <w:spacing w:val="-21"/>
          <w:sz w:val="24"/>
          <w:szCs w:val="24"/>
          <w:lang w:val="ru-RU"/>
        </w:rPr>
        <w:t xml:space="preserve"> </w:t>
      </w:r>
      <w:r w:rsidRPr="003B1006">
        <w:rPr>
          <w:sz w:val="24"/>
          <w:szCs w:val="24"/>
          <w:lang w:val="ru-RU"/>
        </w:rPr>
        <w:t>страна;</w:t>
      </w:r>
      <w:proofErr w:type="gramEnd"/>
    </w:p>
    <w:p w:rsidR="00F921CD" w:rsidRPr="003B1006" w:rsidRDefault="00F921CD" w:rsidP="009357AE">
      <w:pPr>
        <w:pStyle w:val="a5"/>
        <w:numPr>
          <w:ilvl w:val="1"/>
          <w:numId w:val="13"/>
        </w:numPr>
        <w:tabs>
          <w:tab w:val="left" w:pos="426"/>
          <w:tab w:val="left" w:pos="567"/>
        </w:tabs>
        <w:spacing w:line="276" w:lineRule="auto"/>
        <w:ind w:left="426" w:firstLine="364"/>
        <w:rPr>
          <w:sz w:val="24"/>
          <w:szCs w:val="24"/>
          <w:lang w:val="ru-RU"/>
        </w:rPr>
      </w:pPr>
      <w:proofErr w:type="gramStart"/>
      <w:r w:rsidRPr="003B1006">
        <w:rPr>
          <w:sz w:val="24"/>
          <w:szCs w:val="24"/>
          <w:lang w:val="ru-RU"/>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w:t>
      </w:r>
      <w:proofErr w:type="gramEnd"/>
      <w:r w:rsidRPr="003B1006">
        <w:rPr>
          <w:sz w:val="24"/>
          <w:szCs w:val="24"/>
          <w:lang w:val="ru-RU"/>
        </w:rPr>
        <w:t xml:space="preserve">, отсрочване или обезпечение на задълженията или задължението е по акт, който не е влязъл </w:t>
      </w:r>
      <w:proofErr w:type="gramStart"/>
      <w:r w:rsidRPr="003B1006">
        <w:rPr>
          <w:sz w:val="24"/>
          <w:szCs w:val="24"/>
          <w:lang w:val="ru-RU"/>
        </w:rPr>
        <w:t>в</w:t>
      </w:r>
      <w:proofErr w:type="gramEnd"/>
      <w:r w:rsidRPr="003B1006">
        <w:rPr>
          <w:sz w:val="24"/>
          <w:szCs w:val="24"/>
          <w:lang w:val="ru-RU"/>
        </w:rPr>
        <w:t xml:space="preserve"> сила;</w:t>
      </w:r>
    </w:p>
    <w:p w:rsidR="00F921CD" w:rsidRPr="003B1006" w:rsidRDefault="00F921CD" w:rsidP="009357AE">
      <w:pPr>
        <w:pStyle w:val="a5"/>
        <w:numPr>
          <w:ilvl w:val="1"/>
          <w:numId w:val="13"/>
        </w:numPr>
        <w:tabs>
          <w:tab w:val="left" w:pos="426"/>
          <w:tab w:val="left" w:pos="567"/>
        </w:tabs>
        <w:spacing w:line="276" w:lineRule="auto"/>
        <w:ind w:left="426" w:firstLine="364"/>
        <w:rPr>
          <w:sz w:val="24"/>
          <w:szCs w:val="24"/>
          <w:lang w:val="ru-RU"/>
        </w:rPr>
      </w:pPr>
      <w:r w:rsidRPr="003B1006">
        <w:rPr>
          <w:sz w:val="24"/>
          <w:szCs w:val="24"/>
          <w:lang w:val="ru-RU"/>
        </w:rPr>
        <w:t xml:space="preserve">.е налице неравнопоставеност в случаите по чл. 44, ал. 5 ЗОП; </w:t>
      </w:r>
    </w:p>
    <w:p w:rsidR="00F921CD" w:rsidRPr="003B1006" w:rsidRDefault="00F921CD" w:rsidP="009357AE">
      <w:pPr>
        <w:pStyle w:val="a5"/>
        <w:numPr>
          <w:ilvl w:val="1"/>
          <w:numId w:val="13"/>
        </w:numPr>
        <w:tabs>
          <w:tab w:val="left" w:pos="426"/>
          <w:tab w:val="left" w:pos="567"/>
        </w:tabs>
        <w:spacing w:line="276" w:lineRule="auto"/>
        <w:ind w:left="426" w:firstLine="364"/>
        <w:rPr>
          <w:sz w:val="24"/>
          <w:szCs w:val="24"/>
        </w:rPr>
      </w:pPr>
      <w:r w:rsidRPr="003B1006">
        <w:rPr>
          <w:sz w:val="24"/>
          <w:szCs w:val="24"/>
        </w:rPr>
        <w:t>.е установено, че:</w:t>
      </w:r>
    </w:p>
    <w:p w:rsidR="00F921CD" w:rsidRPr="003B1006" w:rsidRDefault="00F921CD" w:rsidP="009357AE">
      <w:pPr>
        <w:pStyle w:val="a3"/>
        <w:tabs>
          <w:tab w:val="left" w:pos="426"/>
          <w:tab w:val="left" w:pos="567"/>
        </w:tabs>
        <w:spacing w:before="10" w:line="276" w:lineRule="auto"/>
        <w:ind w:left="426" w:firstLine="364"/>
        <w:jc w:val="both"/>
        <w:rPr>
          <w:lang w:val="ru-RU"/>
        </w:rPr>
      </w:pPr>
      <w:r w:rsidRPr="003B1006">
        <w:rPr>
          <w:lang w:val="ru-RU"/>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921CD" w:rsidRPr="003B1006" w:rsidRDefault="00F921CD" w:rsidP="009357AE">
      <w:pPr>
        <w:pStyle w:val="a3"/>
        <w:tabs>
          <w:tab w:val="left" w:pos="426"/>
          <w:tab w:val="left" w:pos="567"/>
        </w:tabs>
        <w:spacing w:line="276" w:lineRule="auto"/>
        <w:ind w:left="426" w:firstLine="364"/>
        <w:jc w:val="both"/>
        <w:rPr>
          <w:lang w:val="ru-RU"/>
        </w:rPr>
      </w:pPr>
      <w:r w:rsidRPr="003B1006">
        <w:rPr>
          <w:lang w:val="ru-RU"/>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921CD" w:rsidRPr="003B1006" w:rsidRDefault="00F921CD" w:rsidP="009357AE">
      <w:pPr>
        <w:pStyle w:val="a5"/>
        <w:numPr>
          <w:ilvl w:val="1"/>
          <w:numId w:val="13"/>
        </w:numPr>
        <w:tabs>
          <w:tab w:val="left" w:pos="426"/>
          <w:tab w:val="left" w:pos="567"/>
        </w:tabs>
        <w:spacing w:before="164" w:line="276" w:lineRule="auto"/>
        <w:ind w:left="426" w:firstLine="364"/>
        <w:rPr>
          <w:sz w:val="24"/>
          <w:szCs w:val="24"/>
          <w:lang w:val="bg-BG"/>
        </w:rPr>
      </w:pPr>
      <w:r w:rsidRPr="003B1006">
        <w:rPr>
          <w:sz w:val="24"/>
          <w:szCs w:val="24"/>
          <w:lang w:val="bg-BG"/>
        </w:rPr>
        <w:t xml:space="preserve">е установено с влязло в сила наказателно посатновление или съдебно решение, че е нарушил </w:t>
      </w:r>
      <w:r w:rsidR="002F028F" w:rsidRPr="003B1006">
        <w:rPr>
          <w:sz w:val="24"/>
          <w:szCs w:val="24"/>
          <w:lang w:val="ru-RU"/>
        </w:rPr>
        <w:t xml:space="preserve">чл. </w:t>
      </w:r>
      <w:proofErr w:type="gramStart"/>
      <w:r w:rsidR="002F028F" w:rsidRPr="003B1006">
        <w:rPr>
          <w:sz w:val="24"/>
          <w:szCs w:val="24"/>
          <w:lang w:val="ru-RU"/>
        </w:rPr>
        <w:t>61, ал. 1, чл. 62, ал. 1 или 3, чл. 63, ал. 1 или 2, чл. 118, чл. 128, чл. 228, ал. 3, чл. 245 и чл. 301 – 305</w:t>
      </w:r>
      <w:r w:rsidRPr="003B1006">
        <w:rPr>
          <w:sz w:val="24"/>
          <w:szCs w:val="24"/>
          <w:lang w:val="bg-BG"/>
        </w:rPr>
        <w:t xml:space="preserve">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roofErr w:type="gramEnd"/>
    </w:p>
    <w:p w:rsidR="00F921CD" w:rsidRPr="003B1006" w:rsidRDefault="00F921CD" w:rsidP="009357AE">
      <w:pPr>
        <w:pStyle w:val="a5"/>
        <w:numPr>
          <w:ilvl w:val="1"/>
          <w:numId w:val="13"/>
        </w:numPr>
        <w:tabs>
          <w:tab w:val="left" w:pos="426"/>
          <w:tab w:val="left" w:pos="567"/>
        </w:tabs>
        <w:spacing w:line="276" w:lineRule="auto"/>
        <w:ind w:left="426" w:firstLine="364"/>
        <w:rPr>
          <w:sz w:val="24"/>
          <w:szCs w:val="24"/>
          <w:lang w:val="bg-BG"/>
        </w:rPr>
      </w:pPr>
      <w:r w:rsidRPr="003B1006">
        <w:rPr>
          <w:sz w:val="24"/>
          <w:szCs w:val="24"/>
          <w:lang w:val="bg-BG"/>
        </w:rPr>
        <w:t xml:space="preserve"> Е налице конфликт на интереси, който не може да бъде отстранен.</w:t>
      </w:r>
    </w:p>
    <w:p w:rsidR="00F921CD" w:rsidRPr="003B1006" w:rsidRDefault="00F921CD" w:rsidP="009357AE">
      <w:pPr>
        <w:pStyle w:val="a3"/>
        <w:tabs>
          <w:tab w:val="left" w:pos="426"/>
          <w:tab w:val="left" w:pos="567"/>
        </w:tabs>
        <w:spacing w:line="276" w:lineRule="auto"/>
        <w:ind w:left="426" w:firstLine="364"/>
        <w:jc w:val="both"/>
        <w:rPr>
          <w:lang w:val="ru-RU"/>
        </w:rPr>
      </w:pPr>
      <w:r w:rsidRPr="003B1006">
        <w:rPr>
          <w:lang w:val="ru-RU"/>
        </w:rPr>
        <w:t xml:space="preserve"> </w:t>
      </w:r>
      <w:proofErr w:type="gramStart"/>
      <w:r w:rsidRPr="003B1006">
        <w:rPr>
          <w:lang w:val="ru-RU"/>
        </w:rPr>
        <w:t>"</w:t>
      </w:r>
      <w:r w:rsidRPr="003B1006">
        <w:rPr>
          <w:i/>
          <w:u w:val="single"/>
          <w:lang w:val="ru-RU"/>
        </w:rPr>
        <w:t>Конфликт на интереси</w:t>
      </w:r>
      <w:r w:rsidRPr="003B1006">
        <w:rPr>
          <w:i/>
          <w:lang w:val="ru-RU"/>
        </w:rPr>
        <w:t xml:space="preserve">" </w:t>
      </w:r>
      <w:r w:rsidRPr="003B1006">
        <w:rPr>
          <w:lang w:val="ru-RU"/>
        </w:rPr>
        <w:t xml:space="preserve">по смисъла на §2, т. 21 от Допълнителните разпоредби на Закона за обществените поръчки: </w:t>
      </w:r>
      <w:r w:rsidR="0031051A" w:rsidRPr="003B1006">
        <w:rPr>
          <w:lang w:val="ru-RU"/>
        </w:rPr>
        <w:t>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w:t>
      </w:r>
      <w:proofErr w:type="gramEnd"/>
      <w:r w:rsidR="0031051A" w:rsidRPr="003B1006">
        <w:rPr>
          <w:lang w:val="ru-RU"/>
        </w:rPr>
        <w:t xml:space="preserve">. 54 от Закона за противодействие </w:t>
      </w:r>
      <w:r w:rsidR="0031051A" w:rsidRPr="003B1006">
        <w:rPr>
          <w:lang w:val="ru-RU"/>
        </w:rPr>
        <w:lastRenderedPageBreak/>
        <w:t xml:space="preserve">на корупцията и за отнемане на незаконно придобитото имущество и за който би могло да се </w:t>
      </w:r>
      <w:proofErr w:type="gramStart"/>
      <w:r w:rsidR="0031051A" w:rsidRPr="003B1006">
        <w:rPr>
          <w:lang w:val="ru-RU"/>
        </w:rPr>
        <w:t>приеме</w:t>
      </w:r>
      <w:proofErr w:type="gramEnd"/>
      <w:r w:rsidR="0031051A" w:rsidRPr="003B1006">
        <w:rPr>
          <w:lang w:val="ru-RU"/>
        </w:rPr>
        <w:t>, че влияе на тяхната безпристрастност и независимост във връзка с възлагането на обществената поръчка</w:t>
      </w:r>
      <w:r w:rsidRPr="003B1006">
        <w:rPr>
          <w:lang w:val="ru-RU"/>
        </w:rPr>
        <w:t>.</w:t>
      </w:r>
    </w:p>
    <w:p w:rsidR="00F921CD" w:rsidRPr="003B1006" w:rsidRDefault="00F921CD" w:rsidP="009357AE">
      <w:pPr>
        <w:pStyle w:val="a5"/>
        <w:numPr>
          <w:ilvl w:val="1"/>
          <w:numId w:val="13"/>
        </w:numPr>
        <w:tabs>
          <w:tab w:val="left" w:pos="426"/>
          <w:tab w:val="left" w:pos="567"/>
        </w:tabs>
        <w:spacing w:line="276" w:lineRule="auto"/>
        <w:ind w:left="426" w:firstLine="364"/>
        <w:rPr>
          <w:sz w:val="24"/>
          <w:szCs w:val="24"/>
          <w:lang w:val="ru-RU"/>
        </w:rPr>
      </w:pPr>
      <w:proofErr w:type="gramStart"/>
      <w:r w:rsidRPr="003B1006">
        <w:rPr>
          <w:sz w:val="24"/>
          <w:szCs w:val="24"/>
          <w:lang w:val="ru-RU"/>
        </w:rPr>
        <w:t>.</w:t>
      </w:r>
      <w:r w:rsidRPr="003B1006">
        <w:rPr>
          <w:sz w:val="24"/>
          <w:szCs w:val="24"/>
          <w:lang w:val="bg-BG"/>
        </w:rPr>
        <w:t>О</w:t>
      </w:r>
      <w:r w:rsidRPr="003B1006">
        <w:rPr>
          <w:sz w:val="24"/>
          <w:szCs w:val="24"/>
          <w:lang w:val="ru-RU"/>
        </w:rPr>
        <w:t>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w:t>
      </w:r>
      <w:proofErr w:type="gramEnd"/>
      <w:r w:rsidRPr="003B1006">
        <w:rPr>
          <w:sz w:val="24"/>
          <w:szCs w:val="24"/>
          <w:lang w:val="ru-RU"/>
        </w:rPr>
        <w:t xml:space="preserve"> е установен;</w:t>
      </w:r>
    </w:p>
    <w:p w:rsidR="00F921CD" w:rsidRPr="003B1006" w:rsidRDefault="00F921CD" w:rsidP="009357AE">
      <w:pPr>
        <w:pStyle w:val="a3"/>
        <w:tabs>
          <w:tab w:val="left" w:pos="426"/>
          <w:tab w:val="left" w:pos="567"/>
        </w:tabs>
        <w:spacing w:line="276" w:lineRule="auto"/>
        <w:ind w:left="426" w:firstLine="364"/>
        <w:jc w:val="both"/>
        <w:rPr>
          <w:lang w:val="ru-RU"/>
        </w:rPr>
      </w:pPr>
      <w:r w:rsidRPr="003B1006">
        <w:rPr>
          <w:i/>
          <w:u w:val="single"/>
          <w:lang w:val="ru-RU"/>
        </w:rPr>
        <w:t>Забележка</w:t>
      </w:r>
      <w:r w:rsidRPr="003B1006">
        <w:rPr>
          <w:i/>
          <w:lang w:val="ru-RU"/>
        </w:rPr>
        <w:t xml:space="preserve">: </w:t>
      </w:r>
      <w:r w:rsidRPr="003B1006">
        <w:rPr>
          <w:lang w:val="ru-RU"/>
        </w:rPr>
        <w:t>Възложителят има право да не отстрани от процедурата участник на посоченото основание по т. 3.8.,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3C2B86" w:rsidRPr="003B1006" w:rsidRDefault="003C2B86" w:rsidP="009357AE">
      <w:pPr>
        <w:pStyle w:val="a5"/>
        <w:numPr>
          <w:ilvl w:val="1"/>
          <w:numId w:val="13"/>
        </w:numPr>
        <w:tabs>
          <w:tab w:val="left" w:pos="426"/>
          <w:tab w:val="left" w:pos="567"/>
        </w:tabs>
        <w:spacing w:line="276" w:lineRule="auto"/>
        <w:ind w:left="426" w:firstLine="364"/>
        <w:rPr>
          <w:sz w:val="24"/>
          <w:szCs w:val="24"/>
          <w:lang w:val="ru-RU"/>
        </w:rPr>
      </w:pPr>
      <w:r w:rsidRPr="003B1006">
        <w:rPr>
          <w:sz w:val="24"/>
          <w:szCs w:val="24"/>
          <w:lang w:val="bg-BG"/>
        </w:rPr>
        <w:t>Д</w:t>
      </w:r>
      <w:r w:rsidR="00F921CD" w:rsidRPr="003B1006">
        <w:rPr>
          <w:sz w:val="24"/>
          <w:szCs w:val="24"/>
          <w:lang w:val="ru-RU"/>
        </w:rPr>
        <w:t>оказано е, че е виновен за неизпълнение на договор за обществена поръчка или на договор за концесия за строителство или за услуга, довело до</w:t>
      </w:r>
      <w:r w:rsidR="00F921CD" w:rsidRPr="003B1006">
        <w:rPr>
          <w:spacing w:val="38"/>
          <w:sz w:val="24"/>
          <w:szCs w:val="24"/>
          <w:lang w:val="ru-RU"/>
        </w:rPr>
        <w:t xml:space="preserve"> </w:t>
      </w:r>
      <w:r w:rsidR="00F921CD" w:rsidRPr="003B1006">
        <w:rPr>
          <w:sz w:val="24"/>
          <w:szCs w:val="24"/>
          <w:lang w:val="ru-RU"/>
        </w:rPr>
        <w:t>предсрочното</w:t>
      </w:r>
      <w:r w:rsidR="00F921CD" w:rsidRPr="003B1006">
        <w:rPr>
          <w:spacing w:val="38"/>
          <w:sz w:val="24"/>
          <w:szCs w:val="24"/>
          <w:lang w:val="ru-RU"/>
        </w:rPr>
        <w:t xml:space="preserve"> </w:t>
      </w:r>
      <w:r w:rsidR="00F921CD" w:rsidRPr="003B1006">
        <w:rPr>
          <w:sz w:val="24"/>
          <w:szCs w:val="24"/>
          <w:lang w:val="ru-RU"/>
        </w:rPr>
        <w:t>му</w:t>
      </w:r>
      <w:r w:rsidR="00F921CD" w:rsidRPr="003B1006">
        <w:rPr>
          <w:spacing w:val="30"/>
          <w:sz w:val="24"/>
          <w:szCs w:val="24"/>
          <w:lang w:val="ru-RU"/>
        </w:rPr>
        <w:t xml:space="preserve"> </w:t>
      </w:r>
      <w:r w:rsidR="00F921CD" w:rsidRPr="003B1006">
        <w:rPr>
          <w:sz w:val="24"/>
          <w:szCs w:val="24"/>
          <w:lang w:val="ru-RU"/>
        </w:rPr>
        <w:t>прекратяване,</w:t>
      </w:r>
      <w:r w:rsidR="00F921CD" w:rsidRPr="003B1006">
        <w:rPr>
          <w:spacing w:val="37"/>
          <w:sz w:val="24"/>
          <w:szCs w:val="24"/>
          <w:lang w:val="ru-RU"/>
        </w:rPr>
        <w:t xml:space="preserve"> </w:t>
      </w:r>
      <w:r w:rsidR="00F921CD" w:rsidRPr="003B1006">
        <w:rPr>
          <w:sz w:val="24"/>
          <w:szCs w:val="24"/>
          <w:lang w:val="ru-RU"/>
        </w:rPr>
        <w:t>изплащане</w:t>
      </w:r>
      <w:r w:rsidR="00F921CD" w:rsidRPr="003B1006">
        <w:rPr>
          <w:spacing w:val="37"/>
          <w:sz w:val="24"/>
          <w:szCs w:val="24"/>
          <w:lang w:val="ru-RU"/>
        </w:rPr>
        <w:t xml:space="preserve"> </w:t>
      </w:r>
      <w:r w:rsidR="00F921CD" w:rsidRPr="003B1006">
        <w:rPr>
          <w:sz w:val="24"/>
          <w:szCs w:val="24"/>
          <w:lang w:val="ru-RU"/>
        </w:rPr>
        <w:t>на</w:t>
      </w:r>
      <w:r w:rsidR="00F921CD" w:rsidRPr="003B1006">
        <w:rPr>
          <w:spacing w:val="37"/>
          <w:sz w:val="24"/>
          <w:szCs w:val="24"/>
          <w:lang w:val="ru-RU"/>
        </w:rPr>
        <w:t xml:space="preserve"> </w:t>
      </w:r>
      <w:r w:rsidR="00F921CD" w:rsidRPr="003B1006">
        <w:rPr>
          <w:sz w:val="24"/>
          <w:szCs w:val="24"/>
          <w:lang w:val="ru-RU"/>
        </w:rPr>
        <w:t>обезщетения</w:t>
      </w:r>
      <w:r w:rsidR="00F921CD" w:rsidRPr="003B1006">
        <w:rPr>
          <w:spacing w:val="35"/>
          <w:sz w:val="24"/>
          <w:szCs w:val="24"/>
          <w:lang w:val="ru-RU"/>
        </w:rPr>
        <w:t xml:space="preserve"> </w:t>
      </w:r>
      <w:r w:rsidR="00F921CD" w:rsidRPr="003B1006">
        <w:rPr>
          <w:sz w:val="24"/>
          <w:szCs w:val="24"/>
          <w:lang w:val="ru-RU"/>
        </w:rPr>
        <w:t>или</w:t>
      </w:r>
      <w:r w:rsidR="00F921CD" w:rsidRPr="003B1006">
        <w:rPr>
          <w:spacing w:val="36"/>
          <w:sz w:val="24"/>
          <w:szCs w:val="24"/>
          <w:lang w:val="ru-RU"/>
        </w:rPr>
        <w:t xml:space="preserve"> </w:t>
      </w:r>
      <w:r w:rsidR="00F921CD" w:rsidRPr="003B1006">
        <w:rPr>
          <w:sz w:val="24"/>
          <w:szCs w:val="24"/>
          <w:lang w:val="ru-RU"/>
        </w:rPr>
        <w:t>други</w:t>
      </w:r>
      <w:r w:rsidRPr="003B1006">
        <w:rPr>
          <w:sz w:val="24"/>
          <w:szCs w:val="24"/>
          <w:lang w:val="bg-BG"/>
        </w:rPr>
        <w:t xml:space="preserve"> </w:t>
      </w:r>
      <w:r w:rsidRPr="003B1006">
        <w:rPr>
          <w:sz w:val="24"/>
          <w:szCs w:val="24"/>
          <w:lang w:val="ru-RU"/>
        </w:rPr>
        <w:t>подобни санкции, с изключение на случаите, когато неизпълнението засяга по-малко от 50 на сто от стойността или обема на договора;</w:t>
      </w:r>
    </w:p>
    <w:p w:rsidR="00F921CD" w:rsidRPr="003B1006" w:rsidRDefault="003C2B86" w:rsidP="009357AE">
      <w:pPr>
        <w:pStyle w:val="a5"/>
        <w:numPr>
          <w:ilvl w:val="1"/>
          <w:numId w:val="15"/>
        </w:numPr>
        <w:tabs>
          <w:tab w:val="left" w:pos="426"/>
          <w:tab w:val="left" w:pos="567"/>
          <w:tab w:val="left" w:pos="1701"/>
        </w:tabs>
        <w:spacing w:line="276" w:lineRule="auto"/>
        <w:ind w:left="426" w:firstLine="364"/>
        <w:rPr>
          <w:sz w:val="24"/>
          <w:szCs w:val="24"/>
          <w:lang w:val="ru-RU"/>
        </w:rPr>
      </w:pPr>
      <w:r w:rsidRPr="003B1006">
        <w:rPr>
          <w:sz w:val="24"/>
          <w:szCs w:val="24"/>
          <w:lang w:val="bg-BG"/>
        </w:rPr>
        <w:t>К</w:t>
      </w:r>
      <w:r w:rsidRPr="003B1006">
        <w:rPr>
          <w:sz w:val="24"/>
          <w:szCs w:val="24"/>
          <w:lang w:val="ru-RU"/>
        </w:rPr>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C2B86" w:rsidRPr="003B1006" w:rsidRDefault="003C2B86" w:rsidP="009357AE">
      <w:pPr>
        <w:tabs>
          <w:tab w:val="left" w:pos="426"/>
          <w:tab w:val="left" w:pos="567"/>
        </w:tabs>
        <w:spacing w:line="276" w:lineRule="auto"/>
        <w:ind w:left="426" w:firstLine="364"/>
        <w:jc w:val="both"/>
        <w:rPr>
          <w:sz w:val="24"/>
          <w:szCs w:val="24"/>
          <w:lang w:val="ru-RU"/>
        </w:rPr>
      </w:pPr>
      <w:r w:rsidRPr="003B1006">
        <w:rPr>
          <w:sz w:val="24"/>
          <w:szCs w:val="24"/>
          <w:lang w:val="ru-RU"/>
        </w:rPr>
        <w:t xml:space="preserve">От участие в процедурата за възлагане на обществената поръчка се отстранява участник, когато възложителят установи наличие на описаните в настоящия раздел обстоятелства, възникнали преди или по </w:t>
      </w:r>
      <w:proofErr w:type="gramStart"/>
      <w:r w:rsidRPr="003B1006">
        <w:rPr>
          <w:sz w:val="24"/>
          <w:szCs w:val="24"/>
          <w:lang w:val="ru-RU"/>
        </w:rPr>
        <w:t>време на</w:t>
      </w:r>
      <w:proofErr w:type="gramEnd"/>
      <w:r w:rsidRPr="003B1006">
        <w:rPr>
          <w:sz w:val="24"/>
          <w:szCs w:val="24"/>
          <w:lang w:val="ru-RU"/>
        </w:rPr>
        <w:t xml:space="preserve">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F921CD" w:rsidRPr="003B1006" w:rsidRDefault="003C2B86" w:rsidP="009357AE">
      <w:pPr>
        <w:tabs>
          <w:tab w:val="left" w:pos="426"/>
          <w:tab w:val="left" w:pos="567"/>
        </w:tabs>
        <w:spacing w:line="276" w:lineRule="auto"/>
        <w:ind w:left="426" w:firstLine="364"/>
        <w:jc w:val="both"/>
        <w:rPr>
          <w:sz w:val="24"/>
          <w:szCs w:val="24"/>
          <w:lang w:val="ru-RU"/>
        </w:rPr>
      </w:pPr>
      <w:r w:rsidRPr="003B1006">
        <w:rPr>
          <w:sz w:val="24"/>
          <w:szCs w:val="24"/>
          <w:lang w:val="ru-RU"/>
        </w:rPr>
        <w:t>Възложителят може да не отстрани от процедурата участник, за когото са налице посочените основания по т. 3.1. – 3.10,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rsidR="003C2B86" w:rsidRPr="003B1006" w:rsidRDefault="003C2B86" w:rsidP="009357AE">
      <w:pPr>
        <w:pStyle w:val="a5"/>
        <w:numPr>
          <w:ilvl w:val="0"/>
          <w:numId w:val="11"/>
        </w:numPr>
        <w:tabs>
          <w:tab w:val="left" w:pos="426"/>
          <w:tab w:val="left" w:pos="567"/>
        </w:tabs>
        <w:spacing w:line="276" w:lineRule="auto"/>
        <w:ind w:left="426" w:firstLine="364"/>
        <w:jc w:val="both"/>
        <w:rPr>
          <w:sz w:val="24"/>
          <w:szCs w:val="24"/>
          <w:lang w:val="ru-RU"/>
        </w:rPr>
      </w:pPr>
      <w:r w:rsidRPr="003B1006">
        <w:rPr>
          <w:sz w:val="24"/>
          <w:szCs w:val="24"/>
          <w:lang w:val="ru-RU"/>
        </w:rPr>
        <w:t xml:space="preserve">При подаване на оферта за участие, участникът декларира липсата на основанията за отстраняване чрез представяне на Единен европейски документ за обществени поръчки (ЕЕДОП). Когато изискванията за отстраняване се прилагат или се отнасят за повече от едно лице, всички лица подписват </w:t>
      </w:r>
      <w:proofErr w:type="gramStart"/>
      <w:r w:rsidRPr="003B1006">
        <w:rPr>
          <w:sz w:val="24"/>
          <w:szCs w:val="24"/>
          <w:lang w:val="ru-RU"/>
        </w:rPr>
        <w:t>един</w:t>
      </w:r>
      <w:proofErr w:type="gramEnd"/>
      <w:r w:rsidRPr="003B1006">
        <w:rPr>
          <w:sz w:val="24"/>
          <w:szCs w:val="24"/>
          <w:lang w:val="ru-RU"/>
        </w:rPr>
        <w:t xml:space="preserve"> и същ ЕЕДОП. Когато е налице необходимост от защита на личните данни или при различие в обстоятелствата, свързани с личното състояние,</w:t>
      </w:r>
      <w:r w:rsidRPr="003B1006">
        <w:rPr>
          <w:spacing w:val="-2"/>
          <w:sz w:val="24"/>
          <w:szCs w:val="24"/>
          <w:lang w:val="ru-RU"/>
        </w:rPr>
        <w:t xml:space="preserve"> </w:t>
      </w:r>
      <w:r w:rsidRPr="003B1006">
        <w:rPr>
          <w:sz w:val="24"/>
          <w:szCs w:val="24"/>
          <w:lang w:val="ru-RU"/>
        </w:rPr>
        <w:lastRenderedPageBreak/>
        <w:t>информацията</w:t>
      </w:r>
      <w:r w:rsidRPr="003B1006">
        <w:rPr>
          <w:sz w:val="24"/>
          <w:szCs w:val="24"/>
          <w:lang w:val="bg-BG"/>
        </w:rPr>
        <w:t xml:space="preserve"> </w:t>
      </w:r>
      <w:r w:rsidRPr="003B1006">
        <w:rPr>
          <w:sz w:val="24"/>
          <w:szCs w:val="24"/>
          <w:lang w:val="ru-RU"/>
        </w:rPr>
        <w:t xml:space="preserve">относно изискванията по т. 3.1, т. 3.2 и т. 3.7 се попълва в </w:t>
      </w:r>
      <w:proofErr w:type="gramStart"/>
      <w:r w:rsidRPr="003B1006">
        <w:rPr>
          <w:sz w:val="24"/>
          <w:szCs w:val="24"/>
          <w:lang w:val="ru-RU"/>
        </w:rPr>
        <w:t>отделен</w:t>
      </w:r>
      <w:proofErr w:type="gramEnd"/>
      <w:r w:rsidRPr="003B1006">
        <w:rPr>
          <w:sz w:val="24"/>
          <w:szCs w:val="24"/>
          <w:lang w:val="ru-RU"/>
        </w:rPr>
        <w:t xml:space="preserve"> ЕЕДОП за всяко лице или за някои от лицата.</w:t>
      </w:r>
    </w:p>
    <w:p w:rsidR="003C2B86" w:rsidRPr="009357AE" w:rsidRDefault="003C2B86" w:rsidP="009357AE">
      <w:pPr>
        <w:pStyle w:val="a5"/>
        <w:numPr>
          <w:ilvl w:val="0"/>
          <w:numId w:val="11"/>
        </w:numPr>
        <w:tabs>
          <w:tab w:val="left" w:pos="426"/>
          <w:tab w:val="left" w:pos="567"/>
        </w:tabs>
        <w:spacing w:before="9" w:line="276" w:lineRule="auto"/>
        <w:ind w:left="426" w:firstLine="364"/>
        <w:jc w:val="both"/>
        <w:rPr>
          <w:b/>
          <w:sz w:val="24"/>
          <w:szCs w:val="24"/>
          <w:u w:val="single"/>
        </w:rPr>
      </w:pPr>
      <w:r w:rsidRPr="009357AE">
        <w:rPr>
          <w:b/>
          <w:sz w:val="24"/>
          <w:szCs w:val="24"/>
          <w:u w:val="single"/>
          <w:lang w:val="ru-RU"/>
        </w:rPr>
        <w:t>Използване на капацитета на трети лица.</w:t>
      </w:r>
      <w:r w:rsidRPr="009357AE">
        <w:rPr>
          <w:b/>
          <w:spacing w:val="-6"/>
          <w:sz w:val="24"/>
          <w:szCs w:val="24"/>
          <w:u w:val="single"/>
          <w:lang w:val="ru-RU"/>
        </w:rPr>
        <w:t xml:space="preserve"> </w:t>
      </w:r>
      <w:r w:rsidRPr="009357AE">
        <w:rPr>
          <w:b/>
          <w:sz w:val="24"/>
          <w:szCs w:val="24"/>
          <w:u w:val="single"/>
        </w:rPr>
        <w:t>Подизпълнители.</w:t>
      </w:r>
    </w:p>
    <w:p w:rsidR="003C2B86" w:rsidRPr="003B1006" w:rsidRDefault="003C2B86" w:rsidP="009357AE">
      <w:pPr>
        <w:pStyle w:val="a5"/>
        <w:tabs>
          <w:tab w:val="left" w:pos="426"/>
          <w:tab w:val="left" w:pos="567"/>
        </w:tabs>
        <w:spacing w:line="276" w:lineRule="auto"/>
        <w:ind w:left="426" w:firstLine="364"/>
        <w:rPr>
          <w:sz w:val="24"/>
          <w:szCs w:val="24"/>
          <w:lang w:val="ru-RU"/>
        </w:rPr>
      </w:pPr>
      <w:r w:rsidRPr="003B1006">
        <w:rPr>
          <w:sz w:val="24"/>
          <w:szCs w:val="24"/>
          <w:lang w:val="bg-BG"/>
        </w:rPr>
        <w:t xml:space="preserve">5.1.  </w:t>
      </w:r>
      <w:r w:rsidRPr="003B1006">
        <w:rPr>
          <w:sz w:val="24"/>
          <w:szCs w:val="24"/>
          <w:lang w:val="ru-RU"/>
        </w:rPr>
        <w:t xml:space="preserve">Участниците могат за конкретната поръчка да се позоват на капацитета на трети лица, независимо от правната връзка между тях, </w:t>
      </w:r>
      <w:r w:rsidRPr="003B1006">
        <w:rPr>
          <w:spacing w:val="1"/>
          <w:sz w:val="24"/>
          <w:szCs w:val="24"/>
          <w:lang w:val="ru-RU"/>
        </w:rPr>
        <w:t xml:space="preserve">по </w:t>
      </w:r>
      <w:r w:rsidRPr="003B1006">
        <w:rPr>
          <w:sz w:val="24"/>
          <w:szCs w:val="24"/>
          <w:lang w:val="ru-RU"/>
        </w:rPr>
        <w:t>отношение на критериите, свързани с икономическото и финансовото състояние, техническите способности и професионалната</w:t>
      </w:r>
      <w:r w:rsidRPr="003B1006">
        <w:rPr>
          <w:spacing w:val="-1"/>
          <w:sz w:val="24"/>
          <w:szCs w:val="24"/>
          <w:lang w:val="ru-RU"/>
        </w:rPr>
        <w:t xml:space="preserve"> </w:t>
      </w:r>
      <w:r w:rsidRPr="003B1006">
        <w:rPr>
          <w:sz w:val="24"/>
          <w:szCs w:val="24"/>
          <w:lang w:val="ru-RU"/>
        </w:rPr>
        <w:t>компетентност.</w:t>
      </w:r>
    </w:p>
    <w:p w:rsidR="003C2B86" w:rsidRPr="003B1006" w:rsidRDefault="00D44A6E" w:rsidP="009357AE">
      <w:pPr>
        <w:tabs>
          <w:tab w:val="left" w:pos="426"/>
          <w:tab w:val="left" w:pos="567"/>
          <w:tab w:val="left" w:pos="778"/>
        </w:tabs>
        <w:spacing w:before="6" w:line="276" w:lineRule="auto"/>
        <w:ind w:left="426" w:firstLine="364"/>
        <w:jc w:val="both"/>
        <w:rPr>
          <w:sz w:val="24"/>
          <w:szCs w:val="24"/>
          <w:lang w:val="ru-RU"/>
        </w:rPr>
      </w:pPr>
      <w:r w:rsidRPr="003B1006">
        <w:rPr>
          <w:sz w:val="24"/>
          <w:szCs w:val="24"/>
          <w:lang w:val="bg-BG"/>
        </w:rPr>
        <w:t>5.2</w:t>
      </w:r>
      <w:r w:rsidR="003C2B86" w:rsidRPr="003B1006">
        <w:rPr>
          <w:sz w:val="24"/>
          <w:szCs w:val="24"/>
          <w:lang w:val="ru-RU"/>
        </w:rPr>
        <w:t>.</w:t>
      </w:r>
      <w:r w:rsidRPr="003B1006">
        <w:rPr>
          <w:sz w:val="24"/>
          <w:szCs w:val="24"/>
          <w:lang w:val="bg-BG"/>
        </w:rPr>
        <w:t xml:space="preserve"> </w:t>
      </w:r>
      <w:r w:rsidR="003C2B86" w:rsidRPr="003B1006">
        <w:rPr>
          <w:sz w:val="24"/>
          <w:szCs w:val="24"/>
          <w:lang w:val="ru-RU"/>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w:t>
      </w:r>
      <w:proofErr w:type="gramStart"/>
      <w:r w:rsidR="003C2B86" w:rsidRPr="003B1006">
        <w:rPr>
          <w:sz w:val="24"/>
          <w:szCs w:val="24"/>
          <w:lang w:val="ru-RU"/>
        </w:rPr>
        <w:t>опит</w:t>
      </w:r>
      <w:proofErr w:type="gramEnd"/>
      <w:r w:rsidR="003C2B86" w:rsidRPr="003B1006">
        <w:rPr>
          <w:sz w:val="24"/>
          <w:szCs w:val="24"/>
          <w:lang w:val="ru-RU"/>
        </w:rPr>
        <w:t xml:space="preserve"> се доказва изпълнение на изискванията на възложителя, ще участват в изпълнението на частта от поръчката, за която е необходим този</w:t>
      </w:r>
      <w:r w:rsidR="003C2B86" w:rsidRPr="003B1006">
        <w:rPr>
          <w:spacing w:val="-2"/>
          <w:sz w:val="24"/>
          <w:szCs w:val="24"/>
          <w:lang w:val="ru-RU"/>
        </w:rPr>
        <w:t xml:space="preserve"> </w:t>
      </w:r>
      <w:r w:rsidR="003C2B86" w:rsidRPr="003B1006">
        <w:rPr>
          <w:sz w:val="24"/>
          <w:szCs w:val="24"/>
          <w:lang w:val="ru-RU"/>
        </w:rPr>
        <w:t>капацитет.</w:t>
      </w:r>
    </w:p>
    <w:p w:rsidR="003C2B86" w:rsidRPr="003B1006" w:rsidRDefault="00D44A6E" w:rsidP="009357AE">
      <w:pPr>
        <w:tabs>
          <w:tab w:val="left" w:pos="426"/>
          <w:tab w:val="left" w:pos="567"/>
          <w:tab w:val="left" w:pos="778"/>
        </w:tabs>
        <w:spacing w:before="3" w:line="276" w:lineRule="auto"/>
        <w:ind w:left="426" w:firstLine="364"/>
        <w:jc w:val="both"/>
        <w:rPr>
          <w:sz w:val="24"/>
          <w:szCs w:val="24"/>
          <w:lang w:val="ru-RU"/>
        </w:rPr>
      </w:pPr>
      <w:r w:rsidRPr="003B1006">
        <w:rPr>
          <w:sz w:val="24"/>
          <w:szCs w:val="24"/>
          <w:lang w:val="bg-BG"/>
        </w:rPr>
        <w:t>5.3</w:t>
      </w:r>
      <w:r w:rsidR="003C2B86" w:rsidRPr="003B1006">
        <w:rPr>
          <w:sz w:val="24"/>
          <w:szCs w:val="24"/>
          <w:lang w:val="ru-RU"/>
        </w:rPr>
        <w:t>.</w:t>
      </w:r>
      <w:r w:rsidRPr="003B1006">
        <w:rPr>
          <w:sz w:val="24"/>
          <w:szCs w:val="24"/>
          <w:lang w:val="bg-BG"/>
        </w:rPr>
        <w:t xml:space="preserve"> </w:t>
      </w:r>
      <w:r w:rsidRPr="003B1006">
        <w:rPr>
          <w:sz w:val="24"/>
          <w:szCs w:val="24"/>
          <w:lang w:val="ru-RU"/>
        </w:rPr>
        <w:t>В случай</w:t>
      </w:r>
      <w:r w:rsidR="003C2B86" w:rsidRPr="003B1006">
        <w:rPr>
          <w:sz w:val="24"/>
          <w:szCs w:val="24"/>
          <w:lang w:val="ru-RU"/>
        </w:rPr>
        <w:t xml:space="preserve">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w:t>
      </w:r>
      <w:r w:rsidR="003C2B86" w:rsidRPr="003B1006">
        <w:rPr>
          <w:spacing w:val="-2"/>
          <w:sz w:val="24"/>
          <w:szCs w:val="24"/>
          <w:lang w:val="ru-RU"/>
        </w:rPr>
        <w:t xml:space="preserve"> </w:t>
      </w:r>
      <w:r w:rsidR="003C2B86" w:rsidRPr="003B1006">
        <w:rPr>
          <w:sz w:val="24"/>
          <w:szCs w:val="24"/>
          <w:lang w:val="ru-RU"/>
        </w:rPr>
        <w:t>задължения.</w:t>
      </w:r>
    </w:p>
    <w:p w:rsidR="003C2B86" w:rsidRPr="003B1006" w:rsidRDefault="00D44A6E" w:rsidP="009357AE">
      <w:pPr>
        <w:tabs>
          <w:tab w:val="left" w:pos="426"/>
          <w:tab w:val="left" w:pos="567"/>
          <w:tab w:val="left" w:pos="778"/>
        </w:tabs>
        <w:spacing w:before="5" w:line="276" w:lineRule="auto"/>
        <w:ind w:left="426" w:firstLine="364"/>
        <w:jc w:val="both"/>
        <w:rPr>
          <w:sz w:val="24"/>
          <w:szCs w:val="24"/>
          <w:lang w:val="ru-RU"/>
        </w:rPr>
      </w:pPr>
      <w:r w:rsidRPr="003B1006">
        <w:rPr>
          <w:sz w:val="24"/>
          <w:szCs w:val="24"/>
          <w:lang w:val="bg-BG"/>
        </w:rPr>
        <w:t>5.4</w:t>
      </w:r>
      <w:r w:rsidR="003C2B86" w:rsidRPr="003B1006">
        <w:rPr>
          <w:sz w:val="24"/>
          <w:szCs w:val="24"/>
          <w:lang w:val="ru-RU"/>
        </w:rPr>
        <w:t>.</w:t>
      </w:r>
      <w:r w:rsidRPr="003B1006">
        <w:rPr>
          <w:sz w:val="24"/>
          <w:szCs w:val="24"/>
          <w:lang w:val="bg-BG"/>
        </w:rPr>
        <w:t xml:space="preserve"> </w:t>
      </w:r>
      <w:r w:rsidR="003C2B86" w:rsidRPr="003B1006">
        <w:rPr>
          <w:sz w:val="24"/>
          <w:szCs w:val="24"/>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w:t>
      </w:r>
      <w:r w:rsidR="003C2B86" w:rsidRPr="003B1006">
        <w:rPr>
          <w:spacing w:val="-8"/>
          <w:sz w:val="24"/>
          <w:szCs w:val="24"/>
          <w:lang w:val="ru-RU"/>
        </w:rPr>
        <w:t xml:space="preserve"> </w:t>
      </w:r>
      <w:r w:rsidR="003C2B86" w:rsidRPr="003B1006">
        <w:rPr>
          <w:sz w:val="24"/>
          <w:szCs w:val="24"/>
          <w:lang w:val="ru-RU"/>
        </w:rPr>
        <w:t>процедурата.</w:t>
      </w:r>
    </w:p>
    <w:p w:rsidR="003C2B86" w:rsidRPr="003B1006" w:rsidRDefault="003C2B86" w:rsidP="009357AE">
      <w:pPr>
        <w:pStyle w:val="1"/>
        <w:tabs>
          <w:tab w:val="left" w:pos="426"/>
          <w:tab w:val="left" w:pos="567"/>
        </w:tabs>
        <w:spacing w:line="276" w:lineRule="auto"/>
        <w:ind w:left="426" w:firstLine="364"/>
        <w:jc w:val="both"/>
        <w:rPr>
          <w:lang w:val="ru-RU"/>
        </w:rPr>
      </w:pPr>
      <w:r w:rsidRPr="003B1006">
        <w:rPr>
          <w:lang w:val="ru-RU"/>
        </w:rPr>
        <w:t>Когато участникът се позовава на капацитета на трети лица, посочва това в Част ІІ, Раздел</w:t>
      </w:r>
      <w:proofErr w:type="gramStart"/>
      <w:r w:rsidRPr="003B1006">
        <w:rPr>
          <w:lang w:val="ru-RU"/>
        </w:rPr>
        <w:t xml:space="preserve"> В</w:t>
      </w:r>
      <w:proofErr w:type="gramEnd"/>
      <w:r w:rsidRPr="003B1006">
        <w:rPr>
          <w:lang w:val="ru-RU"/>
        </w:rPr>
        <w:t xml:space="preserve"> от ЕЕДОП и приложимите полета от Част І</w:t>
      </w:r>
      <w:r w:rsidRPr="003B1006">
        <w:t>V</w:t>
      </w:r>
      <w:r w:rsidRPr="003B1006">
        <w:rPr>
          <w:lang w:val="ru-RU"/>
        </w:rPr>
        <w:t xml:space="preserve"> от ЕЕДОП.</w:t>
      </w:r>
    </w:p>
    <w:p w:rsidR="00766463" w:rsidRPr="001F3A7D" w:rsidRDefault="00766463" w:rsidP="00A20F08">
      <w:pPr>
        <w:pStyle w:val="a5"/>
        <w:numPr>
          <w:ilvl w:val="0"/>
          <w:numId w:val="11"/>
        </w:numPr>
        <w:tabs>
          <w:tab w:val="left" w:pos="786"/>
        </w:tabs>
        <w:spacing w:before="3" w:line="276" w:lineRule="auto"/>
        <w:ind w:left="476" w:firstLine="0"/>
        <w:jc w:val="both"/>
        <w:rPr>
          <w:lang w:val="ru-RU"/>
        </w:rPr>
      </w:pPr>
      <w:r w:rsidRPr="001F3A7D">
        <w:rPr>
          <w:sz w:val="24"/>
          <w:szCs w:val="24"/>
          <w:lang w:val="ru-RU"/>
        </w:rPr>
        <w:t>Когато участникът предвижда участието на подизпълнители при изпълнение на поръчката,</w:t>
      </w:r>
      <w:r w:rsidRPr="001F3A7D">
        <w:rPr>
          <w:spacing w:val="7"/>
          <w:sz w:val="24"/>
          <w:szCs w:val="24"/>
          <w:u w:val="single"/>
          <w:lang w:val="ru-RU"/>
        </w:rPr>
        <w:t xml:space="preserve"> </w:t>
      </w:r>
      <w:r w:rsidRPr="001F3A7D">
        <w:rPr>
          <w:sz w:val="24"/>
          <w:szCs w:val="24"/>
          <w:u w:val="single"/>
          <w:lang w:val="ru-RU"/>
        </w:rPr>
        <w:t>той</w:t>
      </w:r>
      <w:r w:rsidRPr="001F3A7D">
        <w:rPr>
          <w:spacing w:val="7"/>
          <w:sz w:val="24"/>
          <w:szCs w:val="24"/>
          <w:u w:val="single"/>
          <w:lang w:val="ru-RU"/>
        </w:rPr>
        <w:t xml:space="preserve"> </w:t>
      </w:r>
      <w:r w:rsidRPr="001F3A7D">
        <w:rPr>
          <w:sz w:val="24"/>
          <w:szCs w:val="24"/>
          <w:u w:val="single"/>
          <w:lang w:val="ru-RU"/>
        </w:rPr>
        <w:t>следва</w:t>
      </w:r>
      <w:r w:rsidRPr="001F3A7D">
        <w:rPr>
          <w:spacing w:val="7"/>
          <w:sz w:val="24"/>
          <w:szCs w:val="24"/>
          <w:u w:val="single"/>
          <w:lang w:val="ru-RU"/>
        </w:rPr>
        <w:t xml:space="preserve"> </w:t>
      </w:r>
      <w:r w:rsidRPr="001F3A7D">
        <w:rPr>
          <w:sz w:val="24"/>
          <w:szCs w:val="24"/>
          <w:u w:val="single"/>
          <w:lang w:val="ru-RU"/>
        </w:rPr>
        <w:t>да</w:t>
      </w:r>
      <w:r w:rsidRPr="001F3A7D">
        <w:rPr>
          <w:spacing w:val="5"/>
          <w:sz w:val="24"/>
          <w:szCs w:val="24"/>
          <w:u w:val="single"/>
          <w:lang w:val="ru-RU"/>
        </w:rPr>
        <w:t xml:space="preserve"> </w:t>
      </w:r>
      <w:r w:rsidRPr="001F3A7D">
        <w:rPr>
          <w:sz w:val="24"/>
          <w:szCs w:val="24"/>
          <w:u w:val="single"/>
          <w:lang w:val="ru-RU"/>
        </w:rPr>
        <w:t>посочи</w:t>
      </w:r>
      <w:r w:rsidRPr="001F3A7D">
        <w:rPr>
          <w:spacing w:val="8"/>
          <w:sz w:val="24"/>
          <w:szCs w:val="24"/>
          <w:lang w:val="ru-RU"/>
        </w:rPr>
        <w:t xml:space="preserve"> </w:t>
      </w:r>
      <w:r w:rsidRPr="001F3A7D">
        <w:rPr>
          <w:sz w:val="24"/>
          <w:szCs w:val="24"/>
          <w:lang w:val="ru-RU"/>
        </w:rPr>
        <w:t>в</w:t>
      </w:r>
      <w:r w:rsidRPr="001F3A7D">
        <w:rPr>
          <w:spacing w:val="5"/>
          <w:sz w:val="24"/>
          <w:szCs w:val="24"/>
          <w:lang w:val="ru-RU"/>
        </w:rPr>
        <w:t xml:space="preserve"> </w:t>
      </w:r>
      <w:r w:rsidRPr="001F3A7D">
        <w:rPr>
          <w:sz w:val="24"/>
          <w:szCs w:val="24"/>
          <w:lang w:val="ru-RU"/>
        </w:rPr>
        <w:t>офертата</w:t>
      </w:r>
      <w:r w:rsidRPr="001F3A7D">
        <w:rPr>
          <w:spacing w:val="7"/>
          <w:sz w:val="24"/>
          <w:szCs w:val="24"/>
          <w:lang w:val="ru-RU"/>
        </w:rPr>
        <w:t xml:space="preserve"> </w:t>
      </w:r>
      <w:r w:rsidRPr="001F3A7D">
        <w:rPr>
          <w:sz w:val="24"/>
          <w:szCs w:val="24"/>
          <w:lang w:val="ru-RU"/>
        </w:rPr>
        <w:t>си,</w:t>
      </w:r>
      <w:r w:rsidRPr="001F3A7D">
        <w:rPr>
          <w:spacing w:val="7"/>
          <w:sz w:val="24"/>
          <w:szCs w:val="24"/>
          <w:u w:val="single"/>
          <w:lang w:val="ru-RU"/>
        </w:rPr>
        <w:t xml:space="preserve"> </w:t>
      </w:r>
      <w:r w:rsidRPr="001F3A7D">
        <w:rPr>
          <w:sz w:val="24"/>
          <w:szCs w:val="24"/>
          <w:u w:val="single"/>
          <w:lang w:val="ru-RU"/>
        </w:rPr>
        <w:t>подизпълнителите</w:t>
      </w:r>
      <w:r w:rsidRPr="001F3A7D">
        <w:rPr>
          <w:spacing w:val="6"/>
          <w:sz w:val="24"/>
          <w:szCs w:val="24"/>
          <w:u w:val="single"/>
          <w:lang w:val="ru-RU"/>
        </w:rPr>
        <w:t xml:space="preserve"> </w:t>
      </w:r>
      <w:r w:rsidRPr="001F3A7D">
        <w:rPr>
          <w:sz w:val="24"/>
          <w:szCs w:val="24"/>
          <w:u w:val="single"/>
          <w:lang w:val="ru-RU"/>
        </w:rPr>
        <w:t>и</w:t>
      </w:r>
      <w:r w:rsidRPr="001F3A7D">
        <w:rPr>
          <w:spacing w:val="5"/>
          <w:sz w:val="24"/>
          <w:szCs w:val="24"/>
          <w:u w:val="single"/>
          <w:lang w:val="ru-RU"/>
        </w:rPr>
        <w:t xml:space="preserve"> </w:t>
      </w:r>
      <w:r w:rsidRPr="001F3A7D">
        <w:rPr>
          <w:sz w:val="24"/>
          <w:szCs w:val="24"/>
          <w:u w:val="single"/>
          <w:lang w:val="ru-RU"/>
        </w:rPr>
        <w:t>дела</w:t>
      </w:r>
      <w:r w:rsidRPr="001F3A7D">
        <w:rPr>
          <w:spacing w:val="5"/>
          <w:sz w:val="24"/>
          <w:szCs w:val="24"/>
          <w:u w:val="single"/>
          <w:lang w:val="ru-RU"/>
        </w:rPr>
        <w:t xml:space="preserve"> </w:t>
      </w:r>
      <w:r w:rsidRPr="001F3A7D">
        <w:rPr>
          <w:sz w:val="24"/>
          <w:szCs w:val="24"/>
          <w:u w:val="single"/>
          <w:lang w:val="ru-RU"/>
        </w:rPr>
        <w:t>от</w:t>
      </w:r>
      <w:r w:rsidRPr="001F3A7D">
        <w:rPr>
          <w:spacing w:val="7"/>
          <w:sz w:val="24"/>
          <w:szCs w:val="24"/>
          <w:u w:val="single"/>
          <w:lang w:val="ru-RU"/>
        </w:rPr>
        <w:t xml:space="preserve"> </w:t>
      </w:r>
      <w:r w:rsidRPr="001F3A7D">
        <w:rPr>
          <w:sz w:val="24"/>
          <w:szCs w:val="24"/>
          <w:u w:val="single"/>
          <w:lang w:val="ru-RU"/>
        </w:rPr>
        <w:t>поръчката,</w:t>
      </w:r>
      <w:r w:rsidR="001F3A7D" w:rsidRPr="001F3A7D">
        <w:rPr>
          <w:sz w:val="24"/>
          <w:szCs w:val="24"/>
          <w:u w:val="single"/>
          <w:lang w:val="ru-RU"/>
        </w:rPr>
        <w:t xml:space="preserve"> </w:t>
      </w:r>
      <w:r w:rsidRPr="001F3A7D">
        <w:rPr>
          <w:u w:val="single"/>
          <w:lang w:val="ru-RU"/>
        </w:rPr>
        <w:t>който ще им възложи.</w:t>
      </w:r>
      <w:r w:rsidRPr="001F3A7D">
        <w:rPr>
          <w:lang w:val="ru-RU"/>
        </w:rPr>
        <w:t xml:space="preserve"> В този случай те трябва да представят доказателство за поетите от подизпълнителите задължения.</w:t>
      </w:r>
    </w:p>
    <w:p w:rsidR="00766463" w:rsidRPr="003B1006" w:rsidRDefault="00766463" w:rsidP="00A20F08">
      <w:pPr>
        <w:pStyle w:val="a3"/>
        <w:spacing w:line="276" w:lineRule="auto"/>
        <w:jc w:val="both"/>
        <w:rPr>
          <w:lang w:val="ru-RU"/>
        </w:rPr>
      </w:pPr>
      <w:r w:rsidRPr="003B1006">
        <w:rPr>
          <w:lang w:val="ru-RU"/>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66463" w:rsidRPr="003B1006" w:rsidRDefault="00766463" w:rsidP="00A20F08">
      <w:pPr>
        <w:pStyle w:val="1"/>
        <w:spacing w:line="276" w:lineRule="auto"/>
        <w:jc w:val="both"/>
        <w:rPr>
          <w:lang w:val="ru-RU"/>
        </w:rPr>
      </w:pPr>
      <w:r w:rsidRPr="003B1006">
        <w:rPr>
          <w:lang w:val="ru-RU"/>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w:t>
      </w:r>
      <w:r w:rsidRPr="003B1006">
        <w:t>V</w:t>
      </w:r>
      <w:r w:rsidRPr="003B1006">
        <w:rPr>
          <w:lang w:val="ru-RU"/>
        </w:rPr>
        <w:t>, Раздел</w:t>
      </w:r>
      <w:proofErr w:type="gramStart"/>
      <w:r w:rsidRPr="003B1006">
        <w:rPr>
          <w:lang w:val="ru-RU"/>
        </w:rPr>
        <w:t xml:space="preserve"> В</w:t>
      </w:r>
      <w:proofErr w:type="gramEnd"/>
      <w:r w:rsidRPr="003B1006">
        <w:rPr>
          <w:lang w:val="ru-RU"/>
        </w:rPr>
        <w:t>, т. 10 от ЕЕДОП.</w:t>
      </w:r>
    </w:p>
    <w:p w:rsidR="00766463" w:rsidRPr="003B1006" w:rsidRDefault="00766463" w:rsidP="00A20F08">
      <w:pPr>
        <w:pStyle w:val="a3"/>
        <w:spacing w:line="276" w:lineRule="auto"/>
        <w:jc w:val="both"/>
        <w:rPr>
          <w:lang w:val="ru-RU"/>
        </w:rPr>
      </w:pPr>
      <w:r w:rsidRPr="003B1006">
        <w:rPr>
          <w:lang w:val="ru-RU"/>
        </w:rPr>
        <w:t>Възложителят има право да изиска промяна на подизпълнител, който не отговаря на условията, свързани с критериите за подбор и основанията за отстраняване.</w:t>
      </w:r>
    </w:p>
    <w:p w:rsidR="00766463" w:rsidRPr="003B1006" w:rsidRDefault="00766463" w:rsidP="00A20F08">
      <w:pPr>
        <w:pStyle w:val="a3"/>
        <w:spacing w:before="6" w:line="276" w:lineRule="auto"/>
        <w:jc w:val="both"/>
        <w:rPr>
          <w:lang w:val="ru-RU"/>
        </w:rPr>
      </w:pPr>
      <w:r w:rsidRPr="003B1006">
        <w:rPr>
          <w:lang w:val="ru-RU"/>
        </w:rPr>
        <w:t xml:space="preserve">Замяна или включване на подизпълнител по </w:t>
      </w:r>
      <w:proofErr w:type="gramStart"/>
      <w:r w:rsidRPr="003B1006">
        <w:rPr>
          <w:lang w:val="ru-RU"/>
        </w:rPr>
        <w:t>време на</w:t>
      </w:r>
      <w:proofErr w:type="gramEnd"/>
      <w:r w:rsidRPr="003B1006">
        <w:rPr>
          <w:lang w:val="ru-RU"/>
        </w:rPr>
        <w:t xml:space="preserve">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66463" w:rsidRPr="003B1006" w:rsidRDefault="00766463" w:rsidP="00A20F08">
      <w:pPr>
        <w:pStyle w:val="a3"/>
        <w:spacing w:before="3" w:line="276" w:lineRule="auto"/>
        <w:jc w:val="both"/>
        <w:rPr>
          <w:lang w:val="ru-RU"/>
        </w:rPr>
      </w:pPr>
      <w:r w:rsidRPr="003B1006">
        <w:rPr>
          <w:lang w:val="ru-RU"/>
        </w:rPr>
        <w:t>а/ за новия подизпълнител не са налице основанията за отстраняване в процедурата;</w:t>
      </w:r>
    </w:p>
    <w:p w:rsidR="00766463" w:rsidRPr="003B1006" w:rsidRDefault="00766463" w:rsidP="00A20F08">
      <w:pPr>
        <w:pStyle w:val="a3"/>
        <w:spacing w:line="276" w:lineRule="auto"/>
        <w:jc w:val="both"/>
        <w:rPr>
          <w:lang w:val="ru-RU"/>
        </w:rPr>
      </w:pPr>
      <w:proofErr w:type="gramStart"/>
      <w:r w:rsidRPr="003B1006">
        <w:rPr>
          <w:lang w:val="ru-RU"/>
        </w:rPr>
        <w:lastRenderedPageBreak/>
        <w:t>б</w:t>
      </w:r>
      <w:proofErr w:type="gramEnd"/>
      <w:r w:rsidRPr="003B1006">
        <w:rPr>
          <w:lang w:val="ru-RU"/>
        </w:rPr>
        <w:t>/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66463" w:rsidRPr="003B1006" w:rsidRDefault="00766463" w:rsidP="00A20F08">
      <w:pPr>
        <w:pStyle w:val="a3"/>
        <w:spacing w:line="276" w:lineRule="auto"/>
        <w:jc w:val="both"/>
        <w:rPr>
          <w:lang w:val="ru-RU"/>
        </w:rPr>
      </w:pPr>
      <w:r w:rsidRPr="003B1006">
        <w:rPr>
          <w:lang w:val="ru-RU"/>
        </w:rPr>
        <w:t>При замяна или включване на подизпълнител изпълнителят представя на възложителя всички документи, които доказват изпълнението на посочените от настоящия раздел условия.</w:t>
      </w:r>
    </w:p>
    <w:p w:rsidR="00766463" w:rsidRPr="003B1006" w:rsidRDefault="00766463" w:rsidP="00A20F08">
      <w:pPr>
        <w:pStyle w:val="a3"/>
        <w:spacing w:line="276" w:lineRule="auto"/>
        <w:jc w:val="both"/>
        <w:rPr>
          <w:lang w:val="ru-RU"/>
        </w:rPr>
      </w:pPr>
      <w:r w:rsidRPr="003B1006">
        <w:rPr>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w:t>
      </w:r>
      <w:r w:rsidRPr="003B1006">
        <w:rPr>
          <w:lang w:val="bg-BG"/>
        </w:rPr>
        <w:t xml:space="preserve"> </w:t>
      </w:r>
      <w:r w:rsidRPr="003B1006">
        <w:rPr>
          <w:lang w:val="ru-RU"/>
        </w:rPr>
        <w:t>недължими. Възложителят има право да откаже плащане, когато искането за плащане е оспорено, до момента на отстраняване на причината за отказа.</w:t>
      </w:r>
    </w:p>
    <w:p w:rsidR="00766463" w:rsidRPr="003B1006" w:rsidRDefault="00766463" w:rsidP="00A20F08">
      <w:pPr>
        <w:pStyle w:val="a3"/>
        <w:spacing w:line="276" w:lineRule="auto"/>
        <w:jc w:val="both"/>
        <w:rPr>
          <w:lang w:val="ru-RU"/>
        </w:rPr>
      </w:pPr>
      <w:r w:rsidRPr="003B1006">
        <w:rPr>
          <w:lang w:val="ru-RU"/>
        </w:rPr>
        <w:t>Независимо от възможността за използване на подизпълнители отговорността за изпълнение на договора за общес</w:t>
      </w:r>
      <w:r w:rsidR="00294FAA">
        <w:rPr>
          <w:lang w:val="ru-RU"/>
        </w:rPr>
        <w:t>твена поръчка е на изпълнителя.</w:t>
      </w:r>
    </w:p>
    <w:p w:rsidR="00766463" w:rsidRPr="003B1006" w:rsidRDefault="00766463" w:rsidP="00A20F08">
      <w:pPr>
        <w:pStyle w:val="a3"/>
        <w:spacing w:line="276" w:lineRule="auto"/>
        <w:jc w:val="both"/>
        <w:rPr>
          <w:lang w:val="ru-RU"/>
        </w:rPr>
      </w:pPr>
      <w:r w:rsidRPr="003B1006">
        <w:rPr>
          <w:lang w:val="ru-RU"/>
        </w:rPr>
        <w:t xml:space="preserve">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proofErr w:type="gramStart"/>
      <w:r w:rsidRPr="003B1006">
        <w:rPr>
          <w:lang w:val="ru-RU"/>
        </w:rPr>
        <w:t>всяко</w:t>
      </w:r>
      <w:proofErr w:type="gramEnd"/>
      <w:r w:rsidRPr="003B1006">
        <w:rPr>
          <w:lang w:val="ru-RU"/>
        </w:rPr>
        <w:t xml:space="preserve"> от тези лица се представя отделен ЕЕДОП, съдържащ информацията по чл. 67, ал. 1 ЗОП.</w:t>
      </w:r>
    </w:p>
    <w:p w:rsidR="00766463" w:rsidRPr="003B1006" w:rsidRDefault="00766463" w:rsidP="00A20F08">
      <w:pPr>
        <w:pStyle w:val="a5"/>
        <w:numPr>
          <w:ilvl w:val="0"/>
          <w:numId w:val="11"/>
        </w:numPr>
        <w:tabs>
          <w:tab w:val="left" w:pos="786"/>
        </w:tabs>
        <w:spacing w:line="276" w:lineRule="auto"/>
        <w:ind w:left="476" w:firstLine="0"/>
        <w:jc w:val="both"/>
        <w:rPr>
          <w:b/>
          <w:sz w:val="24"/>
          <w:szCs w:val="24"/>
        </w:rPr>
      </w:pPr>
      <w:r w:rsidRPr="003B1006">
        <w:rPr>
          <w:b/>
          <w:sz w:val="24"/>
          <w:szCs w:val="24"/>
          <w:lang w:val="bg-BG"/>
        </w:rPr>
        <w:t>Обединение</w:t>
      </w:r>
    </w:p>
    <w:p w:rsidR="00766463" w:rsidRPr="003B1006" w:rsidRDefault="00766463" w:rsidP="00A20F08">
      <w:pPr>
        <w:tabs>
          <w:tab w:val="left" w:pos="1205"/>
        </w:tabs>
        <w:spacing w:line="276" w:lineRule="auto"/>
        <w:ind w:left="476"/>
        <w:jc w:val="both"/>
        <w:rPr>
          <w:sz w:val="24"/>
          <w:szCs w:val="24"/>
          <w:lang w:val="ru-RU"/>
        </w:rPr>
      </w:pPr>
      <w:r w:rsidRPr="003B1006">
        <w:rPr>
          <w:sz w:val="24"/>
          <w:szCs w:val="24"/>
          <w:lang w:val="bg-BG"/>
        </w:rPr>
        <w:t xml:space="preserve">7.1. </w:t>
      </w:r>
      <w:r w:rsidRPr="003B1006">
        <w:rPr>
          <w:sz w:val="24"/>
          <w:szCs w:val="24"/>
          <w:lang w:val="ru-RU"/>
        </w:rPr>
        <w:t xml:space="preserve">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по-горе в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т. 1 и т. 4 от ЗОП и същите са възникнали преди или по </w:t>
      </w:r>
      <w:proofErr w:type="gramStart"/>
      <w:r w:rsidRPr="003B1006">
        <w:rPr>
          <w:sz w:val="24"/>
          <w:szCs w:val="24"/>
          <w:lang w:val="ru-RU"/>
        </w:rPr>
        <w:t>време на</w:t>
      </w:r>
      <w:proofErr w:type="gramEnd"/>
      <w:r w:rsidRPr="003B1006">
        <w:rPr>
          <w:sz w:val="24"/>
          <w:szCs w:val="24"/>
          <w:lang w:val="ru-RU"/>
        </w:rPr>
        <w:t xml:space="preserve"> процедурата. При подаване на оферта за участие, участникът - обединение, което не е юридическо лице декларира липсата на обстоятелствата по чл. 54, </w:t>
      </w:r>
      <w:proofErr w:type="gramStart"/>
      <w:r w:rsidRPr="003B1006">
        <w:rPr>
          <w:sz w:val="24"/>
          <w:szCs w:val="24"/>
          <w:lang w:val="ru-RU"/>
        </w:rPr>
        <w:t>ал</w:t>
      </w:r>
      <w:proofErr w:type="gramEnd"/>
      <w:r w:rsidRPr="003B1006">
        <w:rPr>
          <w:sz w:val="24"/>
          <w:szCs w:val="24"/>
          <w:lang w:val="ru-RU"/>
        </w:rPr>
        <w:t>. 1 и чл. 55, ал. 1, т. 1 и т. 4 от ЗОП чрез представяне на ЕЕДОП за всеки един от участниците в</w:t>
      </w:r>
      <w:r w:rsidRPr="003B1006">
        <w:rPr>
          <w:spacing w:val="-11"/>
          <w:sz w:val="24"/>
          <w:szCs w:val="24"/>
          <w:lang w:val="ru-RU"/>
        </w:rPr>
        <w:t xml:space="preserve"> </w:t>
      </w:r>
      <w:r w:rsidRPr="003B1006">
        <w:rPr>
          <w:sz w:val="24"/>
          <w:szCs w:val="24"/>
          <w:lang w:val="ru-RU"/>
        </w:rPr>
        <w:t>обединението.</w:t>
      </w:r>
    </w:p>
    <w:p w:rsidR="00766463" w:rsidRPr="003B1006" w:rsidRDefault="00766463" w:rsidP="00A20F08">
      <w:pPr>
        <w:tabs>
          <w:tab w:val="left" w:pos="1205"/>
        </w:tabs>
        <w:spacing w:line="276" w:lineRule="auto"/>
        <w:ind w:left="476"/>
        <w:jc w:val="both"/>
        <w:rPr>
          <w:sz w:val="24"/>
          <w:szCs w:val="24"/>
          <w:lang w:val="ru-RU"/>
        </w:rPr>
      </w:pPr>
      <w:r w:rsidRPr="003B1006">
        <w:rPr>
          <w:sz w:val="24"/>
          <w:szCs w:val="24"/>
          <w:lang w:val="bg-BG"/>
        </w:rPr>
        <w:t xml:space="preserve">7.2. </w:t>
      </w:r>
      <w:r w:rsidRPr="003B1006">
        <w:rPr>
          <w:sz w:val="24"/>
          <w:szCs w:val="24"/>
          <w:lang w:val="ru-RU"/>
        </w:rPr>
        <w:t xml:space="preserve">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w:t>
      </w:r>
      <w:proofErr w:type="gramStart"/>
      <w:r w:rsidRPr="003B1006">
        <w:rPr>
          <w:sz w:val="24"/>
          <w:szCs w:val="24"/>
          <w:lang w:val="ru-RU"/>
        </w:rPr>
        <w:t>лице</w:t>
      </w:r>
      <w:proofErr w:type="gramEnd"/>
      <w:r w:rsidRPr="003B1006">
        <w:rPr>
          <w:sz w:val="24"/>
          <w:szCs w:val="24"/>
          <w:lang w:val="ru-RU"/>
        </w:rPr>
        <w:t xml:space="preserve"> представя копие на договора за</w:t>
      </w:r>
      <w:r w:rsidRPr="003B1006">
        <w:rPr>
          <w:spacing w:val="-17"/>
          <w:sz w:val="24"/>
          <w:szCs w:val="24"/>
          <w:lang w:val="ru-RU"/>
        </w:rPr>
        <w:t xml:space="preserve"> </w:t>
      </w:r>
      <w:r w:rsidRPr="003B1006">
        <w:rPr>
          <w:sz w:val="24"/>
          <w:szCs w:val="24"/>
          <w:lang w:val="ru-RU"/>
        </w:rPr>
        <w:t>обединение.</w:t>
      </w:r>
    </w:p>
    <w:p w:rsidR="00766463" w:rsidRPr="003B1006" w:rsidRDefault="00766463" w:rsidP="00A20F08">
      <w:pPr>
        <w:pStyle w:val="a3"/>
        <w:spacing w:line="276" w:lineRule="auto"/>
        <w:jc w:val="both"/>
        <w:rPr>
          <w:lang w:val="ru-RU"/>
        </w:rPr>
      </w:pPr>
      <w:r w:rsidRPr="003B1006">
        <w:rPr>
          <w:lang w:val="ru-RU"/>
        </w:rPr>
        <w:t>Договорът/Споразумението за създаване на обединение трябва да съдържа следната информация във връзка с конкретната обществена поръчка:</w:t>
      </w:r>
    </w:p>
    <w:p w:rsidR="00766463" w:rsidRPr="003B1006" w:rsidRDefault="00766463" w:rsidP="00A20F08">
      <w:pPr>
        <w:pStyle w:val="a3"/>
        <w:spacing w:line="276" w:lineRule="auto"/>
        <w:jc w:val="both"/>
        <w:rPr>
          <w:lang w:val="ru-RU"/>
        </w:rPr>
      </w:pPr>
      <w:r w:rsidRPr="003B1006">
        <w:rPr>
          <w:lang w:val="ru-RU"/>
        </w:rPr>
        <w:t>а/. правата и задълженията на участниците в обединението;</w:t>
      </w:r>
    </w:p>
    <w:p w:rsidR="00766463" w:rsidRPr="003B1006" w:rsidRDefault="00766463" w:rsidP="00A20F08">
      <w:pPr>
        <w:pStyle w:val="a3"/>
        <w:spacing w:line="276" w:lineRule="auto"/>
        <w:jc w:val="both"/>
        <w:rPr>
          <w:lang w:val="ru-RU"/>
        </w:rPr>
      </w:pPr>
      <w:proofErr w:type="gramStart"/>
      <w:r w:rsidRPr="003B1006">
        <w:rPr>
          <w:lang w:val="ru-RU"/>
        </w:rPr>
        <w:t>б</w:t>
      </w:r>
      <w:proofErr w:type="gramEnd"/>
      <w:r w:rsidRPr="003B1006">
        <w:rPr>
          <w:lang w:val="ru-RU"/>
        </w:rPr>
        <w:t xml:space="preserve">/. разпределението на отговорността между членовете на обединението; в/. дейностите, </w:t>
      </w:r>
      <w:r w:rsidRPr="003B1006">
        <w:rPr>
          <w:lang w:val="ru-RU"/>
        </w:rPr>
        <w:lastRenderedPageBreak/>
        <w:t>които ще изпълнява всеки член на обединението.</w:t>
      </w:r>
    </w:p>
    <w:p w:rsidR="00766463" w:rsidRPr="003B1006" w:rsidRDefault="00766463" w:rsidP="00A20F08">
      <w:pPr>
        <w:pStyle w:val="a3"/>
        <w:spacing w:before="18" w:line="276" w:lineRule="auto"/>
        <w:jc w:val="both"/>
        <w:rPr>
          <w:lang w:val="ru-RU"/>
        </w:rPr>
      </w:pPr>
      <w:r w:rsidRPr="003B1006">
        <w:rPr>
          <w:lang w:val="ru-RU"/>
        </w:rPr>
        <w:t>Възложителят изисква в договора/споразумението за създаване на обединение, страните</w:t>
      </w:r>
      <w:r w:rsidRPr="003B1006">
        <w:rPr>
          <w:spacing w:val="-1"/>
          <w:lang w:val="ru-RU"/>
        </w:rPr>
        <w:t xml:space="preserve"> </w:t>
      </w:r>
      <w:r w:rsidRPr="003B1006">
        <w:rPr>
          <w:lang w:val="ru-RU"/>
        </w:rPr>
        <w:t>да:</w:t>
      </w:r>
    </w:p>
    <w:p w:rsidR="00766463" w:rsidRPr="003B1006" w:rsidRDefault="00766463" w:rsidP="00A20F08">
      <w:pPr>
        <w:pStyle w:val="a5"/>
        <w:numPr>
          <w:ilvl w:val="0"/>
          <w:numId w:val="22"/>
        </w:numPr>
        <w:tabs>
          <w:tab w:val="left" w:pos="746"/>
        </w:tabs>
        <w:spacing w:line="276" w:lineRule="auto"/>
        <w:ind w:firstLine="0"/>
        <w:rPr>
          <w:sz w:val="24"/>
          <w:szCs w:val="24"/>
          <w:lang w:val="ru-RU"/>
        </w:rPr>
      </w:pPr>
      <w:r w:rsidRPr="003B1006">
        <w:rPr>
          <w:sz w:val="24"/>
          <w:szCs w:val="24"/>
          <w:lang w:val="ru-RU"/>
        </w:rPr>
        <w:t>Определят партньор, който да представлява обединението за целите на настоящата обществена</w:t>
      </w:r>
      <w:r w:rsidRPr="003B1006">
        <w:rPr>
          <w:spacing w:val="-2"/>
          <w:sz w:val="24"/>
          <w:szCs w:val="24"/>
          <w:lang w:val="ru-RU"/>
        </w:rPr>
        <w:t xml:space="preserve"> </w:t>
      </w:r>
      <w:r w:rsidRPr="003B1006">
        <w:rPr>
          <w:sz w:val="24"/>
          <w:szCs w:val="24"/>
          <w:lang w:val="ru-RU"/>
        </w:rPr>
        <w:t>поръчка;</w:t>
      </w:r>
    </w:p>
    <w:p w:rsidR="00766463" w:rsidRPr="003B1006" w:rsidRDefault="00766463" w:rsidP="00A20F08">
      <w:pPr>
        <w:pStyle w:val="a5"/>
        <w:numPr>
          <w:ilvl w:val="0"/>
          <w:numId w:val="22"/>
        </w:numPr>
        <w:tabs>
          <w:tab w:val="left" w:pos="736"/>
        </w:tabs>
        <w:spacing w:line="276" w:lineRule="auto"/>
        <w:ind w:firstLine="0"/>
        <w:rPr>
          <w:sz w:val="24"/>
          <w:szCs w:val="24"/>
          <w:lang w:val="ru-RU"/>
        </w:rPr>
      </w:pPr>
      <w:r w:rsidRPr="003B1006">
        <w:rPr>
          <w:sz w:val="24"/>
          <w:szCs w:val="24"/>
          <w:lang w:val="ru-RU"/>
        </w:rPr>
        <w:t xml:space="preserve">Да са </w:t>
      </w:r>
      <w:proofErr w:type="gramStart"/>
      <w:r w:rsidRPr="003B1006">
        <w:rPr>
          <w:sz w:val="24"/>
          <w:szCs w:val="24"/>
          <w:lang w:val="ru-RU"/>
        </w:rPr>
        <w:t>уговорили</w:t>
      </w:r>
      <w:proofErr w:type="gramEnd"/>
      <w:r w:rsidRPr="003B1006">
        <w:rPr>
          <w:sz w:val="24"/>
          <w:szCs w:val="24"/>
          <w:lang w:val="ru-RU"/>
        </w:rPr>
        <w:t xml:space="preserve"> солидарна отговорност за изпълнението на настоящата обществена поръчка, когато такава не е предвидена съгласно приложимото</w:t>
      </w:r>
      <w:r w:rsidRPr="003B1006">
        <w:rPr>
          <w:spacing w:val="-17"/>
          <w:sz w:val="24"/>
          <w:szCs w:val="24"/>
          <w:lang w:val="ru-RU"/>
        </w:rPr>
        <w:t xml:space="preserve"> </w:t>
      </w:r>
      <w:r w:rsidRPr="003B1006">
        <w:rPr>
          <w:sz w:val="24"/>
          <w:szCs w:val="24"/>
          <w:lang w:val="ru-RU"/>
        </w:rPr>
        <w:t>законодателство.</w:t>
      </w:r>
    </w:p>
    <w:p w:rsidR="00766463" w:rsidRPr="003B1006" w:rsidRDefault="00766463" w:rsidP="00A20F08">
      <w:pPr>
        <w:pStyle w:val="a5"/>
        <w:numPr>
          <w:ilvl w:val="0"/>
          <w:numId w:val="22"/>
        </w:numPr>
        <w:tabs>
          <w:tab w:val="left" w:pos="717"/>
        </w:tabs>
        <w:spacing w:line="276" w:lineRule="auto"/>
        <w:ind w:left="716" w:hanging="240"/>
        <w:rPr>
          <w:sz w:val="24"/>
          <w:szCs w:val="24"/>
        </w:rPr>
      </w:pPr>
      <w:r w:rsidRPr="003B1006">
        <w:rPr>
          <w:sz w:val="24"/>
          <w:szCs w:val="24"/>
        </w:rPr>
        <w:t>Да са уговорили че:</w:t>
      </w:r>
    </w:p>
    <w:p w:rsidR="00766463" w:rsidRPr="003B1006" w:rsidRDefault="00766463" w:rsidP="00A20F08">
      <w:pPr>
        <w:pStyle w:val="a3"/>
        <w:spacing w:line="276" w:lineRule="auto"/>
        <w:jc w:val="both"/>
        <w:rPr>
          <w:lang w:val="ru-RU"/>
        </w:rPr>
      </w:pPr>
      <w:r w:rsidRPr="003B1006">
        <w:rPr>
          <w:lang w:val="ru-RU"/>
        </w:rPr>
        <w:t>а/ срокът на обединението е най-малко за времето, за което поръчката ще бъде изпълнена;</w:t>
      </w:r>
    </w:p>
    <w:p w:rsidR="00766463" w:rsidRPr="003B1006" w:rsidRDefault="00766463" w:rsidP="00A20F08">
      <w:pPr>
        <w:pStyle w:val="a3"/>
        <w:spacing w:line="276" w:lineRule="auto"/>
        <w:jc w:val="both"/>
        <w:rPr>
          <w:lang w:val="ru-RU"/>
        </w:rPr>
      </w:pPr>
      <w:proofErr w:type="gramStart"/>
      <w:r w:rsidRPr="003B1006">
        <w:rPr>
          <w:lang w:val="ru-RU"/>
        </w:rPr>
        <w:t>б</w:t>
      </w:r>
      <w:proofErr w:type="gramEnd"/>
      <w:r w:rsidRPr="003B1006">
        <w:rPr>
          <w:lang w:val="ru-RU"/>
        </w:rPr>
        <w:t>/ не се допускат промени в състава на обединението след подаването на офертата.</w:t>
      </w:r>
    </w:p>
    <w:p w:rsidR="002F55BE" w:rsidRPr="003B1006" w:rsidRDefault="002F55BE" w:rsidP="00A20F08">
      <w:pPr>
        <w:pStyle w:val="a5"/>
        <w:numPr>
          <w:ilvl w:val="0"/>
          <w:numId w:val="10"/>
        </w:numPr>
        <w:spacing w:before="240" w:line="276" w:lineRule="auto"/>
        <w:rPr>
          <w:b/>
          <w:sz w:val="24"/>
          <w:szCs w:val="24"/>
        </w:rPr>
      </w:pPr>
      <w:r w:rsidRPr="003B1006">
        <w:rPr>
          <w:b/>
          <w:sz w:val="24"/>
          <w:szCs w:val="24"/>
        </w:rPr>
        <w:t>КРИТЕРИИ ЗА ПОДБОР</w:t>
      </w:r>
    </w:p>
    <w:p w:rsidR="002F55BE" w:rsidRPr="003B1006" w:rsidRDefault="002F55BE" w:rsidP="00A20F08">
      <w:pPr>
        <w:pStyle w:val="a3"/>
        <w:spacing w:line="276" w:lineRule="auto"/>
        <w:jc w:val="both"/>
        <w:rPr>
          <w:lang w:val="ru-RU"/>
        </w:rPr>
      </w:pPr>
      <w:r w:rsidRPr="003B1006">
        <w:rPr>
          <w:lang w:val="ru-RU"/>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490D6D" w:rsidRPr="00F97655" w:rsidRDefault="002F55BE" w:rsidP="00F97655">
      <w:pPr>
        <w:pStyle w:val="a3"/>
        <w:spacing w:line="276" w:lineRule="auto"/>
        <w:jc w:val="both"/>
        <w:rPr>
          <w:lang w:val="ru-RU"/>
        </w:rPr>
      </w:pPr>
      <w:proofErr w:type="gramStart"/>
      <w:r w:rsidRPr="003B1006">
        <w:rPr>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w:t>
      </w:r>
      <w:proofErr w:type="gramEnd"/>
      <w:r w:rsidRPr="003B1006">
        <w:rPr>
          <w:lang w:val="ru-RU"/>
        </w:rPr>
        <w:t xml:space="preserve"> на дейностите, предвидено в договора за създаване на обединението.</w:t>
      </w:r>
    </w:p>
    <w:p w:rsidR="002604CC" w:rsidRPr="003B1006" w:rsidRDefault="00164CA2" w:rsidP="00A20F08">
      <w:pPr>
        <w:pStyle w:val="a5"/>
        <w:spacing w:line="276" w:lineRule="auto"/>
        <w:ind w:left="426" w:firstLine="0"/>
        <w:rPr>
          <w:b/>
          <w:sz w:val="24"/>
          <w:szCs w:val="24"/>
          <w:lang w:val="bg-BG"/>
        </w:rPr>
      </w:pPr>
      <w:r w:rsidRPr="003B1006">
        <w:rPr>
          <w:rFonts w:eastAsia="MS ??"/>
          <w:b/>
          <w:sz w:val="24"/>
          <w:szCs w:val="24"/>
          <w:lang w:val="ru-RU"/>
        </w:rPr>
        <w:t>1.</w:t>
      </w:r>
      <w:r w:rsidR="002604CC" w:rsidRPr="003B1006">
        <w:rPr>
          <w:rFonts w:eastAsia="MS ??"/>
          <w:b/>
          <w:sz w:val="24"/>
          <w:szCs w:val="24"/>
          <w:lang w:val="ru-RU"/>
        </w:rPr>
        <w:t>Минимални изисквания към икономическо и финансово състояние и доказателства за тях</w:t>
      </w:r>
      <w:r w:rsidR="002604CC" w:rsidRPr="003B1006">
        <w:rPr>
          <w:rFonts w:eastAsia="MS ??"/>
          <w:b/>
          <w:sz w:val="24"/>
          <w:szCs w:val="24"/>
          <w:lang w:val="bg-BG"/>
        </w:rPr>
        <w:t>:</w:t>
      </w:r>
    </w:p>
    <w:p w:rsidR="00AF02D5" w:rsidRPr="003B1006" w:rsidRDefault="00AF02D5" w:rsidP="00A20F08">
      <w:pPr>
        <w:pStyle w:val="a5"/>
        <w:spacing w:line="276" w:lineRule="auto"/>
        <w:ind w:left="426" w:firstLine="0"/>
        <w:rPr>
          <w:sz w:val="24"/>
          <w:szCs w:val="24"/>
          <w:lang w:val="bg-BG"/>
        </w:rPr>
      </w:pPr>
      <w:r w:rsidRPr="003B1006">
        <w:rPr>
          <w:sz w:val="24"/>
          <w:szCs w:val="24"/>
          <w:lang w:val="ru-RU"/>
        </w:rPr>
        <w:t xml:space="preserve">Участниците да са реализирали </w:t>
      </w:r>
      <w:r w:rsidRPr="003B1006">
        <w:rPr>
          <w:b/>
          <w:sz w:val="24"/>
          <w:szCs w:val="24"/>
          <w:lang w:val="ru-RU"/>
        </w:rPr>
        <w:t>за последните 3 (три) приключили финансови години,</w:t>
      </w:r>
      <w:r w:rsidRPr="003B1006">
        <w:rPr>
          <w:sz w:val="24"/>
          <w:szCs w:val="24"/>
          <w:lang w:val="ru-RU"/>
        </w:rPr>
        <w:t xml:space="preserve"> в зависимост от датата, на която участникът е създаден или е започнал дейността си, </w:t>
      </w:r>
      <w:proofErr w:type="gramStart"/>
      <w:r w:rsidRPr="003B1006">
        <w:rPr>
          <w:sz w:val="24"/>
          <w:szCs w:val="24"/>
          <w:lang w:val="bg-BG"/>
        </w:rPr>
        <w:t>минимален</w:t>
      </w:r>
      <w:proofErr w:type="gramEnd"/>
      <w:r w:rsidRPr="003B1006">
        <w:rPr>
          <w:sz w:val="24"/>
          <w:szCs w:val="24"/>
          <w:lang w:val="bg-BG"/>
        </w:rPr>
        <w:t xml:space="preserve"> общ </w:t>
      </w:r>
      <w:r w:rsidRPr="003B1006">
        <w:rPr>
          <w:sz w:val="24"/>
          <w:szCs w:val="24"/>
          <w:lang w:val="ru-RU"/>
        </w:rPr>
        <w:t>оборот</w:t>
      </w:r>
      <w:r w:rsidRPr="003B1006">
        <w:rPr>
          <w:sz w:val="24"/>
          <w:szCs w:val="24"/>
          <w:lang w:val="bg-BG"/>
        </w:rPr>
        <w:t xml:space="preserve">, включително минимален </w:t>
      </w:r>
      <w:r w:rsidRPr="003B1006">
        <w:rPr>
          <w:sz w:val="24"/>
          <w:szCs w:val="24"/>
          <w:lang w:val="ru-RU"/>
        </w:rPr>
        <w:t>оборот</w:t>
      </w:r>
      <w:r w:rsidRPr="003B1006">
        <w:rPr>
          <w:sz w:val="24"/>
          <w:szCs w:val="24"/>
          <w:lang w:val="bg-BG"/>
        </w:rPr>
        <w:t>, попадащ в сферата на обхвата на поръчката, а именно</w:t>
      </w:r>
      <w:r w:rsidRPr="003B1006">
        <w:rPr>
          <w:sz w:val="24"/>
          <w:szCs w:val="24"/>
          <w:lang w:val="ru-RU"/>
        </w:rPr>
        <w:t xml:space="preserve"> </w:t>
      </w:r>
      <w:r w:rsidRPr="003B1006">
        <w:rPr>
          <w:sz w:val="24"/>
          <w:szCs w:val="24"/>
          <w:lang w:val="bg-BG"/>
        </w:rPr>
        <w:t xml:space="preserve">– доставки на оборудване и обзавеждане </w:t>
      </w:r>
      <w:r w:rsidRPr="003B1006">
        <w:rPr>
          <w:sz w:val="24"/>
          <w:szCs w:val="24"/>
          <w:lang w:val="ru-RU"/>
        </w:rPr>
        <w:t xml:space="preserve">на стойност </w:t>
      </w:r>
      <w:r w:rsidRPr="003B1006">
        <w:rPr>
          <w:sz w:val="24"/>
          <w:szCs w:val="24"/>
          <w:lang w:val="bg-BG"/>
        </w:rPr>
        <w:t>за всяка обособена позиция, както следва:</w:t>
      </w:r>
    </w:p>
    <w:p w:rsidR="00AF02D5" w:rsidRPr="003B1006" w:rsidRDefault="00AF02D5" w:rsidP="00A20F08">
      <w:pPr>
        <w:pStyle w:val="a5"/>
        <w:spacing w:line="276" w:lineRule="auto"/>
        <w:ind w:left="426" w:firstLine="0"/>
        <w:rPr>
          <w:sz w:val="24"/>
          <w:szCs w:val="24"/>
          <w:lang w:val="ru-RU"/>
        </w:rPr>
      </w:pPr>
      <w:r w:rsidRPr="003B1006">
        <w:rPr>
          <w:sz w:val="24"/>
          <w:szCs w:val="24"/>
          <w:lang w:val="bg-BG"/>
        </w:rPr>
        <w:t xml:space="preserve">1.1. За Обособена позиция № 1 - </w:t>
      </w:r>
      <w:r w:rsidRPr="003B1006">
        <w:rPr>
          <w:b/>
          <w:sz w:val="24"/>
          <w:szCs w:val="24"/>
          <w:lang w:val="ru-RU"/>
        </w:rPr>
        <w:t xml:space="preserve">минимум </w:t>
      </w:r>
      <w:r w:rsidRPr="003B1006">
        <w:rPr>
          <w:b/>
          <w:sz w:val="24"/>
          <w:szCs w:val="24"/>
          <w:lang w:val="bg-BG"/>
        </w:rPr>
        <w:t>6</w:t>
      </w:r>
      <w:r w:rsidRPr="003B1006">
        <w:rPr>
          <w:b/>
          <w:sz w:val="24"/>
          <w:szCs w:val="24"/>
          <w:lang w:val="ru-RU"/>
        </w:rPr>
        <w:t>0 000 лв.</w:t>
      </w:r>
      <w:r w:rsidRPr="003B1006">
        <w:rPr>
          <w:sz w:val="24"/>
          <w:szCs w:val="24"/>
          <w:lang w:val="ru-RU"/>
        </w:rPr>
        <w:t xml:space="preserve"> /</w:t>
      </w:r>
      <w:r w:rsidRPr="003B1006">
        <w:rPr>
          <w:sz w:val="24"/>
          <w:szCs w:val="24"/>
          <w:lang w:val="bg-BG"/>
        </w:rPr>
        <w:t>шестдесет</w:t>
      </w:r>
      <w:r w:rsidRPr="003B1006">
        <w:rPr>
          <w:sz w:val="24"/>
          <w:szCs w:val="24"/>
          <w:lang w:val="ru-RU"/>
        </w:rPr>
        <w:t xml:space="preserve"> хиляди лева/ без ДДС;</w:t>
      </w:r>
    </w:p>
    <w:p w:rsidR="00AF02D5" w:rsidRPr="003B1006" w:rsidRDefault="00AF02D5" w:rsidP="00A20F08">
      <w:pPr>
        <w:pStyle w:val="a5"/>
        <w:spacing w:line="276" w:lineRule="auto"/>
        <w:ind w:left="426" w:firstLine="0"/>
        <w:rPr>
          <w:sz w:val="24"/>
          <w:szCs w:val="24"/>
          <w:lang w:val="ru-RU"/>
        </w:rPr>
      </w:pPr>
      <w:r w:rsidRPr="003B1006">
        <w:rPr>
          <w:sz w:val="24"/>
          <w:szCs w:val="24"/>
          <w:lang w:val="bg-BG"/>
        </w:rPr>
        <w:t xml:space="preserve">1.2. За Обособена позиция № 2 - </w:t>
      </w:r>
      <w:r w:rsidRPr="003B1006">
        <w:rPr>
          <w:b/>
          <w:sz w:val="24"/>
          <w:szCs w:val="24"/>
          <w:lang w:val="ru-RU"/>
        </w:rPr>
        <w:t xml:space="preserve">минимум </w:t>
      </w:r>
      <w:r w:rsidRPr="003B1006">
        <w:rPr>
          <w:b/>
          <w:sz w:val="24"/>
          <w:szCs w:val="24"/>
          <w:lang w:val="bg-BG"/>
        </w:rPr>
        <w:t>55</w:t>
      </w:r>
      <w:r w:rsidRPr="003B1006">
        <w:rPr>
          <w:b/>
          <w:sz w:val="24"/>
          <w:szCs w:val="24"/>
          <w:lang w:val="ru-RU"/>
        </w:rPr>
        <w:t xml:space="preserve"> 000 лв.</w:t>
      </w:r>
      <w:r w:rsidRPr="003B1006">
        <w:rPr>
          <w:sz w:val="24"/>
          <w:szCs w:val="24"/>
          <w:lang w:val="ru-RU"/>
        </w:rPr>
        <w:t xml:space="preserve"> /</w:t>
      </w:r>
      <w:r w:rsidRPr="003B1006">
        <w:rPr>
          <w:sz w:val="24"/>
          <w:szCs w:val="24"/>
          <w:lang w:val="bg-BG"/>
        </w:rPr>
        <w:t>петдесети пет</w:t>
      </w:r>
      <w:r w:rsidRPr="003B1006">
        <w:rPr>
          <w:sz w:val="24"/>
          <w:szCs w:val="24"/>
          <w:lang w:val="ru-RU"/>
        </w:rPr>
        <w:t xml:space="preserve"> хиляди лева/ без ДДС;</w:t>
      </w:r>
    </w:p>
    <w:p w:rsidR="00AF02D5" w:rsidRPr="003B1006" w:rsidRDefault="00AF02D5" w:rsidP="00A20F08">
      <w:pPr>
        <w:pStyle w:val="a5"/>
        <w:spacing w:line="276" w:lineRule="auto"/>
        <w:ind w:left="426" w:firstLine="0"/>
        <w:rPr>
          <w:sz w:val="24"/>
          <w:szCs w:val="24"/>
          <w:lang w:val="ru-RU"/>
        </w:rPr>
      </w:pPr>
      <w:r w:rsidRPr="003B1006">
        <w:rPr>
          <w:sz w:val="24"/>
          <w:szCs w:val="24"/>
          <w:lang w:val="bg-BG"/>
        </w:rPr>
        <w:t>1.3.</w:t>
      </w:r>
      <w:r w:rsidRPr="003B1006">
        <w:rPr>
          <w:b/>
          <w:sz w:val="24"/>
          <w:szCs w:val="24"/>
          <w:lang w:val="bg-BG"/>
        </w:rPr>
        <w:t xml:space="preserve"> </w:t>
      </w:r>
      <w:r w:rsidRPr="003B1006">
        <w:rPr>
          <w:sz w:val="24"/>
          <w:szCs w:val="24"/>
          <w:lang w:val="bg-BG"/>
        </w:rPr>
        <w:t xml:space="preserve">За Обособена позиция № 3 - </w:t>
      </w:r>
      <w:r w:rsidRPr="003B1006">
        <w:rPr>
          <w:b/>
          <w:sz w:val="24"/>
          <w:szCs w:val="24"/>
          <w:lang w:val="ru-RU"/>
        </w:rPr>
        <w:t xml:space="preserve">минимум </w:t>
      </w:r>
      <w:r w:rsidRPr="003B1006">
        <w:rPr>
          <w:b/>
          <w:sz w:val="24"/>
          <w:szCs w:val="24"/>
          <w:lang w:val="bg-BG"/>
        </w:rPr>
        <w:t>5</w:t>
      </w:r>
      <w:r w:rsidRPr="003B1006">
        <w:rPr>
          <w:b/>
          <w:sz w:val="24"/>
          <w:szCs w:val="24"/>
          <w:lang w:val="ru-RU"/>
        </w:rPr>
        <w:t xml:space="preserve"> 000 лв.</w:t>
      </w:r>
      <w:r w:rsidRPr="003B1006">
        <w:rPr>
          <w:sz w:val="24"/>
          <w:szCs w:val="24"/>
          <w:lang w:val="ru-RU"/>
        </w:rPr>
        <w:t xml:space="preserve"> /</w:t>
      </w:r>
      <w:r w:rsidRPr="003B1006">
        <w:rPr>
          <w:sz w:val="24"/>
          <w:szCs w:val="24"/>
          <w:lang w:val="bg-BG"/>
        </w:rPr>
        <w:t>пет</w:t>
      </w:r>
      <w:r w:rsidRPr="003B1006">
        <w:rPr>
          <w:sz w:val="24"/>
          <w:szCs w:val="24"/>
          <w:lang w:val="ru-RU"/>
        </w:rPr>
        <w:t xml:space="preserve"> хиляди лева/ без ДДС;</w:t>
      </w:r>
    </w:p>
    <w:p w:rsidR="00AF02D5" w:rsidRPr="003B1006" w:rsidRDefault="00AF02D5" w:rsidP="00A20F08">
      <w:pPr>
        <w:pStyle w:val="a5"/>
        <w:spacing w:line="276" w:lineRule="auto"/>
        <w:ind w:left="426" w:firstLine="0"/>
        <w:rPr>
          <w:sz w:val="24"/>
          <w:szCs w:val="24"/>
          <w:lang w:val="ru-RU"/>
        </w:rPr>
      </w:pPr>
      <w:r w:rsidRPr="003B1006">
        <w:rPr>
          <w:sz w:val="24"/>
          <w:szCs w:val="24"/>
          <w:lang w:val="bg-BG"/>
        </w:rPr>
        <w:t>1.4.</w:t>
      </w:r>
      <w:r w:rsidRPr="003B1006">
        <w:rPr>
          <w:b/>
          <w:sz w:val="24"/>
          <w:szCs w:val="24"/>
          <w:lang w:val="bg-BG"/>
        </w:rPr>
        <w:t xml:space="preserve"> </w:t>
      </w:r>
      <w:r w:rsidRPr="003B1006">
        <w:rPr>
          <w:sz w:val="24"/>
          <w:szCs w:val="24"/>
          <w:lang w:val="bg-BG"/>
        </w:rPr>
        <w:t xml:space="preserve">За Обособена позиция № 4 - </w:t>
      </w:r>
      <w:r w:rsidRPr="003B1006">
        <w:rPr>
          <w:b/>
          <w:sz w:val="24"/>
          <w:szCs w:val="24"/>
          <w:lang w:val="ru-RU"/>
        </w:rPr>
        <w:t xml:space="preserve">минимум </w:t>
      </w:r>
      <w:r w:rsidRPr="003B1006">
        <w:rPr>
          <w:b/>
          <w:sz w:val="24"/>
          <w:szCs w:val="24"/>
          <w:lang w:val="bg-BG"/>
        </w:rPr>
        <w:t>25</w:t>
      </w:r>
      <w:r w:rsidRPr="003B1006">
        <w:rPr>
          <w:b/>
          <w:sz w:val="24"/>
          <w:szCs w:val="24"/>
          <w:lang w:val="ru-RU"/>
        </w:rPr>
        <w:t xml:space="preserve"> 000 лв.</w:t>
      </w:r>
      <w:r w:rsidRPr="003B1006">
        <w:rPr>
          <w:sz w:val="24"/>
          <w:szCs w:val="24"/>
          <w:lang w:val="ru-RU"/>
        </w:rPr>
        <w:t xml:space="preserve"> /</w:t>
      </w:r>
      <w:r w:rsidRPr="003B1006">
        <w:rPr>
          <w:sz w:val="24"/>
          <w:szCs w:val="24"/>
          <w:lang w:val="bg-BG"/>
        </w:rPr>
        <w:t>двадесет</w:t>
      </w:r>
      <w:r w:rsidRPr="003B1006">
        <w:rPr>
          <w:sz w:val="24"/>
          <w:szCs w:val="24"/>
          <w:lang w:val="ru-RU"/>
        </w:rPr>
        <w:t xml:space="preserve"> </w:t>
      </w:r>
      <w:r w:rsidRPr="003B1006">
        <w:rPr>
          <w:sz w:val="24"/>
          <w:szCs w:val="24"/>
          <w:lang w:val="bg-BG"/>
        </w:rPr>
        <w:t xml:space="preserve">и пет </w:t>
      </w:r>
      <w:r w:rsidRPr="003B1006">
        <w:rPr>
          <w:sz w:val="24"/>
          <w:szCs w:val="24"/>
          <w:lang w:val="ru-RU"/>
        </w:rPr>
        <w:t>хиляди лева/ без ДДС;</w:t>
      </w:r>
    </w:p>
    <w:p w:rsidR="00AF02D5" w:rsidRPr="003B1006" w:rsidRDefault="00AF02D5" w:rsidP="00A20F08">
      <w:pPr>
        <w:pStyle w:val="a5"/>
        <w:spacing w:line="276" w:lineRule="auto"/>
        <w:ind w:left="426" w:firstLine="0"/>
        <w:rPr>
          <w:sz w:val="24"/>
          <w:szCs w:val="24"/>
          <w:lang w:val="ru-RU"/>
        </w:rPr>
      </w:pPr>
      <w:r w:rsidRPr="003B1006">
        <w:rPr>
          <w:sz w:val="24"/>
          <w:szCs w:val="24"/>
          <w:lang w:val="bg-BG"/>
        </w:rPr>
        <w:t>1.5.</w:t>
      </w:r>
      <w:r w:rsidRPr="003B1006">
        <w:rPr>
          <w:b/>
          <w:sz w:val="24"/>
          <w:szCs w:val="24"/>
          <w:lang w:val="bg-BG"/>
        </w:rPr>
        <w:t xml:space="preserve"> </w:t>
      </w:r>
      <w:r w:rsidRPr="003B1006">
        <w:rPr>
          <w:sz w:val="24"/>
          <w:szCs w:val="24"/>
          <w:lang w:val="bg-BG"/>
        </w:rPr>
        <w:t xml:space="preserve">За Обособена позиция № 5 - </w:t>
      </w:r>
      <w:r w:rsidRPr="003B1006">
        <w:rPr>
          <w:b/>
          <w:sz w:val="24"/>
          <w:szCs w:val="24"/>
          <w:lang w:val="ru-RU"/>
        </w:rPr>
        <w:t xml:space="preserve">минимум </w:t>
      </w:r>
      <w:r w:rsidRPr="003B1006">
        <w:rPr>
          <w:b/>
          <w:sz w:val="24"/>
          <w:szCs w:val="24"/>
          <w:lang w:val="bg-BG"/>
        </w:rPr>
        <w:t>14</w:t>
      </w:r>
      <w:r w:rsidRPr="003B1006">
        <w:rPr>
          <w:b/>
          <w:sz w:val="24"/>
          <w:szCs w:val="24"/>
          <w:lang w:val="ru-RU"/>
        </w:rPr>
        <w:t>0 000 лв.</w:t>
      </w:r>
      <w:r w:rsidRPr="003B1006">
        <w:rPr>
          <w:sz w:val="24"/>
          <w:szCs w:val="24"/>
          <w:lang w:val="ru-RU"/>
        </w:rPr>
        <w:t xml:space="preserve"> /</w:t>
      </w:r>
      <w:r w:rsidRPr="003B1006">
        <w:rPr>
          <w:sz w:val="24"/>
          <w:szCs w:val="24"/>
          <w:lang w:val="bg-BG"/>
        </w:rPr>
        <w:t>сто и четиридесет</w:t>
      </w:r>
      <w:r w:rsidRPr="003B1006">
        <w:rPr>
          <w:sz w:val="24"/>
          <w:szCs w:val="24"/>
          <w:lang w:val="ru-RU"/>
        </w:rPr>
        <w:t xml:space="preserve"> хиляди лева/ без ДДС;</w:t>
      </w:r>
    </w:p>
    <w:p w:rsidR="00AF02D5" w:rsidRPr="003B1006" w:rsidRDefault="00AF02D5" w:rsidP="00A20F08">
      <w:pPr>
        <w:pStyle w:val="a5"/>
        <w:spacing w:line="276" w:lineRule="auto"/>
        <w:ind w:left="426" w:firstLine="0"/>
        <w:rPr>
          <w:sz w:val="24"/>
          <w:szCs w:val="24"/>
          <w:lang w:val="ru-RU"/>
        </w:rPr>
      </w:pPr>
      <w:r w:rsidRPr="003B1006">
        <w:rPr>
          <w:sz w:val="24"/>
          <w:szCs w:val="24"/>
          <w:lang w:val="bg-BG"/>
        </w:rPr>
        <w:t>1.6.</w:t>
      </w:r>
      <w:r w:rsidRPr="003B1006">
        <w:rPr>
          <w:b/>
          <w:sz w:val="24"/>
          <w:szCs w:val="24"/>
          <w:lang w:val="bg-BG"/>
        </w:rPr>
        <w:t xml:space="preserve"> </w:t>
      </w:r>
      <w:r w:rsidRPr="003B1006">
        <w:rPr>
          <w:sz w:val="24"/>
          <w:szCs w:val="24"/>
          <w:lang w:val="bg-BG"/>
        </w:rPr>
        <w:t xml:space="preserve">За Обособена позиция № 6 - </w:t>
      </w:r>
      <w:r w:rsidRPr="003B1006">
        <w:rPr>
          <w:b/>
          <w:sz w:val="24"/>
          <w:szCs w:val="24"/>
          <w:lang w:val="ru-RU"/>
        </w:rPr>
        <w:t xml:space="preserve">минимум </w:t>
      </w:r>
      <w:r w:rsidRPr="003B1006">
        <w:rPr>
          <w:b/>
          <w:sz w:val="24"/>
          <w:szCs w:val="24"/>
          <w:lang w:val="bg-BG"/>
        </w:rPr>
        <w:t>35</w:t>
      </w:r>
      <w:r w:rsidRPr="003B1006">
        <w:rPr>
          <w:b/>
          <w:sz w:val="24"/>
          <w:szCs w:val="24"/>
          <w:lang w:val="ru-RU"/>
        </w:rPr>
        <w:t xml:space="preserve"> 000 лв.</w:t>
      </w:r>
      <w:r w:rsidRPr="003B1006">
        <w:rPr>
          <w:sz w:val="24"/>
          <w:szCs w:val="24"/>
          <w:lang w:val="ru-RU"/>
        </w:rPr>
        <w:t xml:space="preserve"> /</w:t>
      </w:r>
      <w:r w:rsidRPr="003B1006">
        <w:rPr>
          <w:sz w:val="24"/>
          <w:szCs w:val="24"/>
          <w:lang w:val="bg-BG"/>
        </w:rPr>
        <w:t>тридесет</w:t>
      </w:r>
      <w:r w:rsidRPr="003B1006">
        <w:rPr>
          <w:sz w:val="24"/>
          <w:szCs w:val="24"/>
          <w:lang w:val="ru-RU"/>
        </w:rPr>
        <w:t xml:space="preserve"> </w:t>
      </w:r>
      <w:r w:rsidRPr="003B1006">
        <w:rPr>
          <w:sz w:val="24"/>
          <w:szCs w:val="24"/>
          <w:lang w:val="bg-BG"/>
        </w:rPr>
        <w:t xml:space="preserve">и пет </w:t>
      </w:r>
      <w:r w:rsidRPr="003B1006">
        <w:rPr>
          <w:sz w:val="24"/>
          <w:szCs w:val="24"/>
          <w:lang w:val="ru-RU"/>
        </w:rPr>
        <w:t>хиляди лева/ без ДДС;</w:t>
      </w:r>
    </w:p>
    <w:p w:rsidR="00AF02D5" w:rsidRPr="003B1006" w:rsidRDefault="00AF02D5" w:rsidP="00A20F08">
      <w:pPr>
        <w:pStyle w:val="a5"/>
        <w:spacing w:line="276" w:lineRule="auto"/>
        <w:ind w:left="426" w:firstLine="0"/>
        <w:rPr>
          <w:sz w:val="24"/>
          <w:szCs w:val="24"/>
          <w:lang w:val="ru-RU"/>
        </w:rPr>
      </w:pPr>
      <w:r w:rsidRPr="003B1006">
        <w:rPr>
          <w:sz w:val="24"/>
          <w:szCs w:val="24"/>
          <w:lang w:val="bg-BG"/>
        </w:rPr>
        <w:t>1.7.</w:t>
      </w:r>
      <w:r w:rsidRPr="003B1006">
        <w:rPr>
          <w:b/>
          <w:sz w:val="24"/>
          <w:szCs w:val="24"/>
          <w:lang w:val="bg-BG"/>
        </w:rPr>
        <w:t xml:space="preserve"> </w:t>
      </w:r>
      <w:r w:rsidRPr="003B1006">
        <w:rPr>
          <w:sz w:val="24"/>
          <w:szCs w:val="24"/>
          <w:lang w:val="bg-BG"/>
        </w:rPr>
        <w:t xml:space="preserve">За Обособена позиция № 7 - </w:t>
      </w:r>
      <w:r w:rsidRPr="003B1006">
        <w:rPr>
          <w:b/>
          <w:sz w:val="24"/>
          <w:szCs w:val="24"/>
          <w:lang w:val="ru-RU"/>
        </w:rPr>
        <w:t xml:space="preserve">минимум </w:t>
      </w:r>
      <w:r w:rsidRPr="003B1006">
        <w:rPr>
          <w:b/>
          <w:sz w:val="24"/>
          <w:szCs w:val="24"/>
          <w:lang w:val="bg-BG"/>
        </w:rPr>
        <w:t>4</w:t>
      </w:r>
      <w:r w:rsidRPr="003B1006">
        <w:rPr>
          <w:b/>
          <w:sz w:val="24"/>
          <w:szCs w:val="24"/>
          <w:lang w:val="ru-RU"/>
        </w:rPr>
        <w:t>0 000 лв.</w:t>
      </w:r>
      <w:r w:rsidRPr="003B1006">
        <w:rPr>
          <w:sz w:val="24"/>
          <w:szCs w:val="24"/>
          <w:lang w:val="ru-RU"/>
        </w:rPr>
        <w:t xml:space="preserve"> /</w:t>
      </w:r>
      <w:r w:rsidRPr="003B1006">
        <w:rPr>
          <w:sz w:val="24"/>
          <w:szCs w:val="24"/>
          <w:lang w:val="bg-BG"/>
        </w:rPr>
        <w:t>четиридесет</w:t>
      </w:r>
      <w:r w:rsidRPr="003B1006">
        <w:rPr>
          <w:sz w:val="24"/>
          <w:szCs w:val="24"/>
          <w:lang w:val="ru-RU"/>
        </w:rPr>
        <w:t xml:space="preserve"> хиляди лева/ без ДДС.</w:t>
      </w:r>
    </w:p>
    <w:p w:rsidR="002604CC" w:rsidRPr="003B1006" w:rsidRDefault="002604CC" w:rsidP="00A20F08">
      <w:pPr>
        <w:spacing w:line="276" w:lineRule="auto"/>
        <w:ind w:left="426"/>
        <w:jc w:val="both"/>
        <w:rPr>
          <w:b/>
          <w:sz w:val="24"/>
          <w:szCs w:val="24"/>
          <w:lang w:val="bg-BG"/>
        </w:rPr>
      </w:pPr>
      <w:r w:rsidRPr="003B1006">
        <w:rPr>
          <w:sz w:val="24"/>
          <w:szCs w:val="24"/>
          <w:lang w:val="ru-RU"/>
        </w:rPr>
        <w:t xml:space="preserve">При подаване на офертата участниците попълват съответната информация в </w:t>
      </w:r>
      <w:r w:rsidR="00AF02D5" w:rsidRPr="003B1006">
        <w:rPr>
          <w:b/>
          <w:sz w:val="24"/>
          <w:szCs w:val="24"/>
          <w:lang w:val="ru-RU"/>
        </w:rPr>
        <w:t xml:space="preserve">част </w:t>
      </w:r>
      <w:r w:rsidR="00AF02D5" w:rsidRPr="003B1006">
        <w:rPr>
          <w:b/>
          <w:sz w:val="24"/>
          <w:szCs w:val="24"/>
        </w:rPr>
        <w:t>IV</w:t>
      </w:r>
      <w:r w:rsidR="00AF02D5" w:rsidRPr="003B1006">
        <w:rPr>
          <w:b/>
          <w:sz w:val="24"/>
          <w:szCs w:val="24"/>
          <w:lang w:val="ru-RU"/>
        </w:rPr>
        <w:t>, раздел</w:t>
      </w:r>
      <w:proofErr w:type="gramStart"/>
      <w:r w:rsidR="00AF02D5" w:rsidRPr="003B1006">
        <w:rPr>
          <w:b/>
          <w:sz w:val="24"/>
          <w:szCs w:val="24"/>
          <w:lang w:val="ru-RU"/>
        </w:rPr>
        <w:t xml:space="preserve"> „Б</w:t>
      </w:r>
      <w:proofErr w:type="gramEnd"/>
      <w:r w:rsidR="00AF02D5" w:rsidRPr="003B1006">
        <w:rPr>
          <w:b/>
          <w:sz w:val="24"/>
          <w:szCs w:val="24"/>
          <w:lang w:val="ru-RU"/>
        </w:rPr>
        <w:t>“, т. 1а</w:t>
      </w:r>
      <w:r w:rsidRPr="003B1006">
        <w:rPr>
          <w:b/>
          <w:sz w:val="24"/>
          <w:szCs w:val="24"/>
          <w:lang w:val="ru-RU"/>
        </w:rPr>
        <w:t xml:space="preserve"> от ЕЕДОП.</w:t>
      </w:r>
    </w:p>
    <w:p w:rsidR="002604CC" w:rsidRPr="003B1006" w:rsidRDefault="002604CC" w:rsidP="00A20F08">
      <w:pPr>
        <w:spacing w:line="276" w:lineRule="auto"/>
        <w:ind w:left="426"/>
        <w:jc w:val="both"/>
        <w:rPr>
          <w:b/>
          <w:sz w:val="24"/>
          <w:szCs w:val="24"/>
          <w:lang w:val="ru-RU"/>
        </w:rPr>
      </w:pPr>
      <w:r w:rsidRPr="003B1006">
        <w:rPr>
          <w:b/>
          <w:sz w:val="24"/>
          <w:szCs w:val="24"/>
          <w:lang w:val="ru-RU"/>
        </w:rPr>
        <w:lastRenderedPageBreak/>
        <w:t>Доказване на посоченото изискване</w:t>
      </w:r>
    </w:p>
    <w:p w:rsidR="00AF02D5" w:rsidRPr="003B1006" w:rsidRDefault="00AF02D5" w:rsidP="00A20F08">
      <w:pPr>
        <w:spacing w:line="276" w:lineRule="auto"/>
        <w:ind w:left="426"/>
        <w:jc w:val="both"/>
        <w:rPr>
          <w:sz w:val="24"/>
          <w:szCs w:val="24"/>
          <w:lang w:val="bg-BG"/>
        </w:rPr>
      </w:pPr>
      <w:r w:rsidRPr="003B1006">
        <w:rPr>
          <w:sz w:val="24"/>
          <w:szCs w:val="24"/>
          <w:lang w:val="ru-RU"/>
        </w:rPr>
        <w:t xml:space="preserve">Документи за доказване на изискването - съгласно чл. 62, </w:t>
      </w:r>
      <w:proofErr w:type="gramStart"/>
      <w:r w:rsidRPr="003B1006">
        <w:rPr>
          <w:sz w:val="24"/>
          <w:szCs w:val="24"/>
          <w:lang w:val="ru-RU"/>
        </w:rPr>
        <w:t>ал</w:t>
      </w:r>
      <w:proofErr w:type="gramEnd"/>
      <w:r w:rsidRPr="003B1006">
        <w:rPr>
          <w:sz w:val="24"/>
          <w:szCs w:val="24"/>
          <w:lang w:val="ru-RU"/>
        </w:rPr>
        <w:t xml:space="preserve">. 1, </w:t>
      </w:r>
      <w:r w:rsidRPr="003B1006">
        <w:rPr>
          <w:sz w:val="24"/>
          <w:szCs w:val="24"/>
          <w:lang w:val="bg-BG"/>
        </w:rPr>
        <w:t>т. 4</w:t>
      </w:r>
      <w:r w:rsidRPr="003B1006">
        <w:rPr>
          <w:sz w:val="24"/>
          <w:szCs w:val="24"/>
          <w:lang w:val="ru-RU"/>
        </w:rPr>
        <w:t xml:space="preserve"> от ЗОП: </w:t>
      </w:r>
      <w:r w:rsidRPr="003B1006">
        <w:rPr>
          <w:sz w:val="24"/>
          <w:szCs w:val="24"/>
          <w:lang w:val="bg-BG"/>
        </w:rPr>
        <w:t>справка за оборота в сферата, попадаща в обхвата на поръчката</w:t>
      </w:r>
      <w:r w:rsidRPr="003B1006">
        <w:rPr>
          <w:sz w:val="24"/>
          <w:szCs w:val="24"/>
          <w:lang w:val="ru-RU"/>
        </w:rPr>
        <w:t>.</w:t>
      </w:r>
    </w:p>
    <w:p w:rsidR="002604CC" w:rsidRDefault="00AF02D5" w:rsidP="00A20F08">
      <w:pPr>
        <w:pStyle w:val="a5"/>
        <w:spacing w:line="276" w:lineRule="auto"/>
        <w:ind w:left="426" w:firstLine="0"/>
        <w:rPr>
          <w:b/>
          <w:sz w:val="24"/>
          <w:szCs w:val="24"/>
          <w:lang w:val="ru-RU"/>
        </w:rPr>
      </w:pPr>
      <w:r w:rsidRPr="003B1006">
        <w:rPr>
          <w:b/>
          <w:sz w:val="24"/>
          <w:szCs w:val="24"/>
          <w:lang w:val="ru-RU"/>
        </w:rPr>
        <w:t xml:space="preserve">Документите за доказване съответствието с поставеното изискване се представят от участника, </w:t>
      </w:r>
      <w:proofErr w:type="gramStart"/>
      <w:r w:rsidRPr="003B1006">
        <w:rPr>
          <w:b/>
          <w:sz w:val="24"/>
          <w:szCs w:val="24"/>
          <w:lang w:val="ru-RU"/>
        </w:rPr>
        <w:t>определен</w:t>
      </w:r>
      <w:proofErr w:type="gramEnd"/>
      <w:r w:rsidRPr="003B1006">
        <w:rPr>
          <w:b/>
          <w:sz w:val="24"/>
          <w:szCs w:val="24"/>
          <w:lang w:val="ru-RU"/>
        </w:rPr>
        <w:t xml:space="preserve"> за изпълнител или при поискване в хода на процедурата – съгласно чл. 67, ал. 5 и 6 ЗОП.</w:t>
      </w:r>
    </w:p>
    <w:p w:rsidR="002604CC" w:rsidRPr="003B1006" w:rsidRDefault="00AF02D5" w:rsidP="00A20F08">
      <w:pPr>
        <w:spacing w:line="276" w:lineRule="auto"/>
        <w:ind w:left="426"/>
        <w:jc w:val="both"/>
        <w:rPr>
          <w:rFonts w:eastAsia="MS ??"/>
          <w:b/>
          <w:sz w:val="24"/>
          <w:szCs w:val="24"/>
          <w:lang w:val="bg-BG"/>
        </w:rPr>
      </w:pPr>
      <w:r w:rsidRPr="003B1006">
        <w:rPr>
          <w:rFonts w:eastAsia="MS ??"/>
          <w:b/>
          <w:sz w:val="24"/>
          <w:szCs w:val="24"/>
          <w:lang w:val="ru-RU"/>
        </w:rPr>
        <w:t>2</w:t>
      </w:r>
      <w:r w:rsidR="002604CC" w:rsidRPr="003B1006">
        <w:rPr>
          <w:rFonts w:eastAsia="MS ??"/>
          <w:b/>
          <w:sz w:val="24"/>
          <w:szCs w:val="24"/>
          <w:lang w:val="ru-RU"/>
        </w:rPr>
        <w:t>. Минимални изисквания към техническите и професионалните способности и доказателства за тях.</w:t>
      </w:r>
    </w:p>
    <w:p w:rsidR="00AF02D5" w:rsidRPr="003B1006" w:rsidRDefault="00AF02D5" w:rsidP="00A20F08">
      <w:pPr>
        <w:spacing w:line="276" w:lineRule="auto"/>
        <w:ind w:left="426"/>
        <w:jc w:val="both"/>
        <w:rPr>
          <w:b/>
          <w:sz w:val="24"/>
          <w:szCs w:val="24"/>
          <w:lang w:val="bg-BG"/>
        </w:rPr>
      </w:pPr>
      <w:r w:rsidRPr="003B1006">
        <w:rPr>
          <w:b/>
          <w:sz w:val="24"/>
          <w:szCs w:val="24"/>
          <w:lang w:val="bg-BG"/>
        </w:rPr>
        <w:t>2</w:t>
      </w:r>
      <w:r w:rsidR="002604CC" w:rsidRPr="003B1006">
        <w:rPr>
          <w:b/>
          <w:sz w:val="24"/>
          <w:szCs w:val="24"/>
          <w:lang w:val="bg-BG"/>
        </w:rPr>
        <w:t xml:space="preserve">.1. </w:t>
      </w:r>
      <w:r w:rsidRPr="003B1006">
        <w:rPr>
          <w:b/>
          <w:sz w:val="24"/>
          <w:szCs w:val="24"/>
          <w:lang w:val="ru-RU"/>
        </w:rPr>
        <w:t xml:space="preserve">Участникът да е изпълнил дейности с предмет идентични или сходни </w:t>
      </w:r>
      <w:proofErr w:type="gramStart"/>
      <w:r w:rsidRPr="003B1006">
        <w:rPr>
          <w:b/>
          <w:sz w:val="24"/>
          <w:szCs w:val="24"/>
          <w:lang w:val="ru-RU"/>
        </w:rPr>
        <w:t>с тези</w:t>
      </w:r>
      <w:proofErr w:type="gramEnd"/>
      <w:r w:rsidRPr="003B1006">
        <w:rPr>
          <w:b/>
          <w:sz w:val="24"/>
          <w:szCs w:val="24"/>
          <w:lang w:val="ru-RU"/>
        </w:rPr>
        <w:t xml:space="preserve"> на поръчката за последните </w:t>
      </w:r>
      <w:r w:rsidRPr="003B1006">
        <w:rPr>
          <w:b/>
          <w:sz w:val="24"/>
          <w:szCs w:val="24"/>
          <w:lang w:val="bg-BG"/>
        </w:rPr>
        <w:t>три</w:t>
      </w:r>
      <w:r w:rsidRPr="003B1006">
        <w:rPr>
          <w:b/>
          <w:sz w:val="24"/>
          <w:szCs w:val="24"/>
          <w:lang w:val="ru-RU"/>
        </w:rPr>
        <w:t xml:space="preserve"> години от датата на подаване на офертата.</w:t>
      </w:r>
    </w:p>
    <w:p w:rsidR="00AF02D5" w:rsidRPr="003B1006" w:rsidRDefault="00AF02D5" w:rsidP="00A20F08">
      <w:pPr>
        <w:pStyle w:val="a5"/>
        <w:spacing w:line="276" w:lineRule="auto"/>
        <w:ind w:left="426" w:firstLine="0"/>
        <w:rPr>
          <w:sz w:val="24"/>
          <w:szCs w:val="24"/>
          <w:lang w:val="bg-BG"/>
        </w:rPr>
      </w:pPr>
      <w:r w:rsidRPr="003B1006">
        <w:rPr>
          <w:rFonts w:eastAsia="MS ??"/>
          <w:sz w:val="24"/>
          <w:szCs w:val="24"/>
          <w:lang w:val="ru-RU"/>
        </w:rPr>
        <w:t xml:space="preserve">Участникът следва за последните три години, считано от датата на подаване на офертата, в зависимост от датата на която участникът е създаден или е започнал дейността си, да е изпълнил поне </w:t>
      </w:r>
      <w:r w:rsidRPr="003B1006">
        <w:rPr>
          <w:rFonts w:eastAsia="MS ??"/>
          <w:sz w:val="24"/>
          <w:szCs w:val="24"/>
          <w:lang w:val="bg-BG"/>
        </w:rPr>
        <w:t xml:space="preserve">една дейност с предмет, </w:t>
      </w:r>
      <w:proofErr w:type="gramStart"/>
      <w:r w:rsidRPr="003B1006">
        <w:rPr>
          <w:rFonts w:eastAsia="MS ??"/>
          <w:sz w:val="24"/>
          <w:szCs w:val="24"/>
          <w:lang w:val="bg-BG"/>
        </w:rPr>
        <w:t>идентичен</w:t>
      </w:r>
      <w:proofErr w:type="gramEnd"/>
      <w:r w:rsidRPr="003B1006">
        <w:rPr>
          <w:rFonts w:eastAsia="MS ??"/>
          <w:sz w:val="24"/>
          <w:szCs w:val="24"/>
          <w:lang w:val="bg-BG"/>
        </w:rPr>
        <w:t xml:space="preserve"> или сходен с този на поръчката. </w:t>
      </w:r>
    </w:p>
    <w:p w:rsidR="00AF02D5" w:rsidRPr="003B1006" w:rsidRDefault="00AF02D5" w:rsidP="00A20F08">
      <w:pPr>
        <w:spacing w:line="276" w:lineRule="auto"/>
        <w:ind w:left="426"/>
        <w:jc w:val="both"/>
        <w:rPr>
          <w:rFonts w:eastAsia="MS ??"/>
          <w:i/>
          <w:sz w:val="24"/>
          <w:szCs w:val="24"/>
          <w:lang w:val="ru-RU"/>
        </w:rPr>
      </w:pPr>
      <w:r w:rsidRPr="003B1006">
        <w:rPr>
          <w:rFonts w:eastAsia="MS ??"/>
          <w:sz w:val="24"/>
          <w:szCs w:val="24"/>
          <w:lang w:val="ru-RU"/>
        </w:rPr>
        <w:t>Под</w:t>
      </w:r>
      <w:r w:rsidRPr="003B1006">
        <w:rPr>
          <w:rFonts w:eastAsia="MS ??"/>
          <w:sz w:val="24"/>
          <w:szCs w:val="24"/>
          <w:lang w:val="bg-BG"/>
        </w:rPr>
        <w:t xml:space="preserve"> дейност с предмет</w:t>
      </w:r>
      <w:r w:rsidRPr="003B1006">
        <w:rPr>
          <w:rFonts w:eastAsia="MS ??"/>
          <w:sz w:val="24"/>
          <w:szCs w:val="24"/>
          <w:lang w:val="ru-RU"/>
        </w:rPr>
        <w:t xml:space="preserve"> „идентич</w:t>
      </w:r>
      <w:r w:rsidRPr="003B1006">
        <w:rPr>
          <w:rFonts w:eastAsia="MS ??"/>
          <w:sz w:val="24"/>
          <w:szCs w:val="24"/>
          <w:lang w:val="bg-BG"/>
        </w:rPr>
        <w:t>е</w:t>
      </w:r>
      <w:r w:rsidRPr="003B1006">
        <w:rPr>
          <w:rFonts w:eastAsia="MS ??"/>
          <w:sz w:val="24"/>
          <w:szCs w:val="24"/>
          <w:lang w:val="ru-RU"/>
        </w:rPr>
        <w:t>н или сход</w:t>
      </w:r>
      <w:r w:rsidRPr="003B1006">
        <w:rPr>
          <w:rFonts w:eastAsia="MS ??"/>
          <w:sz w:val="24"/>
          <w:szCs w:val="24"/>
          <w:lang w:val="bg-BG"/>
        </w:rPr>
        <w:t>е</w:t>
      </w:r>
      <w:r w:rsidRPr="003B1006">
        <w:rPr>
          <w:rFonts w:eastAsia="MS ??"/>
          <w:sz w:val="24"/>
          <w:szCs w:val="24"/>
          <w:lang w:val="ru-RU"/>
        </w:rPr>
        <w:t xml:space="preserve">н с този на поръчката” се има предвид </w:t>
      </w:r>
      <w:r w:rsidRPr="003B1006">
        <w:rPr>
          <w:rFonts w:eastAsia="MS ??"/>
          <w:i/>
          <w:sz w:val="24"/>
          <w:szCs w:val="24"/>
          <w:lang w:val="bg-BG"/>
        </w:rPr>
        <w:t xml:space="preserve">доставка </w:t>
      </w:r>
      <w:r w:rsidRPr="003B1006">
        <w:rPr>
          <w:i/>
          <w:sz w:val="24"/>
          <w:szCs w:val="24"/>
          <w:lang w:val="bg-BG"/>
        </w:rPr>
        <w:t>на оборудване и обзавеждане</w:t>
      </w:r>
      <w:r w:rsidRPr="003B1006">
        <w:rPr>
          <w:rFonts w:eastAsia="MS ??"/>
          <w:i/>
          <w:sz w:val="24"/>
          <w:szCs w:val="24"/>
          <w:lang w:val="ru-RU"/>
        </w:rPr>
        <w:t xml:space="preserve"> </w:t>
      </w:r>
      <w:r w:rsidRPr="003B1006">
        <w:rPr>
          <w:i/>
          <w:sz w:val="24"/>
          <w:szCs w:val="24"/>
          <w:lang w:val="bg-BG"/>
        </w:rPr>
        <w:t>за всяка обособена позиция</w:t>
      </w:r>
      <w:r w:rsidRPr="003B1006">
        <w:rPr>
          <w:rFonts w:eastAsia="MS ??"/>
          <w:i/>
          <w:sz w:val="24"/>
          <w:szCs w:val="24"/>
          <w:lang w:val="ru-RU"/>
        </w:rPr>
        <w:t xml:space="preserve">, </w:t>
      </w:r>
      <w:r w:rsidRPr="003B1006">
        <w:rPr>
          <w:i/>
          <w:sz w:val="24"/>
          <w:szCs w:val="24"/>
          <w:lang w:val="bg-BG"/>
        </w:rPr>
        <w:t>както следва:</w:t>
      </w:r>
    </w:p>
    <w:p w:rsidR="00581808" w:rsidRPr="00581808" w:rsidRDefault="00AF02D5" w:rsidP="00581808">
      <w:pPr>
        <w:pStyle w:val="a5"/>
        <w:spacing w:line="276" w:lineRule="auto"/>
        <w:ind w:left="426" w:firstLine="0"/>
        <w:rPr>
          <w:i/>
          <w:color w:val="FF0000"/>
          <w:sz w:val="24"/>
          <w:szCs w:val="24"/>
          <w:lang w:val="ru-RU"/>
        </w:rPr>
      </w:pPr>
      <w:r w:rsidRPr="003B1006">
        <w:rPr>
          <w:sz w:val="24"/>
          <w:szCs w:val="24"/>
          <w:lang w:val="bg-BG"/>
        </w:rPr>
        <w:t>2.1.</w:t>
      </w:r>
      <w:r w:rsidR="001F47AB" w:rsidRPr="003B1006">
        <w:rPr>
          <w:sz w:val="24"/>
          <w:szCs w:val="24"/>
          <w:lang w:val="bg-BG"/>
        </w:rPr>
        <w:t>1.</w:t>
      </w:r>
      <w:r w:rsidRPr="003B1006">
        <w:rPr>
          <w:sz w:val="24"/>
          <w:szCs w:val="24"/>
          <w:lang w:val="bg-BG"/>
        </w:rPr>
        <w:t xml:space="preserve"> За Обособена позиция № 1 – </w:t>
      </w:r>
      <w:r w:rsidRPr="003B1006">
        <w:rPr>
          <w:i/>
          <w:sz w:val="24"/>
          <w:szCs w:val="24"/>
          <w:lang w:val="bg-BG"/>
        </w:rPr>
        <w:t>„доставка на мебели“</w:t>
      </w:r>
      <w:r w:rsidR="00791550">
        <w:rPr>
          <w:i/>
          <w:sz w:val="24"/>
          <w:szCs w:val="24"/>
          <w:lang w:val="bg-BG"/>
        </w:rPr>
        <w:t xml:space="preserve"> и/или доставка на офис мебели и/или доставка на мебели за детски градини“</w:t>
      </w:r>
      <w:r w:rsidRPr="003B1006">
        <w:rPr>
          <w:i/>
          <w:sz w:val="24"/>
          <w:szCs w:val="24"/>
          <w:lang w:val="ru-RU"/>
        </w:rPr>
        <w:t>;</w:t>
      </w:r>
      <w:r w:rsidR="00581808" w:rsidRPr="00581808">
        <w:rPr>
          <w:i/>
          <w:color w:val="FF0000"/>
          <w:sz w:val="24"/>
          <w:szCs w:val="24"/>
          <w:lang w:val="ru-RU"/>
        </w:rPr>
        <w:t xml:space="preserve"> </w:t>
      </w:r>
    </w:p>
    <w:p w:rsidR="00AF02D5" w:rsidRPr="00581808" w:rsidRDefault="00AF02D5" w:rsidP="00A20F08">
      <w:pPr>
        <w:pStyle w:val="a5"/>
        <w:spacing w:line="276" w:lineRule="auto"/>
        <w:ind w:left="426" w:firstLine="0"/>
        <w:rPr>
          <w:i/>
          <w:color w:val="FF0000"/>
          <w:sz w:val="24"/>
          <w:szCs w:val="24"/>
          <w:lang w:val="ru-RU"/>
        </w:rPr>
      </w:pPr>
      <w:r w:rsidRPr="003B1006">
        <w:rPr>
          <w:sz w:val="24"/>
          <w:szCs w:val="24"/>
          <w:lang w:val="bg-BG"/>
        </w:rPr>
        <w:t>2.</w:t>
      </w:r>
      <w:r w:rsidR="001F47AB" w:rsidRPr="003B1006">
        <w:rPr>
          <w:sz w:val="24"/>
          <w:szCs w:val="24"/>
          <w:lang w:val="bg-BG"/>
        </w:rPr>
        <w:t>1.</w:t>
      </w:r>
      <w:r w:rsidRPr="003B1006">
        <w:rPr>
          <w:sz w:val="24"/>
          <w:szCs w:val="24"/>
          <w:lang w:val="bg-BG"/>
        </w:rPr>
        <w:t xml:space="preserve">2. За Обособена позиция № 2 </w:t>
      </w:r>
      <w:r w:rsidRPr="003B1006">
        <w:rPr>
          <w:i/>
          <w:sz w:val="24"/>
          <w:szCs w:val="24"/>
          <w:lang w:val="bg-BG"/>
        </w:rPr>
        <w:t>–„доставка на  образователна интерактивна среда</w:t>
      </w:r>
      <w:r w:rsidR="00A14B24">
        <w:rPr>
          <w:i/>
          <w:sz w:val="24"/>
          <w:szCs w:val="24"/>
          <w:lang w:val="bg-BG"/>
        </w:rPr>
        <w:t xml:space="preserve"> </w:t>
      </w:r>
      <w:r w:rsidR="00791550">
        <w:rPr>
          <w:i/>
          <w:sz w:val="24"/>
          <w:szCs w:val="24"/>
          <w:lang w:val="bg-BG"/>
        </w:rPr>
        <w:t xml:space="preserve"> и/или доставка на озвучителни системи и/или компютри“</w:t>
      </w:r>
    </w:p>
    <w:p w:rsidR="00791550" w:rsidRDefault="00AF02D5" w:rsidP="00581808">
      <w:pPr>
        <w:pStyle w:val="a5"/>
        <w:spacing w:line="276" w:lineRule="auto"/>
        <w:ind w:left="426" w:firstLine="0"/>
        <w:rPr>
          <w:i/>
          <w:sz w:val="24"/>
          <w:szCs w:val="24"/>
          <w:lang w:val="ru-RU"/>
        </w:rPr>
      </w:pPr>
      <w:r w:rsidRPr="003B1006">
        <w:rPr>
          <w:sz w:val="24"/>
          <w:szCs w:val="24"/>
          <w:lang w:val="bg-BG"/>
        </w:rPr>
        <w:t>2.</w:t>
      </w:r>
      <w:r w:rsidR="001F47AB" w:rsidRPr="003B1006">
        <w:rPr>
          <w:sz w:val="24"/>
          <w:szCs w:val="24"/>
          <w:lang w:val="bg-BG"/>
        </w:rPr>
        <w:t>1.</w:t>
      </w:r>
      <w:r w:rsidRPr="003B1006">
        <w:rPr>
          <w:sz w:val="24"/>
          <w:szCs w:val="24"/>
          <w:lang w:val="bg-BG"/>
        </w:rPr>
        <w:t>3.</w:t>
      </w:r>
      <w:r w:rsidRPr="003B1006">
        <w:rPr>
          <w:b/>
          <w:sz w:val="24"/>
          <w:szCs w:val="24"/>
          <w:lang w:val="bg-BG"/>
        </w:rPr>
        <w:t xml:space="preserve"> </w:t>
      </w:r>
      <w:r w:rsidRPr="003B1006">
        <w:rPr>
          <w:sz w:val="24"/>
          <w:szCs w:val="24"/>
          <w:lang w:val="bg-BG"/>
        </w:rPr>
        <w:t xml:space="preserve">За Обособена позиция № 3 – </w:t>
      </w:r>
      <w:r w:rsidRPr="003B1006">
        <w:rPr>
          <w:i/>
          <w:sz w:val="24"/>
          <w:szCs w:val="24"/>
          <w:lang w:val="bg-BG"/>
        </w:rPr>
        <w:t>„доставка, монтаж и инсталиране на безжична мрежа“</w:t>
      </w:r>
      <w:r w:rsidR="00791550">
        <w:rPr>
          <w:i/>
          <w:sz w:val="24"/>
          <w:szCs w:val="24"/>
          <w:lang w:val="ru-RU"/>
        </w:rPr>
        <w:t xml:space="preserve"> </w:t>
      </w:r>
    </w:p>
    <w:p w:rsidR="00791550" w:rsidRDefault="00AF02D5" w:rsidP="00581808">
      <w:pPr>
        <w:pStyle w:val="a5"/>
        <w:spacing w:line="276" w:lineRule="auto"/>
        <w:ind w:left="426" w:firstLine="0"/>
        <w:rPr>
          <w:i/>
          <w:sz w:val="24"/>
          <w:szCs w:val="24"/>
          <w:lang w:val="bg-BG"/>
        </w:rPr>
      </w:pPr>
      <w:r w:rsidRPr="003B1006">
        <w:rPr>
          <w:sz w:val="24"/>
          <w:szCs w:val="24"/>
          <w:lang w:val="bg-BG"/>
        </w:rPr>
        <w:t>2.</w:t>
      </w:r>
      <w:r w:rsidR="001F47AB" w:rsidRPr="003B1006">
        <w:rPr>
          <w:sz w:val="24"/>
          <w:szCs w:val="24"/>
          <w:lang w:val="bg-BG"/>
        </w:rPr>
        <w:t>1.</w:t>
      </w:r>
      <w:r w:rsidRPr="003B1006">
        <w:rPr>
          <w:sz w:val="24"/>
          <w:szCs w:val="24"/>
          <w:lang w:val="bg-BG"/>
        </w:rPr>
        <w:t>4.</w:t>
      </w:r>
      <w:r w:rsidRPr="003B1006">
        <w:rPr>
          <w:b/>
          <w:sz w:val="24"/>
          <w:szCs w:val="24"/>
          <w:lang w:val="bg-BG"/>
        </w:rPr>
        <w:t xml:space="preserve"> </w:t>
      </w:r>
      <w:r w:rsidRPr="003B1006">
        <w:rPr>
          <w:sz w:val="24"/>
          <w:szCs w:val="24"/>
          <w:lang w:val="bg-BG"/>
        </w:rPr>
        <w:t xml:space="preserve">За Обособена позиция № 4 – </w:t>
      </w:r>
      <w:r w:rsidRPr="003B1006">
        <w:rPr>
          <w:i/>
          <w:sz w:val="24"/>
          <w:szCs w:val="24"/>
          <w:lang w:val="bg-BG"/>
        </w:rPr>
        <w:t>„доставка и монтаж на видеонаблюдение</w:t>
      </w:r>
      <w:r w:rsidR="00791550">
        <w:rPr>
          <w:i/>
          <w:sz w:val="24"/>
          <w:szCs w:val="24"/>
          <w:lang w:val="bg-BG"/>
        </w:rPr>
        <w:t xml:space="preserve"> и/или доставка и монтаж на видокамери за видео наблюдение“</w:t>
      </w:r>
    </w:p>
    <w:p w:rsidR="00791550" w:rsidRPr="00791550" w:rsidRDefault="00AF02D5" w:rsidP="00581808">
      <w:pPr>
        <w:pStyle w:val="a5"/>
        <w:spacing w:line="276" w:lineRule="auto"/>
        <w:ind w:left="426" w:firstLine="0"/>
        <w:rPr>
          <w:i/>
          <w:sz w:val="24"/>
          <w:szCs w:val="24"/>
          <w:lang w:val="ru-RU"/>
        </w:rPr>
      </w:pPr>
      <w:r w:rsidRPr="003B1006">
        <w:rPr>
          <w:sz w:val="24"/>
          <w:szCs w:val="24"/>
          <w:lang w:val="bg-BG"/>
        </w:rPr>
        <w:t>2.</w:t>
      </w:r>
      <w:r w:rsidR="001F47AB" w:rsidRPr="003B1006">
        <w:rPr>
          <w:sz w:val="24"/>
          <w:szCs w:val="24"/>
          <w:lang w:val="bg-BG"/>
        </w:rPr>
        <w:t>1.</w:t>
      </w:r>
      <w:r w:rsidRPr="003B1006">
        <w:rPr>
          <w:sz w:val="24"/>
          <w:szCs w:val="24"/>
          <w:lang w:val="bg-BG"/>
        </w:rPr>
        <w:t>5.</w:t>
      </w:r>
      <w:r w:rsidRPr="003B1006">
        <w:rPr>
          <w:b/>
          <w:sz w:val="24"/>
          <w:szCs w:val="24"/>
          <w:lang w:val="bg-BG"/>
        </w:rPr>
        <w:t xml:space="preserve"> </w:t>
      </w:r>
      <w:r w:rsidRPr="003B1006">
        <w:rPr>
          <w:sz w:val="24"/>
          <w:szCs w:val="24"/>
          <w:lang w:val="bg-BG"/>
        </w:rPr>
        <w:t xml:space="preserve">За Обособена позиция № 5 – </w:t>
      </w:r>
      <w:r w:rsidRPr="003B1006">
        <w:rPr>
          <w:i/>
          <w:sz w:val="24"/>
          <w:szCs w:val="24"/>
          <w:lang w:val="bg-BG"/>
        </w:rPr>
        <w:t>„доставка и монтаж  на кухненско оборудване</w:t>
      </w:r>
      <w:r w:rsidR="00791550">
        <w:rPr>
          <w:i/>
          <w:sz w:val="24"/>
          <w:szCs w:val="24"/>
          <w:lang w:val="bg-BG"/>
        </w:rPr>
        <w:t xml:space="preserve"> </w:t>
      </w:r>
      <w:r w:rsidR="00791550">
        <w:rPr>
          <w:i/>
          <w:sz w:val="24"/>
          <w:szCs w:val="24"/>
          <w:lang w:val="ru-RU"/>
        </w:rPr>
        <w:t xml:space="preserve"> и/или</w:t>
      </w:r>
      <w:r w:rsidR="00581808" w:rsidRPr="00581808">
        <w:rPr>
          <w:i/>
          <w:color w:val="FF0000"/>
          <w:sz w:val="24"/>
          <w:szCs w:val="24"/>
          <w:lang w:val="ru-RU"/>
        </w:rPr>
        <w:t xml:space="preserve"> </w:t>
      </w:r>
      <w:r w:rsidR="00791550" w:rsidRPr="00791550">
        <w:rPr>
          <w:i/>
          <w:sz w:val="24"/>
          <w:szCs w:val="24"/>
          <w:lang w:val="ru-RU"/>
        </w:rPr>
        <w:t>на кухненски ел.уреди и/или кухненски мебели</w:t>
      </w:r>
      <w:r w:rsidR="00791550" w:rsidRPr="00791550">
        <w:rPr>
          <w:i/>
          <w:sz w:val="24"/>
          <w:szCs w:val="24"/>
          <w:lang w:val="bg-BG"/>
        </w:rPr>
        <w:t>“</w:t>
      </w:r>
    </w:p>
    <w:p w:rsidR="00791550" w:rsidRDefault="00AF02D5" w:rsidP="00581808">
      <w:pPr>
        <w:pStyle w:val="a5"/>
        <w:spacing w:line="276" w:lineRule="auto"/>
        <w:ind w:left="426" w:firstLine="0"/>
        <w:rPr>
          <w:i/>
          <w:sz w:val="24"/>
          <w:szCs w:val="24"/>
          <w:lang w:val="bg-BG"/>
        </w:rPr>
      </w:pPr>
      <w:r w:rsidRPr="003B1006">
        <w:rPr>
          <w:sz w:val="24"/>
          <w:szCs w:val="24"/>
          <w:lang w:val="bg-BG"/>
        </w:rPr>
        <w:t>2.</w:t>
      </w:r>
      <w:r w:rsidR="001F47AB" w:rsidRPr="003B1006">
        <w:rPr>
          <w:sz w:val="24"/>
          <w:szCs w:val="24"/>
          <w:lang w:val="bg-BG"/>
        </w:rPr>
        <w:t>1.</w:t>
      </w:r>
      <w:r w:rsidRPr="003B1006">
        <w:rPr>
          <w:sz w:val="24"/>
          <w:szCs w:val="24"/>
          <w:lang w:val="bg-BG"/>
        </w:rPr>
        <w:t>6.</w:t>
      </w:r>
      <w:r w:rsidRPr="003B1006">
        <w:rPr>
          <w:b/>
          <w:sz w:val="24"/>
          <w:szCs w:val="24"/>
          <w:lang w:val="bg-BG"/>
        </w:rPr>
        <w:t xml:space="preserve"> </w:t>
      </w:r>
      <w:r w:rsidRPr="003B1006">
        <w:rPr>
          <w:sz w:val="24"/>
          <w:szCs w:val="24"/>
          <w:lang w:val="bg-BG"/>
        </w:rPr>
        <w:t xml:space="preserve">За Обособена позиция № 6 – </w:t>
      </w:r>
      <w:r w:rsidRPr="003B1006">
        <w:rPr>
          <w:i/>
          <w:sz w:val="24"/>
          <w:szCs w:val="24"/>
          <w:lang w:val="bg-BG"/>
        </w:rPr>
        <w:t>„оборудване на актова зала</w:t>
      </w:r>
      <w:r w:rsidR="00791550">
        <w:rPr>
          <w:i/>
          <w:sz w:val="24"/>
          <w:szCs w:val="24"/>
          <w:lang w:val="bg-BG"/>
        </w:rPr>
        <w:t xml:space="preserve"> и/или </w:t>
      </w:r>
      <w:r w:rsidR="00A14B24">
        <w:rPr>
          <w:i/>
          <w:sz w:val="24"/>
          <w:szCs w:val="24"/>
          <w:lang w:val="bg-BG"/>
        </w:rPr>
        <w:t>доставка на музикални инструменти и/или доставка на мултимедии.“</w:t>
      </w:r>
    </w:p>
    <w:p w:rsidR="00AF02D5" w:rsidRPr="00A14B24" w:rsidRDefault="00AF02D5" w:rsidP="00A14B24">
      <w:pPr>
        <w:pStyle w:val="a5"/>
        <w:spacing w:line="276" w:lineRule="auto"/>
        <w:ind w:left="426" w:firstLine="0"/>
        <w:rPr>
          <w:i/>
          <w:color w:val="FF0000"/>
          <w:sz w:val="24"/>
          <w:szCs w:val="24"/>
          <w:lang w:val="ru-RU"/>
        </w:rPr>
      </w:pPr>
      <w:r w:rsidRPr="003B1006">
        <w:rPr>
          <w:sz w:val="24"/>
          <w:szCs w:val="24"/>
          <w:lang w:val="bg-BG"/>
        </w:rPr>
        <w:t>2.</w:t>
      </w:r>
      <w:r w:rsidR="001F47AB" w:rsidRPr="003B1006">
        <w:rPr>
          <w:sz w:val="24"/>
          <w:szCs w:val="24"/>
          <w:lang w:val="bg-BG"/>
        </w:rPr>
        <w:t>1.</w:t>
      </w:r>
      <w:r w:rsidRPr="003B1006">
        <w:rPr>
          <w:sz w:val="24"/>
          <w:szCs w:val="24"/>
          <w:lang w:val="bg-BG"/>
        </w:rPr>
        <w:t>7.</w:t>
      </w:r>
      <w:r w:rsidRPr="003B1006">
        <w:rPr>
          <w:b/>
          <w:sz w:val="24"/>
          <w:szCs w:val="24"/>
          <w:lang w:val="bg-BG"/>
        </w:rPr>
        <w:t xml:space="preserve"> </w:t>
      </w:r>
      <w:r w:rsidRPr="003B1006">
        <w:rPr>
          <w:sz w:val="24"/>
          <w:szCs w:val="24"/>
          <w:lang w:val="bg-BG"/>
        </w:rPr>
        <w:t xml:space="preserve">За Обособена позиция № 7 – </w:t>
      </w:r>
      <w:r w:rsidRPr="003B1006">
        <w:rPr>
          <w:i/>
          <w:sz w:val="24"/>
          <w:szCs w:val="24"/>
          <w:lang w:val="bg-BG"/>
        </w:rPr>
        <w:t xml:space="preserve">„доставка и монтаж на </w:t>
      </w:r>
      <w:r w:rsidR="00A14B24">
        <w:rPr>
          <w:i/>
          <w:sz w:val="24"/>
          <w:szCs w:val="24"/>
          <w:lang w:val="bg-BG"/>
        </w:rPr>
        <w:t>д</w:t>
      </w:r>
      <w:r w:rsidRPr="003B1006">
        <w:rPr>
          <w:i/>
          <w:sz w:val="24"/>
          <w:szCs w:val="24"/>
          <w:lang w:val="bg-BG"/>
        </w:rPr>
        <w:t>етски съоръжения</w:t>
      </w:r>
      <w:r w:rsidR="00A14B24">
        <w:rPr>
          <w:i/>
          <w:sz w:val="24"/>
          <w:szCs w:val="24"/>
          <w:lang w:val="bg-BG"/>
        </w:rPr>
        <w:t xml:space="preserve"> и/или доставка и монтаж на детски съоръжения за игра на открито“</w:t>
      </w:r>
      <w:r w:rsidR="00581808" w:rsidRPr="00581808">
        <w:rPr>
          <w:i/>
          <w:color w:val="FF0000"/>
          <w:sz w:val="24"/>
          <w:szCs w:val="24"/>
          <w:lang w:val="ru-RU"/>
        </w:rPr>
        <w:t xml:space="preserve"> </w:t>
      </w:r>
    </w:p>
    <w:p w:rsidR="00AF02D5" w:rsidRPr="00294FAA" w:rsidRDefault="00AF02D5" w:rsidP="00A20F08">
      <w:pPr>
        <w:spacing w:line="276" w:lineRule="auto"/>
        <w:ind w:left="426"/>
        <w:jc w:val="both"/>
        <w:rPr>
          <w:b/>
          <w:sz w:val="24"/>
          <w:szCs w:val="24"/>
          <w:lang w:val="ru-RU"/>
        </w:rPr>
      </w:pPr>
      <w:bookmarkStart w:id="1" w:name="_GoBack"/>
      <w:r w:rsidRPr="003B1006">
        <w:rPr>
          <w:sz w:val="24"/>
          <w:szCs w:val="24"/>
          <w:lang w:val="ru-RU"/>
        </w:rPr>
        <w:t xml:space="preserve">При подаване на офертата участниците </w:t>
      </w:r>
      <w:r w:rsidRPr="003B1006">
        <w:rPr>
          <w:sz w:val="24"/>
          <w:szCs w:val="24"/>
          <w:lang w:val="bg-BG"/>
        </w:rPr>
        <w:t xml:space="preserve">представят „Списък на услугите, които са идентични или сходни с предмета на общетсвената поръчка, с посочване на стойностите, датите и получателите “, който списък се </w:t>
      </w:r>
      <w:r w:rsidRPr="003B1006">
        <w:rPr>
          <w:sz w:val="24"/>
          <w:szCs w:val="24"/>
          <w:lang w:val="ru-RU"/>
        </w:rPr>
        <w:t xml:space="preserve">попълва в </w:t>
      </w:r>
      <w:r w:rsidRPr="003B1006">
        <w:rPr>
          <w:b/>
          <w:sz w:val="24"/>
          <w:szCs w:val="24"/>
          <w:lang w:val="ru-RU"/>
        </w:rPr>
        <w:t xml:space="preserve">част </w:t>
      </w:r>
      <w:r w:rsidRPr="003B1006">
        <w:rPr>
          <w:b/>
          <w:sz w:val="24"/>
          <w:szCs w:val="24"/>
        </w:rPr>
        <w:t>IV</w:t>
      </w:r>
      <w:r w:rsidRPr="003B1006">
        <w:rPr>
          <w:b/>
          <w:sz w:val="24"/>
          <w:szCs w:val="24"/>
          <w:lang w:val="ru-RU"/>
        </w:rPr>
        <w:t>, раздел</w:t>
      </w:r>
      <w:proofErr w:type="gramStart"/>
      <w:r w:rsidRPr="003B1006">
        <w:rPr>
          <w:b/>
          <w:sz w:val="24"/>
          <w:szCs w:val="24"/>
          <w:lang w:val="bg-BG"/>
        </w:rPr>
        <w:t xml:space="preserve"> ,</w:t>
      </w:r>
      <w:proofErr w:type="gramEnd"/>
      <w:r w:rsidRPr="003B1006">
        <w:rPr>
          <w:b/>
          <w:sz w:val="24"/>
          <w:szCs w:val="24"/>
          <w:lang w:val="bg-BG"/>
        </w:rPr>
        <w:t>, В</w:t>
      </w:r>
      <w:r w:rsidR="00294FAA">
        <w:rPr>
          <w:b/>
          <w:sz w:val="24"/>
          <w:szCs w:val="24"/>
          <w:lang w:val="ru-RU"/>
        </w:rPr>
        <w:t>“, т.1б от ЕЕДОП.</w:t>
      </w:r>
    </w:p>
    <w:bookmarkEnd w:id="1"/>
    <w:p w:rsidR="00AF02D5" w:rsidRPr="003B1006" w:rsidRDefault="00AF02D5" w:rsidP="00A20F08">
      <w:pPr>
        <w:spacing w:line="276" w:lineRule="auto"/>
        <w:ind w:left="426"/>
        <w:jc w:val="both"/>
        <w:rPr>
          <w:b/>
          <w:sz w:val="24"/>
          <w:szCs w:val="24"/>
          <w:lang w:val="ru-RU"/>
        </w:rPr>
      </w:pPr>
      <w:r w:rsidRPr="003B1006">
        <w:rPr>
          <w:b/>
          <w:sz w:val="24"/>
          <w:szCs w:val="24"/>
          <w:lang w:val="ru-RU"/>
        </w:rPr>
        <w:t>Доказване на поставеното изискване</w:t>
      </w:r>
    </w:p>
    <w:p w:rsidR="00AF02D5" w:rsidRPr="003C09AB" w:rsidRDefault="004012F7" w:rsidP="00A65A9D">
      <w:pPr>
        <w:tabs>
          <w:tab w:val="left" w:pos="760"/>
          <w:tab w:val="left" w:pos="803"/>
        </w:tabs>
        <w:spacing w:line="276" w:lineRule="auto"/>
        <w:ind w:left="426" w:right="-90"/>
        <w:jc w:val="both"/>
        <w:rPr>
          <w:sz w:val="24"/>
          <w:szCs w:val="24"/>
          <w:lang w:val="bg-BG"/>
        </w:rPr>
      </w:pPr>
      <w:r w:rsidRPr="003C09AB">
        <w:rPr>
          <w:sz w:val="24"/>
          <w:szCs w:val="24"/>
          <w:lang w:val="bg-BG"/>
        </w:rPr>
        <w:t xml:space="preserve">Списък на доставките или услугите, които са идентични или сходни с </w:t>
      </w:r>
      <w:r w:rsidR="00EE4E74" w:rsidRPr="003C09AB">
        <w:rPr>
          <w:sz w:val="24"/>
          <w:szCs w:val="24"/>
          <w:lang w:val="bg-BG"/>
        </w:rPr>
        <w:t>предмета на съответната обособена позииция</w:t>
      </w:r>
      <w:r w:rsidR="00406382" w:rsidRPr="003C09AB">
        <w:rPr>
          <w:sz w:val="24"/>
          <w:szCs w:val="24"/>
          <w:lang w:val="bg-BG"/>
        </w:rPr>
        <w:t>,</w:t>
      </w:r>
      <w:r w:rsidR="00494319" w:rsidRPr="003C09AB">
        <w:rPr>
          <w:sz w:val="24"/>
          <w:szCs w:val="24"/>
          <w:lang w:val="bg-BG"/>
        </w:rPr>
        <w:t xml:space="preserve"> с посочване на стойностите, датите и получателите, заедно с </w:t>
      </w:r>
      <w:r w:rsidR="00AF02D5" w:rsidRPr="003C09AB">
        <w:rPr>
          <w:sz w:val="24"/>
          <w:szCs w:val="24"/>
          <w:lang w:val="bg-BG"/>
        </w:rPr>
        <w:t xml:space="preserve">доказателства за извършените </w:t>
      </w:r>
      <w:r w:rsidR="00494319" w:rsidRPr="003C09AB">
        <w:rPr>
          <w:sz w:val="24"/>
          <w:szCs w:val="24"/>
          <w:lang w:val="bg-BG"/>
        </w:rPr>
        <w:t>доставки,</w:t>
      </w:r>
      <w:r w:rsidR="00494319" w:rsidRPr="003C09AB">
        <w:rPr>
          <w:sz w:val="24"/>
          <w:szCs w:val="24"/>
          <w:lang w:val="ru-RU"/>
        </w:rPr>
        <w:t xml:space="preserve"> </w:t>
      </w:r>
      <w:r w:rsidR="003C09AB" w:rsidRPr="003C09AB">
        <w:rPr>
          <w:sz w:val="24"/>
          <w:szCs w:val="24"/>
          <w:lang w:val="bg-BG"/>
        </w:rPr>
        <w:t xml:space="preserve">съгласно описаните в ЕЕДОП </w:t>
      </w:r>
      <w:r w:rsidR="003C09AB" w:rsidRPr="003C09AB">
        <w:rPr>
          <w:sz w:val="24"/>
          <w:szCs w:val="24"/>
          <w:lang w:val="ru-RU"/>
        </w:rPr>
        <w:t xml:space="preserve">изпълнени дейности </w:t>
      </w:r>
      <w:r w:rsidR="003C09AB" w:rsidRPr="003C09AB">
        <w:rPr>
          <w:sz w:val="24"/>
          <w:szCs w:val="24"/>
          <w:lang w:val="ru-RU"/>
        </w:rPr>
        <w:lastRenderedPageBreak/>
        <w:t>с предмет, идентич</w:t>
      </w:r>
      <w:r w:rsidR="003C09AB" w:rsidRPr="003C09AB">
        <w:rPr>
          <w:sz w:val="24"/>
          <w:szCs w:val="24"/>
          <w:lang w:val="bg-BG"/>
        </w:rPr>
        <w:t>е</w:t>
      </w:r>
      <w:r w:rsidR="003C09AB" w:rsidRPr="003C09AB">
        <w:rPr>
          <w:sz w:val="24"/>
          <w:szCs w:val="24"/>
          <w:lang w:val="ru-RU"/>
        </w:rPr>
        <w:t>н или сход</w:t>
      </w:r>
      <w:r w:rsidR="003C09AB" w:rsidRPr="003C09AB">
        <w:rPr>
          <w:sz w:val="24"/>
          <w:szCs w:val="24"/>
          <w:lang w:val="bg-BG"/>
        </w:rPr>
        <w:t>е</w:t>
      </w:r>
      <w:r w:rsidR="003C09AB" w:rsidRPr="003C09AB">
        <w:rPr>
          <w:sz w:val="24"/>
          <w:szCs w:val="24"/>
          <w:lang w:val="ru-RU"/>
        </w:rPr>
        <w:t>н с т</w:t>
      </w:r>
      <w:r w:rsidR="003C09AB" w:rsidRPr="003C09AB">
        <w:rPr>
          <w:sz w:val="24"/>
          <w:szCs w:val="24"/>
          <w:lang w:val="bg-BG"/>
        </w:rPr>
        <w:t>о</w:t>
      </w:r>
      <w:r w:rsidR="003C09AB" w:rsidRPr="003C09AB">
        <w:rPr>
          <w:sz w:val="24"/>
          <w:szCs w:val="24"/>
          <w:lang w:val="ru-RU"/>
        </w:rPr>
        <w:t xml:space="preserve">зи на поръчката, за последните </w:t>
      </w:r>
      <w:r w:rsidR="003C09AB" w:rsidRPr="003C09AB">
        <w:rPr>
          <w:sz w:val="24"/>
          <w:szCs w:val="24"/>
          <w:lang w:val="bg-BG"/>
        </w:rPr>
        <w:t>3</w:t>
      </w:r>
      <w:r w:rsidR="003C09AB" w:rsidRPr="003C09AB">
        <w:rPr>
          <w:sz w:val="24"/>
          <w:szCs w:val="24"/>
          <w:lang w:val="ru-RU"/>
        </w:rPr>
        <w:t xml:space="preserve"> години, считано от датата на подаване на офертата, </w:t>
      </w:r>
      <w:r w:rsidR="00494319" w:rsidRPr="003C09AB">
        <w:rPr>
          <w:sz w:val="24"/>
          <w:szCs w:val="24"/>
          <w:lang w:val="ru-RU"/>
        </w:rPr>
        <w:t xml:space="preserve">съгласно чл. 64, </w:t>
      </w:r>
      <w:proofErr w:type="gramStart"/>
      <w:r w:rsidR="00494319" w:rsidRPr="003C09AB">
        <w:rPr>
          <w:sz w:val="24"/>
          <w:szCs w:val="24"/>
          <w:lang w:val="ru-RU"/>
        </w:rPr>
        <w:t>ал</w:t>
      </w:r>
      <w:proofErr w:type="gramEnd"/>
      <w:r w:rsidR="00494319" w:rsidRPr="003C09AB">
        <w:rPr>
          <w:sz w:val="24"/>
          <w:szCs w:val="24"/>
          <w:lang w:val="ru-RU"/>
        </w:rPr>
        <w:t>. 1, т. 2 от ЗОП</w:t>
      </w:r>
      <w:r w:rsidR="00AF02D5" w:rsidRPr="003C09AB">
        <w:rPr>
          <w:sz w:val="24"/>
          <w:szCs w:val="24"/>
          <w:lang w:val="ru-RU"/>
        </w:rPr>
        <w:t>.</w:t>
      </w:r>
    </w:p>
    <w:p w:rsidR="00294FAA" w:rsidRDefault="00AF02D5" w:rsidP="00A20F08">
      <w:pPr>
        <w:spacing w:line="276" w:lineRule="auto"/>
        <w:ind w:left="426"/>
        <w:jc w:val="both"/>
        <w:rPr>
          <w:b/>
          <w:sz w:val="24"/>
          <w:szCs w:val="24"/>
          <w:lang w:val="ru-RU"/>
        </w:rPr>
      </w:pPr>
      <w:r w:rsidRPr="003B1006">
        <w:rPr>
          <w:b/>
          <w:sz w:val="24"/>
          <w:szCs w:val="24"/>
          <w:lang w:val="ru-RU"/>
        </w:rPr>
        <w:t xml:space="preserve">Документите за доказване съответствието с поставеното изискване се представят от участника, </w:t>
      </w:r>
      <w:proofErr w:type="gramStart"/>
      <w:r w:rsidRPr="003B1006">
        <w:rPr>
          <w:b/>
          <w:sz w:val="24"/>
          <w:szCs w:val="24"/>
          <w:lang w:val="ru-RU"/>
        </w:rPr>
        <w:t>определен</w:t>
      </w:r>
      <w:proofErr w:type="gramEnd"/>
      <w:r w:rsidRPr="003B1006">
        <w:rPr>
          <w:b/>
          <w:sz w:val="24"/>
          <w:szCs w:val="24"/>
          <w:lang w:val="ru-RU"/>
        </w:rPr>
        <w:t xml:space="preserve"> за изпълнител или при поискване в хода на процедурата – съгласно чл. 67, ал. 5 и 6 ЗОП.</w:t>
      </w:r>
    </w:p>
    <w:p w:rsidR="006D7F73" w:rsidRPr="003B1006" w:rsidRDefault="006D7F73" w:rsidP="00A20F08">
      <w:pPr>
        <w:spacing w:before="172" w:line="276" w:lineRule="auto"/>
        <w:ind w:left="476"/>
        <w:jc w:val="both"/>
        <w:rPr>
          <w:b/>
          <w:sz w:val="24"/>
          <w:szCs w:val="24"/>
          <w:lang w:val="ru-RU"/>
        </w:rPr>
      </w:pPr>
      <w:r w:rsidRPr="003B1006">
        <w:rPr>
          <w:b/>
          <w:sz w:val="24"/>
          <w:szCs w:val="24"/>
          <w:lang w:val="ru-RU"/>
        </w:rPr>
        <w:t xml:space="preserve">ЧАСТ </w:t>
      </w:r>
      <w:r w:rsidRPr="003B1006">
        <w:rPr>
          <w:b/>
          <w:sz w:val="24"/>
          <w:szCs w:val="24"/>
        </w:rPr>
        <w:t>IV</w:t>
      </w:r>
      <w:r w:rsidRPr="003B1006">
        <w:rPr>
          <w:b/>
          <w:sz w:val="24"/>
          <w:szCs w:val="24"/>
          <w:lang w:val="ru-RU"/>
        </w:rPr>
        <w:t>.</w:t>
      </w:r>
      <w:r w:rsidRPr="003B1006">
        <w:rPr>
          <w:b/>
          <w:sz w:val="24"/>
          <w:szCs w:val="24"/>
          <w:lang w:val="bg-BG"/>
        </w:rPr>
        <w:t xml:space="preserve"> </w:t>
      </w:r>
      <w:r w:rsidRPr="003B1006">
        <w:rPr>
          <w:b/>
          <w:sz w:val="24"/>
          <w:szCs w:val="24"/>
          <w:lang w:val="ru-RU"/>
        </w:rPr>
        <w:t>ОБЩИ ИЗИСКВАНИЯ КЪМ ДОКУМЕНТИТЕ И ОФЕРТИТЕ</w:t>
      </w:r>
    </w:p>
    <w:p w:rsidR="007D7488" w:rsidRPr="003B1006" w:rsidRDefault="007D7488" w:rsidP="00A20F08">
      <w:pPr>
        <w:pStyle w:val="a5"/>
        <w:numPr>
          <w:ilvl w:val="0"/>
          <w:numId w:val="25"/>
        </w:numPr>
        <w:tabs>
          <w:tab w:val="left" w:pos="770"/>
        </w:tabs>
        <w:spacing w:line="276" w:lineRule="auto"/>
        <w:ind w:firstLine="658"/>
        <w:rPr>
          <w:sz w:val="24"/>
          <w:szCs w:val="24"/>
          <w:lang w:val="ru-RU"/>
        </w:rPr>
      </w:pPr>
      <w:r w:rsidRPr="003B1006">
        <w:rPr>
          <w:sz w:val="24"/>
          <w:szCs w:val="24"/>
          <w:lang w:val="ru-RU"/>
        </w:rPr>
        <w:t>Документите и данните в офертата се подписват само от лица с представителни функции по закон, съответно изрично упълномощеният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w:t>
      </w:r>
      <w:r w:rsidRPr="003B1006">
        <w:rPr>
          <w:spacing w:val="-3"/>
          <w:sz w:val="24"/>
          <w:szCs w:val="24"/>
          <w:lang w:val="ru-RU"/>
        </w:rPr>
        <w:t xml:space="preserve"> </w:t>
      </w:r>
      <w:r w:rsidRPr="003B1006">
        <w:rPr>
          <w:sz w:val="24"/>
          <w:szCs w:val="24"/>
          <w:lang w:val="ru-RU"/>
        </w:rPr>
        <w:t>функции.</w:t>
      </w:r>
    </w:p>
    <w:p w:rsidR="007D7488" w:rsidRPr="003B1006" w:rsidRDefault="007D7488" w:rsidP="00A20F08">
      <w:pPr>
        <w:pStyle w:val="a5"/>
        <w:numPr>
          <w:ilvl w:val="0"/>
          <w:numId w:val="25"/>
        </w:numPr>
        <w:tabs>
          <w:tab w:val="left" w:pos="746"/>
        </w:tabs>
        <w:spacing w:line="276" w:lineRule="auto"/>
        <w:ind w:firstLine="658"/>
        <w:rPr>
          <w:sz w:val="24"/>
          <w:szCs w:val="24"/>
          <w:lang w:val="ru-RU"/>
        </w:rPr>
      </w:pPr>
      <w:r w:rsidRPr="003B1006">
        <w:rPr>
          <w:sz w:val="24"/>
          <w:szCs w:val="24"/>
          <w:lang w:val="ru-RU"/>
        </w:rPr>
        <w:t xml:space="preserve">Всички документи, свързани с офертата, следва да бъдат на български език. Ако в офертата са включени документи и удостоверения/референции на </w:t>
      </w:r>
      <w:proofErr w:type="gramStart"/>
      <w:r w:rsidRPr="003B1006">
        <w:rPr>
          <w:sz w:val="24"/>
          <w:szCs w:val="24"/>
          <w:lang w:val="ru-RU"/>
        </w:rPr>
        <w:t>чужд</w:t>
      </w:r>
      <w:proofErr w:type="gramEnd"/>
      <w:r w:rsidRPr="003B1006">
        <w:rPr>
          <w:sz w:val="24"/>
          <w:szCs w:val="24"/>
          <w:lang w:val="ru-RU"/>
        </w:rPr>
        <w:t xml:space="preserve"> език, следва да са придружени с превод на български</w:t>
      </w:r>
      <w:r w:rsidRPr="003B1006">
        <w:rPr>
          <w:spacing w:val="-4"/>
          <w:sz w:val="24"/>
          <w:szCs w:val="24"/>
          <w:lang w:val="ru-RU"/>
        </w:rPr>
        <w:t xml:space="preserve"> </w:t>
      </w:r>
      <w:r w:rsidRPr="003B1006">
        <w:rPr>
          <w:sz w:val="24"/>
          <w:szCs w:val="24"/>
          <w:lang w:val="ru-RU"/>
        </w:rPr>
        <w:t>език.</w:t>
      </w:r>
    </w:p>
    <w:p w:rsidR="007D7488" w:rsidRPr="003B1006" w:rsidRDefault="007D7488" w:rsidP="00A20F08">
      <w:pPr>
        <w:pStyle w:val="a5"/>
        <w:numPr>
          <w:ilvl w:val="0"/>
          <w:numId w:val="25"/>
        </w:numPr>
        <w:tabs>
          <w:tab w:val="left" w:pos="815"/>
        </w:tabs>
        <w:spacing w:line="276" w:lineRule="auto"/>
        <w:ind w:firstLine="658"/>
        <w:rPr>
          <w:sz w:val="24"/>
          <w:szCs w:val="24"/>
          <w:lang w:val="ru-RU"/>
        </w:rPr>
      </w:pPr>
      <w:r w:rsidRPr="003B1006">
        <w:rPr>
          <w:sz w:val="24"/>
          <w:szCs w:val="24"/>
          <w:lang w:val="ru-RU"/>
        </w:rPr>
        <w:t xml:space="preserve">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w:t>
      </w:r>
      <w:proofErr w:type="gramStart"/>
      <w:r w:rsidRPr="003B1006">
        <w:rPr>
          <w:sz w:val="24"/>
          <w:szCs w:val="24"/>
          <w:lang w:val="ru-RU"/>
        </w:rPr>
        <w:t>печата на</w:t>
      </w:r>
      <w:proofErr w:type="gramEnd"/>
      <w:r w:rsidRPr="003B1006">
        <w:rPr>
          <w:sz w:val="24"/>
          <w:szCs w:val="24"/>
          <w:lang w:val="ru-RU"/>
        </w:rPr>
        <w:t xml:space="preserve"> участника (ако има</w:t>
      </w:r>
      <w:r w:rsidRPr="003B1006">
        <w:rPr>
          <w:spacing w:val="-4"/>
          <w:sz w:val="24"/>
          <w:szCs w:val="24"/>
          <w:lang w:val="ru-RU"/>
        </w:rPr>
        <w:t xml:space="preserve"> </w:t>
      </w:r>
      <w:r w:rsidRPr="003B1006">
        <w:rPr>
          <w:sz w:val="24"/>
          <w:szCs w:val="24"/>
          <w:lang w:val="ru-RU"/>
        </w:rPr>
        <w:t>печат).</w:t>
      </w:r>
    </w:p>
    <w:p w:rsidR="007D7488" w:rsidRPr="003B1006" w:rsidRDefault="007D7488" w:rsidP="00A20F08">
      <w:pPr>
        <w:pStyle w:val="a5"/>
        <w:numPr>
          <w:ilvl w:val="0"/>
          <w:numId w:val="25"/>
        </w:numPr>
        <w:tabs>
          <w:tab w:val="left" w:pos="770"/>
        </w:tabs>
        <w:spacing w:line="276" w:lineRule="auto"/>
        <w:ind w:firstLine="658"/>
        <w:rPr>
          <w:sz w:val="24"/>
          <w:szCs w:val="24"/>
          <w:lang w:val="ru-RU"/>
        </w:rPr>
      </w:pPr>
      <w:r w:rsidRPr="003B1006">
        <w:rPr>
          <w:sz w:val="24"/>
          <w:szCs w:val="24"/>
          <w:lang w:val="ru-RU"/>
        </w:rPr>
        <w:t>По офертата не се допускат никакви вписвания между редовете, изтривания или корекции.</w:t>
      </w:r>
    </w:p>
    <w:p w:rsidR="007D7488" w:rsidRDefault="007D7488" w:rsidP="00A20F08">
      <w:pPr>
        <w:pStyle w:val="a5"/>
        <w:numPr>
          <w:ilvl w:val="0"/>
          <w:numId w:val="25"/>
        </w:numPr>
        <w:tabs>
          <w:tab w:val="left" w:pos="834"/>
        </w:tabs>
        <w:spacing w:line="276" w:lineRule="auto"/>
        <w:ind w:firstLine="658"/>
        <w:rPr>
          <w:sz w:val="24"/>
          <w:szCs w:val="24"/>
          <w:lang w:val="ru-RU"/>
        </w:rPr>
      </w:pPr>
      <w:r w:rsidRPr="003B1006">
        <w:rPr>
          <w:sz w:val="24"/>
          <w:szCs w:val="24"/>
          <w:lang w:val="ru-RU"/>
        </w:rPr>
        <w:t xml:space="preserve">Възложителят </w:t>
      </w:r>
      <w:proofErr w:type="gramStart"/>
      <w:r w:rsidRPr="003B1006">
        <w:rPr>
          <w:sz w:val="24"/>
          <w:szCs w:val="24"/>
          <w:lang w:val="ru-RU"/>
        </w:rPr>
        <w:t>предоставят</w:t>
      </w:r>
      <w:proofErr w:type="gramEnd"/>
      <w:r w:rsidRPr="003B1006">
        <w:rPr>
          <w:sz w:val="24"/>
          <w:szCs w:val="24"/>
          <w:lang w:val="ru-RU"/>
        </w:rPr>
        <w:t xml:space="preserve">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w:t>
      </w:r>
      <w:r w:rsidR="00A551B0" w:rsidRPr="003B1006">
        <w:rPr>
          <w:sz w:val="24"/>
          <w:szCs w:val="24"/>
          <w:lang w:val="bg-BG"/>
        </w:rPr>
        <w:t>РОП</w:t>
      </w:r>
      <w:r w:rsidRPr="003B1006">
        <w:rPr>
          <w:sz w:val="24"/>
          <w:szCs w:val="24"/>
          <w:lang w:val="ru-RU"/>
        </w:rPr>
        <w:t xml:space="preserve"> чрез електронната преписка на поръчката в профила на</w:t>
      </w:r>
      <w:r w:rsidRPr="003B1006">
        <w:rPr>
          <w:spacing w:val="-7"/>
          <w:sz w:val="24"/>
          <w:szCs w:val="24"/>
          <w:lang w:val="ru-RU"/>
        </w:rPr>
        <w:t xml:space="preserve"> </w:t>
      </w:r>
      <w:r w:rsidRPr="003B1006">
        <w:rPr>
          <w:sz w:val="24"/>
          <w:szCs w:val="24"/>
          <w:lang w:val="ru-RU"/>
        </w:rPr>
        <w:t>купувача.</w:t>
      </w:r>
    </w:p>
    <w:p w:rsidR="00F9592C" w:rsidRPr="006358EF" w:rsidRDefault="00F9592C" w:rsidP="00F9592C">
      <w:pPr>
        <w:pStyle w:val="a5"/>
        <w:numPr>
          <w:ilvl w:val="0"/>
          <w:numId w:val="25"/>
        </w:numPr>
        <w:tabs>
          <w:tab w:val="left" w:pos="834"/>
        </w:tabs>
        <w:spacing w:line="276" w:lineRule="auto"/>
        <w:ind w:firstLine="658"/>
        <w:rPr>
          <w:b/>
          <w:sz w:val="24"/>
          <w:szCs w:val="24"/>
          <w:lang w:val="ru-RU"/>
        </w:rPr>
      </w:pPr>
      <w:r w:rsidRPr="006358EF">
        <w:rPr>
          <w:b/>
          <w:sz w:val="24"/>
          <w:szCs w:val="24"/>
          <w:lang w:val="ru-RU"/>
        </w:rPr>
        <w:t>Всеки участник може да подаде оферта по повече от една от обособените позиции. Възложителя не поставя ограничение за броя на позиците, по които може да се участва.</w:t>
      </w:r>
    </w:p>
    <w:p w:rsidR="00681E39" w:rsidRPr="00681E39" w:rsidRDefault="00F9592C" w:rsidP="00681E39">
      <w:pPr>
        <w:pStyle w:val="a5"/>
        <w:numPr>
          <w:ilvl w:val="0"/>
          <w:numId w:val="25"/>
        </w:numPr>
        <w:tabs>
          <w:tab w:val="left" w:pos="834"/>
        </w:tabs>
        <w:spacing w:line="276" w:lineRule="auto"/>
        <w:ind w:firstLine="658"/>
        <w:rPr>
          <w:b/>
          <w:bCs/>
          <w:sz w:val="24"/>
          <w:szCs w:val="24"/>
          <w:lang w:val="ru-RU"/>
        </w:rPr>
      </w:pPr>
      <w:r w:rsidRPr="00681E39">
        <w:rPr>
          <w:b/>
          <w:sz w:val="24"/>
          <w:szCs w:val="24"/>
          <w:lang w:val="ru-RU"/>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2 и </w:t>
      </w:r>
      <w:r w:rsidR="006358EF" w:rsidRPr="00681E39">
        <w:rPr>
          <w:b/>
          <w:sz w:val="24"/>
          <w:szCs w:val="24"/>
          <w:lang w:val="ru-RU"/>
        </w:rPr>
        <w:t xml:space="preserve">ал. </w:t>
      </w:r>
      <w:r w:rsidRPr="00681E39">
        <w:rPr>
          <w:b/>
          <w:sz w:val="24"/>
          <w:szCs w:val="24"/>
          <w:lang w:val="ru-RU"/>
        </w:rPr>
        <w:t>3, т.1 от ППЗОП</w:t>
      </w:r>
      <w:r w:rsidR="00681E39" w:rsidRPr="00681E39">
        <w:rPr>
          <w:sz w:val="24"/>
          <w:szCs w:val="24"/>
          <w:lang w:val="ru-RU"/>
        </w:rPr>
        <w:t xml:space="preserve"> </w:t>
      </w:r>
      <w:r w:rsidR="00681E39" w:rsidRPr="00681E39">
        <w:rPr>
          <w:b/>
          <w:bCs/>
          <w:sz w:val="24"/>
          <w:szCs w:val="24"/>
          <w:lang w:val="ru-RU"/>
        </w:rPr>
        <w:t>и отделни непрозрачни пликове с надпис "Предлагани ценови параметри", с посочване на позицията, за която се отнасят.</w:t>
      </w:r>
    </w:p>
    <w:p w:rsidR="00766463" w:rsidRPr="003B1006" w:rsidRDefault="007D7488" w:rsidP="00A20F08">
      <w:pPr>
        <w:widowControl/>
        <w:autoSpaceDE/>
        <w:autoSpaceDN/>
        <w:spacing w:before="240" w:after="160" w:line="276" w:lineRule="auto"/>
        <w:ind w:left="426"/>
        <w:jc w:val="both"/>
        <w:rPr>
          <w:b/>
          <w:sz w:val="24"/>
          <w:szCs w:val="24"/>
          <w:lang w:val="ru-RU"/>
        </w:rPr>
      </w:pPr>
      <w:r w:rsidRPr="003B1006">
        <w:rPr>
          <w:b/>
          <w:sz w:val="24"/>
          <w:szCs w:val="24"/>
          <w:lang w:val="ru-RU"/>
        </w:rPr>
        <w:t xml:space="preserve">ЧАСТ </w:t>
      </w:r>
      <w:r w:rsidRPr="003B1006">
        <w:rPr>
          <w:b/>
          <w:sz w:val="24"/>
          <w:szCs w:val="24"/>
        </w:rPr>
        <w:t>V</w:t>
      </w:r>
      <w:r w:rsidRPr="003B1006">
        <w:rPr>
          <w:b/>
          <w:sz w:val="24"/>
          <w:szCs w:val="24"/>
          <w:lang w:val="ru-RU"/>
        </w:rPr>
        <w:t>.</w:t>
      </w:r>
      <w:r w:rsidRPr="003B1006">
        <w:rPr>
          <w:b/>
          <w:sz w:val="24"/>
          <w:szCs w:val="24"/>
          <w:lang w:val="bg-BG"/>
        </w:rPr>
        <w:t xml:space="preserve"> </w:t>
      </w:r>
      <w:r w:rsidRPr="003B1006">
        <w:rPr>
          <w:b/>
          <w:sz w:val="24"/>
          <w:szCs w:val="24"/>
          <w:lang w:val="ru-RU"/>
        </w:rPr>
        <w:t>УКАЗАНИЯ ЗА ПОДГОТОВКАТА НА ОБРАЗЦИТЕ НА ДОКУМЕНТИТЕ И НА ОФЕРТИТЕ</w:t>
      </w:r>
    </w:p>
    <w:p w:rsidR="00BA3337" w:rsidRPr="003B1006" w:rsidRDefault="002A1FD1" w:rsidP="00A20F08">
      <w:pPr>
        <w:spacing w:before="164" w:line="276" w:lineRule="auto"/>
        <w:ind w:firstLine="476"/>
        <w:jc w:val="both"/>
        <w:rPr>
          <w:b/>
          <w:sz w:val="24"/>
          <w:szCs w:val="24"/>
          <w:lang w:val="ru-RU"/>
        </w:rPr>
      </w:pPr>
      <w:r w:rsidRPr="003B1006">
        <w:rPr>
          <w:b/>
          <w:sz w:val="24"/>
          <w:szCs w:val="24"/>
          <w:lang w:val="bg-BG"/>
        </w:rPr>
        <w:t xml:space="preserve">І. </w:t>
      </w:r>
      <w:r w:rsidR="00BA3337" w:rsidRPr="003B1006">
        <w:rPr>
          <w:b/>
          <w:sz w:val="24"/>
          <w:szCs w:val="24"/>
          <w:lang w:val="ru-RU"/>
        </w:rPr>
        <w:t>Всяка оферта включва документите по чл. 39 ППЗОП, както следва:</w:t>
      </w:r>
    </w:p>
    <w:p w:rsidR="00BA3337" w:rsidRPr="003B1006" w:rsidRDefault="00BA3337" w:rsidP="00A20F08">
      <w:pPr>
        <w:pStyle w:val="a5"/>
        <w:numPr>
          <w:ilvl w:val="0"/>
          <w:numId w:val="26"/>
        </w:numPr>
        <w:tabs>
          <w:tab w:val="left" w:pos="717"/>
        </w:tabs>
        <w:spacing w:line="276" w:lineRule="auto"/>
        <w:ind w:firstLine="517"/>
        <w:rPr>
          <w:b/>
          <w:sz w:val="24"/>
          <w:szCs w:val="24"/>
        </w:rPr>
      </w:pPr>
      <w:r w:rsidRPr="003B1006">
        <w:rPr>
          <w:b/>
          <w:sz w:val="24"/>
          <w:szCs w:val="24"/>
        </w:rPr>
        <w:t>Техническо предложение,</w:t>
      </w:r>
      <w:r w:rsidRPr="003B1006">
        <w:rPr>
          <w:b/>
          <w:spacing w:val="-1"/>
          <w:sz w:val="24"/>
          <w:szCs w:val="24"/>
        </w:rPr>
        <w:t xml:space="preserve"> </w:t>
      </w:r>
      <w:r w:rsidRPr="003B1006">
        <w:rPr>
          <w:b/>
          <w:sz w:val="24"/>
          <w:szCs w:val="24"/>
        </w:rPr>
        <w:t>съдържащо:</w:t>
      </w:r>
    </w:p>
    <w:p w:rsidR="00BA3337" w:rsidRPr="003B1006" w:rsidRDefault="00BA3337" w:rsidP="00A20F08">
      <w:pPr>
        <w:pStyle w:val="a3"/>
        <w:spacing w:line="276" w:lineRule="auto"/>
        <w:jc w:val="both"/>
        <w:rPr>
          <w:lang w:val="ru-RU"/>
        </w:rPr>
      </w:pPr>
      <w:r w:rsidRPr="003B1006">
        <w:rPr>
          <w:lang w:val="ru-RU"/>
        </w:rPr>
        <w:lastRenderedPageBreak/>
        <w:t xml:space="preserve">а) Документ за упълномощаване, когато лицето, което подава офертата, не е законният представител на участника или лицето, което представлява участниците в обединението, съгласно договора за създаване на обединението </w:t>
      </w:r>
      <w:r w:rsidR="009A204D" w:rsidRPr="003B1006">
        <w:rPr>
          <w:lang w:val="ru-RU"/>
        </w:rPr>
        <w:t>(</w:t>
      </w:r>
      <w:r w:rsidR="009A204D" w:rsidRPr="003B1006">
        <w:rPr>
          <w:rFonts w:eastAsia="MS ??"/>
          <w:lang w:val="ru-RU"/>
        </w:rPr>
        <w:t>заверено копие</w:t>
      </w:r>
      <w:r w:rsidR="009A204D" w:rsidRPr="003B1006">
        <w:rPr>
          <w:lang w:val="ru-RU"/>
        </w:rPr>
        <w:t>)</w:t>
      </w:r>
      <w:r w:rsidRPr="003B1006">
        <w:rPr>
          <w:lang w:val="ru-RU"/>
        </w:rPr>
        <w:t>;</w:t>
      </w:r>
    </w:p>
    <w:p w:rsidR="002A3BF7" w:rsidRPr="003B1006" w:rsidRDefault="008413B6" w:rsidP="00A20F08">
      <w:pPr>
        <w:spacing w:line="276" w:lineRule="auto"/>
        <w:ind w:left="476"/>
        <w:jc w:val="both"/>
        <w:rPr>
          <w:sz w:val="24"/>
          <w:szCs w:val="24"/>
          <w:lang w:val="bg-BG"/>
        </w:rPr>
      </w:pPr>
      <w:r w:rsidRPr="003B1006">
        <w:rPr>
          <w:sz w:val="24"/>
          <w:szCs w:val="24"/>
          <w:lang w:val="ru-RU"/>
        </w:rPr>
        <w:t xml:space="preserve">б) </w:t>
      </w:r>
      <w:r w:rsidR="00BA3337" w:rsidRPr="003B1006">
        <w:rPr>
          <w:sz w:val="24"/>
          <w:szCs w:val="24"/>
          <w:lang w:val="ru-RU"/>
        </w:rPr>
        <w:t xml:space="preserve">Предложение за изпълнение на поръчката в съответствие с техническите спецификации и изискванията на възложителя – Приложение № 4 (в оригинал). </w:t>
      </w:r>
    </w:p>
    <w:p w:rsidR="002A3BF7" w:rsidRPr="003B1006" w:rsidRDefault="002A3BF7" w:rsidP="00A20F08">
      <w:pPr>
        <w:pStyle w:val="a5"/>
        <w:tabs>
          <w:tab w:val="left" w:pos="782"/>
        </w:tabs>
        <w:spacing w:line="276" w:lineRule="auto"/>
        <w:ind w:firstLine="0"/>
        <w:rPr>
          <w:sz w:val="24"/>
          <w:szCs w:val="24"/>
          <w:lang w:val="ru-RU"/>
        </w:rPr>
      </w:pPr>
      <w:r w:rsidRPr="003B1006">
        <w:rPr>
          <w:sz w:val="24"/>
          <w:szCs w:val="24"/>
          <w:lang w:val="bg-BG"/>
        </w:rPr>
        <w:t>в</w:t>
      </w:r>
      <w:r w:rsidRPr="003B1006">
        <w:rPr>
          <w:sz w:val="24"/>
          <w:szCs w:val="24"/>
          <w:lang w:val="ru-RU"/>
        </w:rPr>
        <w:t xml:space="preserve">) Декларация за конфиденциалност по чл. </w:t>
      </w:r>
      <w:proofErr w:type="gramStart"/>
      <w:r w:rsidRPr="003B1006">
        <w:rPr>
          <w:sz w:val="24"/>
          <w:szCs w:val="24"/>
          <w:lang w:val="ru-RU"/>
        </w:rPr>
        <w:t xml:space="preserve">102, ал. 1 ЗОП </w:t>
      </w:r>
      <w:r w:rsidR="00806D66" w:rsidRPr="003B1006">
        <w:rPr>
          <w:sz w:val="24"/>
          <w:szCs w:val="24"/>
          <w:lang w:val="ru-RU"/>
        </w:rPr>
        <w:t>– Приложение № 5</w:t>
      </w:r>
      <w:r w:rsidRPr="003B1006">
        <w:rPr>
          <w:sz w:val="24"/>
          <w:szCs w:val="24"/>
          <w:lang w:val="ru-RU"/>
        </w:rPr>
        <w:t xml:space="preserve"> (в оригинал) (ако е</w:t>
      </w:r>
      <w:r w:rsidRPr="003B1006">
        <w:rPr>
          <w:spacing w:val="-3"/>
          <w:sz w:val="24"/>
          <w:szCs w:val="24"/>
          <w:lang w:val="ru-RU"/>
        </w:rPr>
        <w:t xml:space="preserve"> </w:t>
      </w:r>
      <w:r w:rsidRPr="003B1006">
        <w:rPr>
          <w:sz w:val="24"/>
          <w:szCs w:val="24"/>
          <w:lang w:val="ru-RU"/>
        </w:rPr>
        <w:t>приложимо);</w:t>
      </w:r>
      <w:proofErr w:type="gramEnd"/>
    </w:p>
    <w:p w:rsidR="008413B6" w:rsidRPr="006358EF" w:rsidRDefault="00BA3337" w:rsidP="00A20F08">
      <w:pPr>
        <w:spacing w:line="276" w:lineRule="auto"/>
        <w:ind w:left="476"/>
        <w:jc w:val="both"/>
        <w:rPr>
          <w:sz w:val="24"/>
          <w:szCs w:val="24"/>
          <w:lang w:val="ru-RU"/>
        </w:rPr>
      </w:pPr>
      <w:r w:rsidRPr="006358EF">
        <w:rPr>
          <w:sz w:val="24"/>
          <w:szCs w:val="24"/>
          <w:lang w:val="ru-RU"/>
        </w:rPr>
        <w:t>Участниците не могат да се позовават на конфиденциалност по отношение на предложенията от офертите им, които подлежат на оценка.</w:t>
      </w:r>
    </w:p>
    <w:p w:rsidR="009357AE" w:rsidRPr="003B1006" w:rsidRDefault="009357AE" w:rsidP="009357AE">
      <w:pPr>
        <w:spacing w:line="276" w:lineRule="auto"/>
        <w:ind w:left="476"/>
        <w:jc w:val="both"/>
        <w:rPr>
          <w:b/>
          <w:sz w:val="24"/>
          <w:szCs w:val="24"/>
          <w:u w:val="thick"/>
          <w:lang w:val="ru-RU"/>
        </w:rPr>
      </w:pPr>
      <w:r w:rsidRPr="009357AE">
        <w:rPr>
          <w:b/>
          <w:i/>
          <w:sz w:val="24"/>
          <w:szCs w:val="24"/>
          <w:u w:val="thick"/>
          <w:lang w:val="ru-RU"/>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9357AE">
        <w:rPr>
          <w:b/>
          <w:i/>
          <w:sz w:val="24"/>
          <w:szCs w:val="24"/>
          <w:u w:val="single"/>
          <w:lang w:val="ru-RU"/>
        </w:rPr>
        <w:t>чл. 39, ал. 3, т. 1</w:t>
      </w:r>
      <w:r w:rsidRPr="009357AE">
        <w:rPr>
          <w:b/>
          <w:i/>
          <w:sz w:val="24"/>
          <w:szCs w:val="24"/>
          <w:u w:val="single"/>
          <w:lang w:val="bg-BG"/>
        </w:rPr>
        <w:t xml:space="preserve"> </w:t>
      </w:r>
      <w:r w:rsidRPr="009357AE">
        <w:rPr>
          <w:b/>
          <w:i/>
          <w:sz w:val="24"/>
          <w:szCs w:val="24"/>
          <w:u w:val="thick"/>
          <w:lang w:val="bg-BG"/>
        </w:rPr>
        <w:t>от ППЗОП</w:t>
      </w:r>
    </w:p>
    <w:p w:rsidR="008413B6" w:rsidRPr="003B1006" w:rsidRDefault="008413B6" w:rsidP="00A20F08">
      <w:pPr>
        <w:pStyle w:val="a5"/>
        <w:numPr>
          <w:ilvl w:val="0"/>
          <w:numId w:val="26"/>
        </w:numPr>
        <w:tabs>
          <w:tab w:val="left" w:pos="746"/>
        </w:tabs>
        <w:spacing w:line="276" w:lineRule="auto"/>
        <w:ind w:firstLine="517"/>
        <w:rPr>
          <w:sz w:val="24"/>
          <w:szCs w:val="24"/>
          <w:lang w:val="ru-RU"/>
        </w:rPr>
      </w:pPr>
      <w:r w:rsidRPr="003B1006">
        <w:rPr>
          <w:b/>
          <w:sz w:val="24"/>
          <w:szCs w:val="24"/>
          <w:lang w:val="ru-RU"/>
        </w:rPr>
        <w:t xml:space="preserve">Ценово предложение, </w:t>
      </w:r>
      <w:r w:rsidRPr="003B1006">
        <w:rPr>
          <w:sz w:val="24"/>
          <w:szCs w:val="24"/>
          <w:lang w:val="ru-RU"/>
        </w:rPr>
        <w:t>съдържащо</w:t>
      </w:r>
      <w:r w:rsidRPr="003B1006">
        <w:rPr>
          <w:b/>
          <w:sz w:val="24"/>
          <w:szCs w:val="24"/>
          <w:lang w:val="ru-RU"/>
        </w:rPr>
        <w:t xml:space="preserve"> </w:t>
      </w:r>
      <w:r w:rsidRPr="003B1006">
        <w:rPr>
          <w:sz w:val="24"/>
          <w:szCs w:val="24"/>
          <w:lang w:val="ru-RU"/>
        </w:rPr>
        <w:t>предложението на участника относно цената за изпълнение на поръчката - Приложение №</w:t>
      </w:r>
      <w:r w:rsidRPr="003B1006">
        <w:rPr>
          <w:spacing w:val="-5"/>
          <w:sz w:val="24"/>
          <w:szCs w:val="24"/>
          <w:lang w:val="ru-RU"/>
        </w:rPr>
        <w:t xml:space="preserve"> </w:t>
      </w:r>
      <w:r w:rsidR="00806D66" w:rsidRPr="003B1006">
        <w:rPr>
          <w:sz w:val="24"/>
          <w:szCs w:val="24"/>
          <w:lang w:val="ru-RU"/>
        </w:rPr>
        <w:t>6</w:t>
      </w:r>
      <w:r w:rsidRPr="003B1006">
        <w:rPr>
          <w:sz w:val="24"/>
          <w:szCs w:val="24"/>
          <w:lang w:val="ru-RU"/>
        </w:rPr>
        <w:t>.</w:t>
      </w:r>
    </w:p>
    <w:p w:rsidR="008413B6" w:rsidRDefault="008413B6" w:rsidP="00143D16">
      <w:pPr>
        <w:pStyle w:val="1"/>
        <w:spacing w:line="276" w:lineRule="auto"/>
        <w:jc w:val="both"/>
        <w:rPr>
          <w:lang w:val="ru-RU"/>
        </w:rPr>
      </w:pPr>
      <w:r w:rsidRPr="00143D16">
        <w:rPr>
          <w:lang w:val="ru-RU"/>
        </w:rPr>
        <w:t xml:space="preserve">Важно: Ценовото предложение се поставя в </w:t>
      </w:r>
      <w:proofErr w:type="gramStart"/>
      <w:r w:rsidRPr="00143D16">
        <w:rPr>
          <w:lang w:val="ru-RU"/>
        </w:rPr>
        <w:t>отделен запечатан непрозрачен</w:t>
      </w:r>
      <w:proofErr w:type="gramEnd"/>
      <w:r w:rsidRPr="00143D16">
        <w:rPr>
          <w:lang w:val="ru-RU"/>
        </w:rPr>
        <w:t xml:space="preserve"> плик с надпис „Предлагани ценови параметри“, който се поставя в общия плик с офертата. Извън плика, съдържащ ценовото предложение, участниците нямат право да представят информация за предлаганата от тях цена.</w:t>
      </w:r>
    </w:p>
    <w:p w:rsidR="00712CB7" w:rsidRDefault="008C0DE6" w:rsidP="008C0DE6">
      <w:pPr>
        <w:pStyle w:val="1"/>
        <w:spacing w:line="276" w:lineRule="auto"/>
        <w:jc w:val="both"/>
        <w:rPr>
          <w:i/>
          <w:lang w:val="ru-RU"/>
        </w:rPr>
      </w:pPr>
      <w:r w:rsidRPr="008C0DE6">
        <w:rPr>
          <w:i/>
          <w:lang w:val="ru-RU"/>
        </w:rPr>
        <w:t xml:space="preserve">Забележка: </w:t>
      </w:r>
      <w:r w:rsidR="00712CB7" w:rsidRPr="00712CB7">
        <w:rPr>
          <w:i/>
          <w:lang w:val="ru-RU"/>
        </w:rPr>
        <w:t xml:space="preserve">* Ценовите предложения на участниците в обществената поръчка следва да бъдат съобразени и да не надвишават прогнозната стойност на съответната обособена позиция от обществената поръчка посочена по-горе. Ако Ценово предложение надвишава прогнозна стойност на съответната обособена позиция, участникът ще бъде </w:t>
      </w:r>
      <w:proofErr w:type="gramStart"/>
      <w:r w:rsidR="00712CB7" w:rsidRPr="00712CB7">
        <w:rPr>
          <w:i/>
          <w:lang w:val="ru-RU"/>
        </w:rPr>
        <w:t>отстранен</w:t>
      </w:r>
      <w:proofErr w:type="gramEnd"/>
      <w:r w:rsidR="00712CB7" w:rsidRPr="00712CB7">
        <w:rPr>
          <w:i/>
          <w:lang w:val="ru-RU"/>
        </w:rPr>
        <w:t xml:space="preserve"> от участие в настоящата обществена поръчка.</w:t>
      </w:r>
    </w:p>
    <w:p w:rsidR="008C0DE6" w:rsidRPr="008C0DE6" w:rsidRDefault="008C0DE6" w:rsidP="008C0DE6">
      <w:pPr>
        <w:pStyle w:val="1"/>
        <w:spacing w:line="276" w:lineRule="auto"/>
        <w:jc w:val="both"/>
        <w:rPr>
          <w:i/>
          <w:lang w:val="ru-RU"/>
        </w:rPr>
      </w:pPr>
      <w:r w:rsidRPr="008C0DE6">
        <w:rPr>
          <w:i/>
          <w:lang w:val="ru-RU"/>
        </w:rPr>
        <w:t xml:space="preserve">** В случай на несъответствие между цената изписана цифром и словом, или при несъответствие между действителния резултат </w:t>
      </w:r>
      <w:proofErr w:type="gramStart"/>
      <w:r w:rsidRPr="008C0DE6">
        <w:rPr>
          <w:i/>
          <w:lang w:val="ru-RU"/>
        </w:rPr>
        <w:t>при</w:t>
      </w:r>
      <w:proofErr w:type="gramEnd"/>
      <w:r w:rsidRPr="008C0DE6">
        <w:rPr>
          <w:i/>
          <w:lang w:val="ru-RU"/>
        </w:rPr>
        <w:t xml:space="preserve"> умножение на единичната цена и количеството и изписания от участника общ резултат, участникът се ОТСТРАНЯВА.</w:t>
      </w:r>
    </w:p>
    <w:p w:rsidR="008C0DE6" w:rsidRPr="00712CB7" w:rsidRDefault="008C0DE6" w:rsidP="00712CB7">
      <w:pPr>
        <w:pStyle w:val="1"/>
        <w:spacing w:line="276" w:lineRule="auto"/>
        <w:jc w:val="both"/>
        <w:rPr>
          <w:i/>
          <w:lang w:val="ru-RU"/>
        </w:rPr>
      </w:pPr>
      <w:r w:rsidRPr="008C0DE6">
        <w:rPr>
          <w:i/>
          <w:lang w:val="ru-RU"/>
        </w:rPr>
        <w:t xml:space="preserve">*** Всички посочени цени следва да са в лева, с точност до два знака след десетичната </w:t>
      </w:r>
      <w:proofErr w:type="gramStart"/>
      <w:r w:rsidRPr="008C0DE6">
        <w:rPr>
          <w:i/>
          <w:lang w:val="ru-RU"/>
        </w:rPr>
        <w:t>запетая</w:t>
      </w:r>
      <w:proofErr w:type="gramEnd"/>
      <w:r w:rsidRPr="008C0DE6">
        <w:rPr>
          <w:i/>
          <w:lang w:val="ru-RU"/>
        </w:rPr>
        <w:t>, без начислен</w:t>
      </w:r>
      <w:r>
        <w:rPr>
          <w:i/>
          <w:lang w:val="ru-RU"/>
        </w:rPr>
        <w:t xml:space="preserve"> данък добавена стойност (ДДС).</w:t>
      </w:r>
    </w:p>
    <w:p w:rsidR="00143D16" w:rsidRPr="006358EF" w:rsidRDefault="00143D16" w:rsidP="00143D16">
      <w:pPr>
        <w:pStyle w:val="1"/>
        <w:jc w:val="both"/>
        <w:rPr>
          <w:i/>
          <w:u w:val="single"/>
          <w:lang w:val="ru-RU"/>
        </w:rPr>
      </w:pPr>
      <w:r w:rsidRPr="006358EF">
        <w:rPr>
          <w:i/>
          <w:u w:val="single"/>
          <w:lang w:val="bg-BG"/>
        </w:rPr>
        <w:t xml:space="preserve">ВАЖНО!!! </w:t>
      </w:r>
      <w:r w:rsidRPr="006358EF">
        <w:rPr>
          <w:i/>
          <w:u w:val="single"/>
          <w:lang w:val="ru-RU"/>
        </w:rPr>
        <w:t>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w:t>
      </w:r>
      <w:r w:rsidRPr="006358EF">
        <w:rPr>
          <w:i/>
          <w:u w:val="single"/>
          <w:lang w:val="bg-BG"/>
        </w:rPr>
        <w:t xml:space="preserve"> от ППЗОП</w:t>
      </w:r>
      <w:r w:rsidRPr="006358EF">
        <w:rPr>
          <w:i/>
          <w:u w:val="single"/>
          <w:lang w:val="ru-RU"/>
        </w:rPr>
        <w:t xml:space="preserve"> и отделни непрозрачни пликове с надпис "Предлагани ценови параметри", с посочване на позицията, за която се отнасят.</w:t>
      </w:r>
    </w:p>
    <w:p w:rsidR="008413B6" w:rsidRPr="003B1006" w:rsidRDefault="008413B6" w:rsidP="00A20F08">
      <w:pPr>
        <w:pStyle w:val="a3"/>
        <w:spacing w:line="276" w:lineRule="auto"/>
        <w:jc w:val="both"/>
        <w:rPr>
          <w:lang w:val="ru-RU"/>
        </w:rPr>
      </w:pPr>
      <w:r w:rsidRPr="003B1006">
        <w:rPr>
          <w:lang w:val="ru-RU"/>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процедурата.</w:t>
      </w:r>
    </w:p>
    <w:p w:rsidR="008413B6" w:rsidRDefault="002A1FD1" w:rsidP="00A20F08">
      <w:pPr>
        <w:pStyle w:val="1"/>
        <w:spacing w:line="276" w:lineRule="auto"/>
        <w:jc w:val="both"/>
        <w:rPr>
          <w:lang w:val="ru-RU"/>
        </w:rPr>
      </w:pPr>
      <w:r w:rsidRPr="003B1006">
        <w:rPr>
          <w:lang w:val="bg-BG"/>
        </w:rPr>
        <w:lastRenderedPageBreak/>
        <w:t xml:space="preserve">ІІ. </w:t>
      </w:r>
      <w:r w:rsidR="008413B6" w:rsidRPr="003B1006">
        <w:rPr>
          <w:lang w:val="ru-RU"/>
        </w:rPr>
        <w:t>Към офертата участника представя и следните документи:</w:t>
      </w:r>
    </w:p>
    <w:p w:rsidR="008413B6" w:rsidRPr="003B1006" w:rsidRDefault="00D47923" w:rsidP="00A20F08">
      <w:pPr>
        <w:pStyle w:val="a5"/>
        <w:numPr>
          <w:ilvl w:val="0"/>
          <w:numId w:val="27"/>
        </w:numPr>
        <w:tabs>
          <w:tab w:val="left" w:pos="717"/>
        </w:tabs>
        <w:spacing w:line="276" w:lineRule="auto"/>
        <w:ind w:firstLine="658"/>
        <w:rPr>
          <w:i/>
          <w:sz w:val="24"/>
          <w:szCs w:val="24"/>
          <w:lang w:val="ru-RU"/>
        </w:rPr>
      </w:pPr>
      <w:r w:rsidRPr="003B1006">
        <w:rPr>
          <w:sz w:val="24"/>
          <w:szCs w:val="24"/>
          <w:lang w:val="bg-BG"/>
        </w:rPr>
        <w:t>Опис</w:t>
      </w:r>
      <w:r w:rsidR="008413B6" w:rsidRPr="003B1006">
        <w:rPr>
          <w:sz w:val="24"/>
          <w:szCs w:val="24"/>
          <w:lang w:val="ru-RU"/>
        </w:rPr>
        <w:t xml:space="preserve"> на представените документи – Приложение № 1 (в</w:t>
      </w:r>
      <w:r w:rsidR="008413B6" w:rsidRPr="003B1006">
        <w:rPr>
          <w:spacing w:val="-4"/>
          <w:sz w:val="24"/>
          <w:szCs w:val="24"/>
          <w:lang w:val="ru-RU"/>
        </w:rPr>
        <w:t xml:space="preserve"> </w:t>
      </w:r>
      <w:r w:rsidR="008413B6" w:rsidRPr="003B1006">
        <w:rPr>
          <w:sz w:val="24"/>
          <w:szCs w:val="24"/>
          <w:lang w:val="ru-RU"/>
        </w:rPr>
        <w:t>оригинал);</w:t>
      </w:r>
    </w:p>
    <w:p w:rsidR="008413B6" w:rsidRPr="003B1006" w:rsidRDefault="008413B6" w:rsidP="00A20F08">
      <w:pPr>
        <w:pStyle w:val="a5"/>
        <w:numPr>
          <w:ilvl w:val="0"/>
          <w:numId w:val="27"/>
        </w:numPr>
        <w:tabs>
          <w:tab w:val="left" w:pos="717"/>
        </w:tabs>
        <w:spacing w:line="276" w:lineRule="auto"/>
        <w:ind w:firstLine="658"/>
        <w:rPr>
          <w:sz w:val="24"/>
          <w:szCs w:val="24"/>
          <w:lang w:val="ru-RU"/>
        </w:rPr>
      </w:pPr>
      <w:r w:rsidRPr="003B1006">
        <w:rPr>
          <w:sz w:val="24"/>
          <w:szCs w:val="24"/>
          <w:lang w:val="ru-RU"/>
        </w:rPr>
        <w:t>Информация относно личното състояние и критериите за подбор,</w:t>
      </w:r>
      <w:r w:rsidRPr="003B1006">
        <w:rPr>
          <w:spacing w:val="-13"/>
          <w:sz w:val="24"/>
          <w:szCs w:val="24"/>
          <w:lang w:val="ru-RU"/>
        </w:rPr>
        <w:t xml:space="preserve"> </w:t>
      </w:r>
      <w:r w:rsidRPr="003B1006">
        <w:rPr>
          <w:sz w:val="24"/>
          <w:szCs w:val="24"/>
          <w:lang w:val="ru-RU"/>
        </w:rPr>
        <w:t>включващо:</w:t>
      </w:r>
    </w:p>
    <w:p w:rsidR="007E1B53" w:rsidRPr="003B1006" w:rsidRDefault="008413B6" w:rsidP="00A20F08">
      <w:pPr>
        <w:spacing w:line="276" w:lineRule="auto"/>
        <w:ind w:left="476"/>
        <w:jc w:val="both"/>
        <w:rPr>
          <w:sz w:val="24"/>
          <w:szCs w:val="24"/>
          <w:lang w:val="bg-BG"/>
        </w:rPr>
      </w:pPr>
      <w:r w:rsidRPr="003B1006">
        <w:rPr>
          <w:sz w:val="24"/>
          <w:szCs w:val="24"/>
          <w:lang w:val="ru-RU"/>
        </w:rPr>
        <w:t xml:space="preserve">а). Единен европейски документ за обществени поръчки (ЕЕДОП) – Приложение № 2 </w:t>
      </w:r>
      <w:r w:rsidR="00C91E70" w:rsidRPr="003B1006">
        <w:rPr>
          <w:sz w:val="24"/>
          <w:szCs w:val="24"/>
          <w:lang w:val="ru-RU"/>
        </w:rPr>
        <w:t>(в електронен вид на оптичен носител)</w:t>
      </w:r>
      <w:r w:rsidR="00C91E70" w:rsidRPr="003B1006">
        <w:rPr>
          <w:i/>
          <w:sz w:val="24"/>
          <w:szCs w:val="24"/>
          <w:lang w:val="bg-BG"/>
        </w:rPr>
        <w:t xml:space="preserve"> </w:t>
      </w:r>
      <w:r w:rsidR="002A3BF7" w:rsidRPr="003B1006">
        <w:rPr>
          <w:b/>
          <w:sz w:val="24"/>
          <w:szCs w:val="24"/>
          <w:lang w:val="ru-RU"/>
        </w:rPr>
        <w:t>или</w:t>
      </w:r>
      <w:r w:rsidR="002A3BF7" w:rsidRPr="003B1006">
        <w:rPr>
          <w:sz w:val="24"/>
          <w:szCs w:val="24"/>
          <w:lang w:val="ru-RU"/>
        </w:rPr>
        <w:t xml:space="preserve"> </w:t>
      </w:r>
    </w:p>
    <w:p w:rsidR="001E0328" w:rsidRDefault="007E1B53" w:rsidP="00A20F08">
      <w:pPr>
        <w:spacing w:line="276" w:lineRule="auto"/>
        <w:ind w:left="476"/>
        <w:jc w:val="both"/>
        <w:rPr>
          <w:sz w:val="24"/>
          <w:szCs w:val="24"/>
          <w:lang w:val="ru-RU"/>
        </w:rPr>
      </w:pPr>
      <w:r w:rsidRPr="003B1006">
        <w:rPr>
          <w:sz w:val="24"/>
          <w:szCs w:val="24"/>
          <w:lang w:val="bg-BG"/>
        </w:rPr>
        <w:t>б</w:t>
      </w:r>
      <w:r w:rsidRPr="003B1006">
        <w:rPr>
          <w:sz w:val="24"/>
          <w:szCs w:val="24"/>
          <w:lang w:val="ru-RU"/>
        </w:rPr>
        <w:t xml:space="preserve">) </w:t>
      </w:r>
      <w:r w:rsidR="002A3BF7" w:rsidRPr="003B1006">
        <w:rPr>
          <w:sz w:val="24"/>
          <w:szCs w:val="24"/>
          <w:lang w:val="ru-RU"/>
        </w:rPr>
        <w:t>декларация</w:t>
      </w:r>
      <w:r w:rsidR="008413B6" w:rsidRPr="003B1006">
        <w:rPr>
          <w:sz w:val="24"/>
          <w:szCs w:val="24"/>
          <w:lang w:val="ru-RU"/>
        </w:rPr>
        <w:t xml:space="preserve"> съгласно Образец</w:t>
      </w:r>
      <w:r w:rsidR="008413B6" w:rsidRPr="003B1006">
        <w:rPr>
          <w:i/>
          <w:sz w:val="24"/>
          <w:szCs w:val="24"/>
          <w:lang w:val="ru-RU"/>
        </w:rPr>
        <w:t xml:space="preserve"> –</w:t>
      </w:r>
      <w:bookmarkStart w:id="2" w:name="_Toc484348294"/>
      <w:r w:rsidR="00294FAA">
        <w:rPr>
          <w:sz w:val="24"/>
          <w:szCs w:val="24"/>
          <w:lang w:val="ru-RU"/>
        </w:rPr>
        <w:t>Приложение № 3( в оригинал)</w:t>
      </w:r>
    </w:p>
    <w:p w:rsidR="006358EF" w:rsidRPr="006358EF" w:rsidRDefault="006358EF" w:rsidP="006358EF">
      <w:pPr>
        <w:spacing w:line="276" w:lineRule="auto"/>
        <w:ind w:left="476" w:firstLine="517"/>
        <w:jc w:val="both"/>
        <w:rPr>
          <w:b/>
          <w:sz w:val="24"/>
          <w:szCs w:val="24"/>
          <w:lang w:val="ru-RU"/>
        </w:rPr>
      </w:pPr>
      <w:r>
        <w:rPr>
          <w:b/>
          <w:sz w:val="24"/>
          <w:szCs w:val="24"/>
          <w:lang w:val="ru-RU"/>
        </w:rPr>
        <w:t xml:space="preserve">!!! </w:t>
      </w:r>
      <w:r w:rsidRPr="006358EF">
        <w:rPr>
          <w:b/>
          <w:sz w:val="24"/>
          <w:szCs w:val="24"/>
          <w:lang w:val="ru-RU"/>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2 от </w:t>
      </w:r>
      <w:r w:rsidRPr="006358EF">
        <w:rPr>
          <w:b/>
          <w:sz w:val="24"/>
          <w:szCs w:val="24"/>
          <w:lang w:val="bg-BG"/>
        </w:rPr>
        <w:t xml:space="preserve"> ППЗОП</w:t>
      </w:r>
      <w:r>
        <w:rPr>
          <w:b/>
          <w:sz w:val="24"/>
          <w:szCs w:val="24"/>
          <w:lang w:val="bg-BG"/>
        </w:rPr>
        <w:t>.</w:t>
      </w:r>
    </w:p>
    <w:p w:rsidR="002A1FD1" w:rsidRPr="003B1006" w:rsidRDefault="002A1FD1" w:rsidP="00A20F08">
      <w:pPr>
        <w:spacing w:line="276" w:lineRule="auto"/>
        <w:ind w:left="426"/>
        <w:jc w:val="both"/>
        <w:outlineLvl w:val="0"/>
        <w:rPr>
          <w:rFonts w:eastAsia="MS ??"/>
          <w:sz w:val="24"/>
          <w:szCs w:val="24"/>
          <w:u w:val="single"/>
          <w:lang w:val="ru-RU"/>
        </w:rPr>
      </w:pPr>
      <w:r w:rsidRPr="003B1006">
        <w:rPr>
          <w:rFonts w:eastAsia="MS ??"/>
          <w:sz w:val="24"/>
          <w:szCs w:val="24"/>
          <w:u w:val="single"/>
          <w:lang w:val="ru-RU"/>
        </w:rPr>
        <w:t>Указания за попълване на ЕЕДОП:</w:t>
      </w:r>
      <w:bookmarkEnd w:id="2"/>
    </w:p>
    <w:p w:rsidR="002A1FD1" w:rsidRPr="003B1006" w:rsidRDefault="002A1FD1" w:rsidP="00A20F08">
      <w:pPr>
        <w:spacing w:line="276" w:lineRule="auto"/>
        <w:ind w:left="426"/>
        <w:jc w:val="both"/>
        <w:rPr>
          <w:rFonts w:eastAsia="MS ??"/>
          <w:sz w:val="24"/>
          <w:szCs w:val="24"/>
          <w:lang w:val="ru-RU"/>
        </w:rPr>
      </w:pPr>
      <w:r w:rsidRPr="003B1006">
        <w:rPr>
          <w:rFonts w:eastAsia="MS ??"/>
          <w:sz w:val="24"/>
          <w:szCs w:val="24"/>
          <w:lang w:val="ru-RU"/>
        </w:rPr>
        <w:t>Съгласно чл. 67, ал. 4 от ЗОП във връзка с § 29, т. 5, б. „а“ от ПЗР на ЗОП, считано от 1 април 2018 г. Единният европейски документ за обществени поръчки се представя задължително в електронен вид (еЕЕДОП). Тъй като посоченият в обявлението за поръчката краен срок за подаване на оферти е след 01.04.2018 г., участниците в настоящата процедура следва да се съобразят с посоченото изискване и да представят ЕЕДОП в електронен вид.</w:t>
      </w:r>
    </w:p>
    <w:p w:rsidR="002A1FD1" w:rsidRPr="003B1006" w:rsidRDefault="002A1FD1" w:rsidP="00A20F08">
      <w:pPr>
        <w:spacing w:line="276" w:lineRule="auto"/>
        <w:ind w:left="426"/>
        <w:jc w:val="both"/>
        <w:rPr>
          <w:rFonts w:eastAsia="MS ??"/>
          <w:sz w:val="24"/>
          <w:szCs w:val="24"/>
          <w:lang w:val="ru-RU"/>
        </w:rPr>
      </w:pPr>
      <w:r w:rsidRPr="003B1006">
        <w:rPr>
          <w:rFonts w:eastAsia="MS ??"/>
          <w:sz w:val="24"/>
          <w:szCs w:val="24"/>
          <w:lang w:val="ru-RU"/>
        </w:rPr>
        <w:t xml:space="preserve">Възложителят е подготвил Образец № 2 на еЕЕДОП в </w:t>
      </w:r>
      <w:r w:rsidRPr="003B1006">
        <w:rPr>
          <w:rFonts w:eastAsia="MS ??"/>
          <w:sz w:val="24"/>
          <w:szCs w:val="24"/>
        </w:rPr>
        <w:t>XML</w:t>
      </w:r>
      <w:r w:rsidRPr="003B1006">
        <w:rPr>
          <w:rFonts w:eastAsia="MS ??"/>
          <w:sz w:val="24"/>
          <w:szCs w:val="24"/>
          <w:lang w:val="ru-RU"/>
        </w:rPr>
        <w:t xml:space="preserve"> и </w:t>
      </w:r>
      <w:r w:rsidRPr="003B1006">
        <w:rPr>
          <w:rFonts w:eastAsia="MS ??"/>
          <w:sz w:val="24"/>
          <w:szCs w:val="24"/>
        </w:rPr>
        <w:t>PDF</w:t>
      </w:r>
      <w:r w:rsidRPr="003B1006">
        <w:rPr>
          <w:rFonts w:eastAsia="MS ??"/>
          <w:sz w:val="24"/>
          <w:szCs w:val="24"/>
          <w:lang w:val="ru-RU"/>
        </w:rPr>
        <w:t xml:space="preserve"> формат (</w:t>
      </w:r>
      <w:r w:rsidRPr="003B1006">
        <w:rPr>
          <w:rFonts w:eastAsia="MS ??"/>
          <w:sz w:val="24"/>
          <w:szCs w:val="24"/>
        </w:rPr>
        <w:t>espdrequest</w:t>
      </w:r>
      <w:r w:rsidRPr="003B1006">
        <w:rPr>
          <w:rFonts w:eastAsia="MS ??"/>
          <w:sz w:val="24"/>
          <w:szCs w:val="24"/>
          <w:lang w:val="ru-RU"/>
        </w:rPr>
        <w:t xml:space="preserve">), като е използвана безплатната услуга на Европейската комисия чрез информационната система за еЕЕДОП. Файлът в </w:t>
      </w:r>
      <w:r w:rsidRPr="003B1006">
        <w:rPr>
          <w:rFonts w:eastAsia="MS ??"/>
          <w:sz w:val="24"/>
          <w:szCs w:val="24"/>
        </w:rPr>
        <w:t>PDF</w:t>
      </w:r>
      <w:r w:rsidRPr="003B1006">
        <w:rPr>
          <w:rFonts w:eastAsia="MS ??"/>
          <w:sz w:val="24"/>
          <w:szCs w:val="24"/>
          <w:lang w:val="ru-RU"/>
        </w:rPr>
        <w:t xml:space="preserve"> формат е удобен за преглед, а този във формат </w:t>
      </w:r>
      <w:r w:rsidRPr="003B1006">
        <w:rPr>
          <w:rFonts w:eastAsia="MS ??"/>
          <w:sz w:val="24"/>
          <w:szCs w:val="24"/>
        </w:rPr>
        <w:t>XML</w:t>
      </w:r>
      <w:r w:rsidRPr="003B1006">
        <w:rPr>
          <w:rFonts w:eastAsia="MS ??"/>
          <w:sz w:val="24"/>
          <w:szCs w:val="24"/>
          <w:lang w:val="ru-RU"/>
        </w:rPr>
        <w:t xml:space="preserve"> е подходящ за компютърна обработка. Системата е достъпна директно на адрес </w:t>
      </w:r>
      <w:hyperlink r:id="rId9" w:history="1">
        <w:r w:rsidRPr="003B1006">
          <w:rPr>
            <w:rStyle w:val="ae"/>
            <w:rFonts w:eastAsia="MS ??"/>
            <w:sz w:val="24"/>
            <w:szCs w:val="24"/>
          </w:rPr>
          <w:t>https</w:t>
        </w:r>
        <w:r w:rsidRPr="003B1006">
          <w:rPr>
            <w:rStyle w:val="ae"/>
            <w:rFonts w:eastAsia="MS ??"/>
            <w:sz w:val="24"/>
            <w:szCs w:val="24"/>
            <w:lang w:val="ru-RU"/>
          </w:rPr>
          <w:t>://</w:t>
        </w:r>
        <w:r w:rsidRPr="003B1006">
          <w:rPr>
            <w:rStyle w:val="ae"/>
            <w:rFonts w:eastAsia="MS ??"/>
            <w:sz w:val="24"/>
            <w:szCs w:val="24"/>
          </w:rPr>
          <w:t>ec</w:t>
        </w:r>
        <w:r w:rsidRPr="003B1006">
          <w:rPr>
            <w:rStyle w:val="ae"/>
            <w:rFonts w:eastAsia="MS ??"/>
            <w:sz w:val="24"/>
            <w:szCs w:val="24"/>
            <w:lang w:val="ru-RU"/>
          </w:rPr>
          <w:t>.</w:t>
        </w:r>
        <w:r w:rsidRPr="003B1006">
          <w:rPr>
            <w:rStyle w:val="ae"/>
            <w:rFonts w:eastAsia="MS ??"/>
            <w:sz w:val="24"/>
            <w:szCs w:val="24"/>
          </w:rPr>
          <w:t>europa</w:t>
        </w:r>
        <w:r w:rsidRPr="003B1006">
          <w:rPr>
            <w:rStyle w:val="ae"/>
            <w:rFonts w:eastAsia="MS ??"/>
            <w:sz w:val="24"/>
            <w:szCs w:val="24"/>
            <w:lang w:val="ru-RU"/>
          </w:rPr>
          <w:t>.</w:t>
        </w:r>
        <w:r w:rsidRPr="003B1006">
          <w:rPr>
            <w:rStyle w:val="ae"/>
            <w:rFonts w:eastAsia="MS ??"/>
            <w:sz w:val="24"/>
            <w:szCs w:val="24"/>
          </w:rPr>
          <w:t>eu</w:t>
        </w:r>
        <w:r w:rsidRPr="003B1006">
          <w:rPr>
            <w:rStyle w:val="ae"/>
            <w:rFonts w:eastAsia="MS ??"/>
            <w:sz w:val="24"/>
            <w:szCs w:val="24"/>
            <w:lang w:val="ru-RU"/>
          </w:rPr>
          <w:t>/</w:t>
        </w:r>
        <w:r w:rsidRPr="003B1006">
          <w:rPr>
            <w:rStyle w:val="ae"/>
            <w:rFonts w:eastAsia="MS ??"/>
            <w:sz w:val="24"/>
            <w:szCs w:val="24"/>
          </w:rPr>
          <w:t>tools</w:t>
        </w:r>
        <w:r w:rsidRPr="003B1006">
          <w:rPr>
            <w:rStyle w:val="ae"/>
            <w:rFonts w:eastAsia="MS ??"/>
            <w:sz w:val="24"/>
            <w:szCs w:val="24"/>
            <w:lang w:val="ru-RU"/>
          </w:rPr>
          <w:t>/</w:t>
        </w:r>
        <w:r w:rsidRPr="003B1006">
          <w:rPr>
            <w:rStyle w:val="ae"/>
            <w:rFonts w:eastAsia="MS ??"/>
            <w:sz w:val="24"/>
            <w:szCs w:val="24"/>
          </w:rPr>
          <w:t>espd</w:t>
        </w:r>
      </w:hyperlink>
      <w:r w:rsidRPr="003B1006">
        <w:rPr>
          <w:rFonts w:eastAsia="MS ??"/>
          <w:sz w:val="24"/>
          <w:szCs w:val="24"/>
          <w:lang w:val="ru-RU"/>
        </w:rPr>
        <w:t>, както и чрез Портала за обществени поръчки на АОП, секция РОП и е-услуги/Електронни услуги на ЕК.</w:t>
      </w:r>
    </w:p>
    <w:p w:rsidR="002A1FD1" w:rsidRPr="003B1006" w:rsidRDefault="002A1FD1" w:rsidP="00A20F08">
      <w:pPr>
        <w:spacing w:line="276" w:lineRule="auto"/>
        <w:ind w:left="426"/>
        <w:jc w:val="both"/>
        <w:rPr>
          <w:rFonts w:eastAsia="MS ??"/>
          <w:sz w:val="24"/>
          <w:szCs w:val="24"/>
          <w:lang w:val="ru-RU"/>
        </w:rPr>
      </w:pPr>
      <w:r w:rsidRPr="003B1006">
        <w:rPr>
          <w:rFonts w:eastAsia="MS ??"/>
          <w:b/>
          <w:sz w:val="24"/>
          <w:szCs w:val="24"/>
          <w:u w:val="single"/>
          <w:lang w:val="ru-RU"/>
        </w:rPr>
        <w:t>Важно</w:t>
      </w:r>
      <w:r w:rsidRPr="003B1006">
        <w:rPr>
          <w:rFonts w:eastAsia="MS ??"/>
          <w:sz w:val="24"/>
          <w:szCs w:val="24"/>
          <w:lang w:val="ru-RU"/>
        </w:rPr>
        <w:t xml:space="preserve">: Системата за еЕЕДОП е онлайн приложение и не може да съхранява данните, поради което еЕЕДОП в </w:t>
      </w:r>
      <w:r w:rsidRPr="003B1006">
        <w:rPr>
          <w:rFonts w:eastAsia="MS ??"/>
          <w:sz w:val="24"/>
          <w:szCs w:val="24"/>
        </w:rPr>
        <w:t>XML</w:t>
      </w:r>
      <w:r w:rsidRPr="003B1006">
        <w:rPr>
          <w:rFonts w:eastAsia="MS ??"/>
          <w:sz w:val="24"/>
          <w:szCs w:val="24"/>
          <w:lang w:val="ru-RU"/>
        </w:rPr>
        <w:t xml:space="preserve"> и/или </w:t>
      </w:r>
      <w:r w:rsidRPr="003B1006">
        <w:rPr>
          <w:rFonts w:eastAsia="MS ??"/>
          <w:sz w:val="24"/>
          <w:szCs w:val="24"/>
        </w:rPr>
        <w:t>PDF</w:t>
      </w:r>
      <w:r w:rsidRPr="003B1006">
        <w:rPr>
          <w:rFonts w:eastAsia="MS ??"/>
          <w:sz w:val="24"/>
          <w:szCs w:val="24"/>
          <w:lang w:val="ru-RU"/>
        </w:rPr>
        <w:t xml:space="preserve"> формат винаги трябва да се запазва и съхранява локално на компютъра на потребителя.</w:t>
      </w:r>
    </w:p>
    <w:p w:rsidR="002A1FD1" w:rsidRPr="003B1006" w:rsidRDefault="002A1FD1" w:rsidP="00A20F08">
      <w:pPr>
        <w:spacing w:line="276" w:lineRule="auto"/>
        <w:ind w:left="426"/>
        <w:jc w:val="both"/>
        <w:rPr>
          <w:rFonts w:eastAsia="MS ??"/>
          <w:sz w:val="24"/>
          <w:szCs w:val="24"/>
          <w:lang w:val="ru-RU"/>
        </w:rPr>
      </w:pPr>
      <w:r w:rsidRPr="003B1006">
        <w:rPr>
          <w:rFonts w:eastAsia="MS ??"/>
          <w:sz w:val="24"/>
          <w:szCs w:val="24"/>
          <w:lang w:val="ru-RU"/>
        </w:rPr>
        <w:t xml:space="preserve">При изготвяне на офертата си участникът следва да изтегли от профила на купувача на Възложителя Образец № 2 в </w:t>
      </w:r>
      <w:r w:rsidRPr="003B1006">
        <w:rPr>
          <w:rFonts w:eastAsia="MS ??"/>
          <w:sz w:val="24"/>
          <w:szCs w:val="24"/>
        </w:rPr>
        <w:t>XML</w:t>
      </w:r>
      <w:r w:rsidRPr="003B1006">
        <w:rPr>
          <w:rFonts w:eastAsia="MS ??"/>
          <w:sz w:val="24"/>
          <w:szCs w:val="24"/>
          <w:lang w:val="ru-RU"/>
        </w:rPr>
        <w:t xml:space="preserve"> формат (файла </w:t>
      </w:r>
      <w:r w:rsidRPr="003B1006">
        <w:rPr>
          <w:rFonts w:eastAsia="MS ??"/>
          <w:sz w:val="24"/>
          <w:szCs w:val="24"/>
        </w:rPr>
        <w:t>espd</w:t>
      </w:r>
      <w:r w:rsidRPr="003B1006">
        <w:rPr>
          <w:rFonts w:eastAsia="MS ??"/>
          <w:sz w:val="24"/>
          <w:szCs w:val="24"/>
          <w:lang w:val="ru-RU"/>
        </w:rPr>
        <w:t>-</w:t>
      </w:r>
      <w:r w:rsidRPr="003B1006">
        <w:rPr>
          <w:rFonts w:eastAsia="MS ??"/>
          <w:sz w:val="24"/>
          <w:szCs w:val="24"/>
        </w:rPr>
        <w:t>request</w:t>
      </w:r>
      <w:r w:rsidRPr="003B1006">
        <w:rPr>
          <w:rFonts w:eastAsia="MS ??"/>
          <w:sz w:val="24"/>
          <w:szCs w:val="24"/>
          <w:lang w:val="ru-RU"/>
        </w:rPr>
        <w:t>), да го зареди в информационната система на ЕК и да попълни необходимите данни. След попълването на данните участникът изтегля файла (</w:t>
      </w:r>
      <w:r w:rsidRPr="003B1006">
        <w:rPr>
          <w:rFonts w:eastAsia="MS ??"/>
          <w:sz w:val="24"/>
          <w:szCs w:val="24"/>
        </w:rPr>
        <w:t>espd</w:t>
      </w:r>
      <w:r w:rsidRPr="003B1006">
        <w:rPr>
          <w:rFonts w:eastAsia="MS ??"/>
          <w:sz w:val="24"/>
          <w:szCs w:val="24"/>
          <w:lang w:val="ru-RU"/>
        </w:rPr>
        <w:t>-</w:t>
      </w:r>
      <w:r w:rsidRPr="003B1006">
        <w:rPr>
          <w:rFonts w:eastAsia="MS ??"/>
          <w:sz w:val="24"/>
          <w:szCs w:val="24"/>
        </w:rPr>
        <w:t>response</w:t>
      </w:r>
      <w:r w:rsidRPr="003B1006">
        <w:rPr>
          <w:rFonts w:eastAsia="MS ??"/>
          <w:sz w:val="24"/>
          <w:szCs w:val="24"/>
          <w:lang w:val="ru-RU"/>
        </w:rPr>
        <w:t xml:space="preserve">) на локален компютър, след което версията на еЕЕДОП в </w:t>
      </w:r>
      <w:r w:rsidRPr="003B1006">
        <w:rPr>
          <w:rFonts w:eastAsia="MS ??"/>
          <w:sz w:val="24"/>
          <w:szCs w:val="24"/>
        </w:rPr>
        <w:t>PDF</w:t>
      </w:r>
      <w:r w:rsidRPr="003B1006">
        <w:rPr>
          <w:rFonts w:eastAsia="MS ??"/>
          <w:sz w:val="24"/>
          <w:szCs w:val="24"/>
          <w:lang w:val="ru-RU"/>
        </w:rPr>
        <w:t xml:space="preserve"> формат трябва да се подпише с електронен подпис от съответните лица съгласно чл. 54, ал. 2 и чл. 55, ал. 3 от ЗОП.</w:t>
      </w:r>
    </w:p>
    <w:p w:rsidR="002A1FD1" w:rsidRPr="003B1006" w:rsidRDefault="002A1FD1" w:rsidP="00A20F08">
      <w:pPr>
        <w:spacing w:line="276" w:lineRule="auto"/>
        <w:ind w:left="426"/>
        <w:jc w:val="both"/>
        <w:rPr>
          <w:rFonts w:eastAsia="MS ??"/>
          <w:sz w:val="24"/>
          <w:szCs w:val="24"/>
          <w:lang w:val="ru-RU"/>
        </w:rPr>
      </w:pPr>
      <w:r w:rsidRPr="003B1006">
        <w:rPr>
          <w:rFonts w:eastAsia="MS ??"/>
          <w:sz w:val="24"/>
          <w:szCs w:val="24"/>
          <w:lang w:val="ru-RU"/>
        </w:rPr>
        <w:t>Подписаният с електронен/електронни подпис/и еЕЕДОП се представя от участника на подходящ оптичен носител в опаковката с офертата.</w:t>
      </w:r>
    </w:p>
    <w:p w:rsidR="002B662A" w:rsidRPr="003B1006" w:rsidRDefault="002B662A" w:rsidP="00A20F08">
      <w:pPr>
        <w:pStyle w:val="a3"/>
        <w:spacing w:before="1" w:line="276" w:lineRule="auto"/>
        <w:jc w:val="both"/>
        <w:rPr>
          <w:lang w:val="ru-RU"/>
        </w:rPr>
      </w:pPr>
      <w:r w:rsidRPr="003B1006">
        <w:rPr>
          <w:lang w:val="ru-RU"/>
        </w:rPr>
        <w:t xml:space="preserve">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w:t>
      </w:r>
      <w:r w:rsidRPr="003B1006">
        <w:rPr>
          <w:lang w:val="ru-RU"/>
        </w:rPr>
        <w:lastRenderedPageBreak/>
        <w:t>в която участникът е установен, са длъжни да предоставят</w:t>
      </w:r>
      <w:r w:rsidRPr="003B1006">
        <w:rPr>
          <w:spacing w:val="-1"/>
          <w:lang w:val="ru-RU"/>
        </w:rPr>
        <w:t xml:space="preserve"> </w:t>
      </w:r>
      <w:r w:rsidRPr="003B1006">
        <w:rPr>
          <w:lang w:val="ru-RU"/>
        </w:rPr>
        <w:t>информация.</w:t>
      </w:r>
    </w:p>
    <w:p w:rsidR="002B662A" w:rsidRPr="003B1006" w:rsidRDefault="002B662A" w:rsidP="00A20F08">
      <w:pPr>
        <w:pStyle w:val="a3"/>
        <w:spacing w:line="276" w:lineRule="auto"/>
        <w:jc w:val="both"/>
        <w:rPr>
          <w:lang w:val="ru-RU"/>
        </w:rPr>
      </w:pPr>
      <w:r w:rsidRPr="003B1006">
        <w:rPr>
          <w:lang w:val="ru-RU"/>
        </w:rPr>
        <w:t xml:space="preserve">Възложителят може да изисква от участниците по </w:t>
      </w:r>
      <w:proofErr w:type="gramStart"/>
      <w:r w:rsidRPr="003B1006">
        <w:rPr>
          <w:lang w:val="ru-RU"/>
        </w:rPr>
        <w:t>всяко</w:t>
      </w:r>
      <w:proofErr w:type="gramEnd"/>
      <w:r w:rsidRPr="003B1006">
        <w:rPr>
          <w:lang w:val="ru-RU"/>
        </w:rPr>
        <w:t xml:space="preserve">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w:t>
      </w:r>
      <w:r w:rsidRPr="003B1006">
        <w:rPr>
          <w:spacing w:val="-11"/>
          <w:lang w:val="ru-RU"/>
        </w:rPr>
        <w:t xml:space="preserve"> </w:t>
      </w:r>
      <w:r w:rsidRPr="003B1006">
        <w:rPr>
          <w:lang w:val="ru-RU"/>
        </w:rPr>
        <w:t>процедурата.</w:t>
      </w:r>
    </w:p>
    <w:p w:rsidR="002B662A" w:rsidRPr="003B1006" w:rsidRDefault="002B662A" w:rsidP="00A20F08">
      <w:pPr>
        <w:pStyle w:val="1"/>
        <w:spacing w:line="276" w:lineRule="auto"/>
        <w:jc w:val="both"/>
        <w:rPr>
          <w:b w:val="0"/>
          <w:lang w:val="ru-RU"/>
        </w:rPr>
      </w:pPr>
      <w:r w:rsidRPr="003B1006">
        <w:rPr>
          <w:b w:val="0"/>
          <w:lang w:val="ru-RU"/>
        </w:rPr>
        <w:t xml:space="preserve">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proofErr w:type="gramStart"/>
      <w:r w:rsidRPr="003B1006">
        <w:rPr>
          <w:b w:val="0"/>
          <w:lang w:val="ru-RU"/>
        </w:rPr>
        <w:t>всяко</w:t>
      </w:r>
      <w:proofErr w:type="gramEnd"/>
      <w:r w:rsidRPr="003B1006">
        <w:rPr>
          <w:b w:val="0"/>
          <w:lang w:val="ru-RU"/>
        </w:rPr>
        <w:t xml:space="preserve"> от тези лица се представя отделен ЕЕДОП, съдържащ информацията по чл. 67, ал. 1 ЗОП.</w:t>
      </w:r>
    </w:p>
    <w:p w:rsidR="002B662A" w:rsidRPr="003B1006" w:rsidRDefault="002B662A" w:rsidP="00A20F08">
      <w:pPr>
        <w:spacing w:line="276" w:lineRule="auto"/>
        <w:ind w:left="476"/>
        <w:jc w:val="both"/>
        <w:rPr>
          <w:sz w:val="24"/>
          <w:szCs w:val="24"/>
          <w:lang w:val="ru-RU"/>
        </w:rPr>
      </w:pPr>
      <w:r w:rsidRPr="003B1006">
        <w:rPr>
          <w:sz w:val="24"/>
          <w:szCs w:val="24"/>
          <w:lang w:val="ru-RU"/>
        </w:rPr>
        <w:t>В случай, че участникът е обединение, ЕЕДОП се представя за всеки един от участниците в състава на</w:t>
      </w:r>
      <w:r w:rsidRPr="003B1006">
        <w:rPr>
          <w:spacing w:val="-1"/>
          <w:sz w:val="24"/>
          <w:szCs w:val="24"/>
          <w:lang w:val="ru-RU"/>
        </w:rPr>
        <w:t xml:space="preserve"> </w:t>
      </w:r>
      <w:r w:rsidRPr="003B1006">
        <w:rPr>
          <w:sz w:val="24"/>
          <w:szCs w:val="24"/>
          <w:lang w:val="ru-RU"/>
        </w:rPr>
        <w:t>обединението.</w:t>
      </w:r>
    </w:p>
    <w:p w:rsidR="002B662A" w:rsidRPr="003B1006" w:rsidRDefault="002B662A" w:rsidP="00A20F08">
      <w:pPr>
        <w:spacing w:line="276" w:lineRule="auto"/>
        <w:ind w:left="476"/>
        <w:jc w:val="both"/>
        <w:rPr>
          <w:sz w:val="24"/>
          <w:szCs w:val="24"/>
          <w:lang w:val="ru-RU"/>
        </w:rPr>
      </w:pPr>
      <w:r w:rsidRPr="003B1006">
        <w:rPr>
          <w:sz w:val="24"/>
          <w:szCs w:val="24"/>
          <w:lang w:val="ru-RU"/>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E144F" w:rsidRPr="003B1006" w:rsidRDefault="000E144F" w:rsidP="00A20F08">
      <w:pPr>
        <w:pStyle w:val="a3"/>
        <w:spacing w:line="276" w:lineRule="auto"/>
        <w:jc w:val="both"/>
        <w:rPr>
          <w:lang w:val="ru-RU"/>
        </w:rPr>
      </w:pPr>
      <w:r w:rsidRPr="003B1006">
        <w:rPr>
          <w:lang w:val="ru-RU"/>
        </w:rPr>
        <w:t xml:space="preserve">Участниците могат да използват възможността по чл. 67, </w:t>
      </w:r>
      <w:proofErr w:type="gramStart"/>
      <w:r w:rsidRPr="003B1006">
        <w:rPr>
          <w:lang w:val="ru-RU"/>
        </w:rPr>
        <w:t>ал</w:t>
      </w:r>
      <w:proofErr w:type="gramEnd"/>
      <w:r w:rsidRPr="003B1006">
        <w:rPr>
          <w:lang w:val="ru-RU"/>
        </w:rPr>
        <w:t xml:space="preserve">. 3 ЗОП, когато е осигурен пряк и неограничен достъп по електронен път до вече изготвен и подписан електронно ЕЕДОП. 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w:t>
      </w:r>
      <w:r w:rsidR="00A551B0" w:rsidRPr="003B1006">
        <w:rPr>
          <w:lang w:val="ru-RU"/>
        </w:rPr>
        <w:t>достъп до документа (Приложение</w:t>
      </w:r>
      <w:r w:rsidR="00A551B0" w:rsidRPr="003B1006">
        <w:rPr>
          <w:lang w:val="bg-BG"/>
        </w:rPr>
        <w:t xml:space="preserve"> </w:t>
      </w:r>
      <w:r w:rsidRPr="003B1006">
        <w:rPr>
          <w:lang w:val="ru-RU"/>
        </w:rPr>
        <w:t xml:space="preserve">3) </w:t>
      </w:r>
      <w:r w:rsidRPr="003B1006">
        <w:rPr>
          <w:i/>
          <w:lang w:val="ru-RU"/>
        </w:rPr>
        <w:t xml:space="preserve">(в оригинал) </w:t>
      </w:r>
      <w:r w:rsidRPr="003B1006">
        <w:rPr>
          <w:lang w:val="ru-RU"/>
        </w:rPr>
        <w:t>(ако е приложимо).</w:t>
      </w:r>
    </w:p>
    <w:p w:rsidR="000E144F" w:rsidRPr="003B1006" w:rsidRDefault="000E144F" w:rsidP="00A20F08">
      <w:pPr>
        <w:pStyle w:val="a3"/>
        <w:spacing w:line="276" w:lineRule="auto"/>
        <w:jc w:val="both"/>
        <w:rPr>
          <w:lang w:val="ru-RU"/>
        </w:rPr>
      </w:pPr>
      <w:r w:rsidRPr="003B1006">
        <w:rPr>
          <w:lang w:val="ru-RU"/>
        </w:rPr>
        <w:t>Участниците са длъжни да попълнят част ІІ, раздел</w:t>
      </w:r>
      <w:proofErr w:type="gramStart"/>
      <w:r w:rsidRPr="003B1006">
        <w:rPr>
          <w:lang w:val="ru-RU"/>
        </w:rPr>
        <w:t xml:space="preserve"> А</w:t>
      </w:r>
      <w:proofErr w:type="gramEnd"/>
      <w:r w:rsidRPr="003B1006">
        <w:rPr>
          <w:lang w:val="ru-RU"/>
        </w:rPr>
        <w:t>, раздел Б, раздел В и раздел Г. Участниците са длъжни да попълнят част ІІІ, раздели А, Б и В, както и раздел Г.</w:t>
      </w:r>
    </w:p>
    <w:p w:rsidR="000E144F" w:rsidRPr="003B1006" w:rsidRDefault="000E144F" w:rsidP="00A20F08">
      <w:pPr>
        <w:pStyle w:val="a3"/>
        <w:spacing w:before="10" w:line="276" w:lineRule="auto"/>
        <w:jc w:val="both"/>
        <w:rPr>
          <w:lang w:val="ru-RU"/>
        </w:rPr>
      </w:pPr>
      <w:r w:rsidRPr="003B1006">
        <w:rPr>
          <w:lang w:val="ru-RU"/>
        </w:rPr>
        <w:t xml:space="preserve">При попълване на Раздел Г, част ІІІ, участникът следва да има предвид, че се прилагат специфични национални основания за изключване, описани по-долу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w:t>
      </w:r>
      <w:proofErr w:type="gramStart"/>
      <w:r w:rsidRPr="003B1006">
        <w:rPr>
          <w:lang w:val="ru-RU"/>
        </w:rPr>
        <w:t>От</w:t>
      </w:r>
      <w:proofErr w:type="gramEnd"/>
      <w:r w:rsidRPr="003B1006">
        <w:rPr>
          <w:lang w:val="ru-RU"/>
        </w:rPr>
        <w:t xml:space="preserve"> </w:t>
      </w:r>
      <w:proofErr w:type="gramStart"/>
      <w:r w:rsidRPr="003B1006">
        <w:rPr>
          <w:lang w:val="ru-RU"/>
        </w:rPr>
        <w:t>участие</w:t>
      </w:r>
      <w:proofErr w:type="gramEnd"/>
      <w:r w:rsidRPr="003B1006">
        <w:rPr>
          <w:lang w:val="ru-RU"/>
        </w:rPr>
        <w:t xml:space="preserve"> в настоящата процедура се отстранява участникът, за който са налице специфичните национални основания за изключване.</w:t>
      </w:r>
    </w:p>
    <w:p w:rsidR="000E144F" w:rsidRPr="003B1006" w:rsidRDefault="000E144F" w:rsidP="00A20F08">
      <w:pPr>
        <w:pStyle w:val="a3"/>
        <w:spacing w:line="276" w:lineRule="auto"/>
        <w:jc w:val="both"/>
        <w:rPr>
          <w:lang w:val="ru-RU"/>
        </w:rPr>
      </w:pPr>
      <w:r w:rsidRPr="003B1006">
        <w:rPr>
          <w:lang w:val="ru-RU"/>
        </w:rPr>
        <w:t>Специфични национални основания за изключване са следните:</w:t>
      </w:r>
    </w:p>
    <w:p w:rsidR="000E144F" w:rsidRPr="003B1006" w:rsidRDefault="000E144F" w:rsidP="00A20F08">
      <w:pPr>
        <w:pStyle w:val="a3"/>
        <w:spacing w:line="276" w:lineRule="auto"/>
        <w:jc w:val="both"/>
        <w:rPr>
          <w:lang w:val="ru-RU"/>
        </w:rPr>
      </w:pPr>
      <w:proofErr w:type="gramStart"/>
      <w:r w:rsidRPr="003B1006">
        <w:rPr>
          <w:lang w:val="ru-RU"/>
        </w:rPr>
        <w:t>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ЗОП, в случай че ще се ползва от доказателства за предприети мерки за надеждност.</w:t>
      </w:r>
      <w:proofErr w:type="gramEnd"/>
    </w:p>
    <w:p w:rsidR="000E144F" w:rsidRPr="003B1006" w:rsidRDefault="000E144F" w:rsidP="00A20F08">
      <w:pPr>
        <w:pStyle w:val="a3"/>
        <w:spacing w:line="276" w:lineRule="auto"/>
        <w:jc w:val="both"/>
        <w:rPr>
          <w:lang w:val="ru-RU"/>
        </w:rPr>
      </w:pPr>
      <w:r w:rsidRPr="003B1006">
        <w:rPr>
          <w:lang w:val="ru-RU"/>
        </w:rPr>
        <w:t xml:space="preserve">Б. Участникът, не следва да е свързано лице с други участници в настоящата процедура, съгласно чл. 101, </w:t>
      </w:r>
      <w:proofErr w:type="gramStart"/>
      <w:r w:rsidRPr="003B1006">
        <w:rPr>
          <w:lang w:val="ru-RU"/>
        </w:rPr>
        <w:t>ал</w:t>
      </w:r>
      <w:proofErr w:type="gramEnd"/>
      <w:r w:rsidRPr="003B1006">
        <w:rPr>
          <w:lang w:val="ru-RU"/>
        </w:rPr>
        <w:t>. 11 ЗОП.</w:t>
      </w:r>
    </w:p>
    <w:p w:rsidR="000E144F" w:rsidRPr="003B1006" w:rsidRDefault="000E144F" w:rsidP="00A20F08">
      <w:pPr>
        <w:pStyle w:val="a3"/>
        <w:spacing w:line="276" w:lineRule="auto"/>
        <w:jc w:val="both"/>
        <w:rPr>
          <w:lang w:val="ru-RU"/>
        </w:rPr>
      </w:pPr>
      <w:r w:rsidRPr="003B1006">
        <w:rPr>
          <w:lang w:val="ru-RU"/>
        </w:rPr>
        <w:t>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w:t>
      </w:r>
      <w:r w:rsidRPr="003B1006">
        <w:rPr>
          <w:lang w:val="bg-BG"/>
        </w:rPr>
        <w:t xml:space="preserve"> </w:t>
      </w:r>
      <w:r w:rsidRPr="003B1006">
        <w:rPr>
          <w:lang w:val="ru-RU"/>
        </w:rPr>
        <w:t xml:space="preserve">с преференциален данъчен режим, контролираните от тях лица и техните действителни </w:t>
      </w:r>
      <w:r w:rsidRPr="003B1006">
        <w:rPr>
          <w:lang w:val="ru-RU"/>
        </w:rPr>
        <w:lastRenderedPageBreak/>
        <w:t>собственици от участник/подизпълнител, като:</w:t>
      </w:r>
    </w:p>
    <w:p w:rsidR="000E144F" w:rsidRPr="003B1006" w:rsidRDefault="000E144F" w:rsidP="00A20F08">
      <w:pPr>
        <w:pStyle w:val="a5"/>
        <w:numPr>
          <w:ilvl w:val="0"/>
          <w:numId w:val="28"/>
        </w:numPr>
        <w:tabs>
          <w:tab w:val="left" w:pos="616"/>
        </w:tabs>
        <w:spacing w:line="276" w:lineRule="auto"/>
        <w:ind w:firstLine="0"/>
        <w:rPr>
          <w:sz w:val="24"/>
          <w:szCs w:val="24"/>
          <w:lang w:val="ru-RU"/>
        </w:rPr>
      </w:pPr>
      <w:r w:rsidRPr="003B1006">
        <w:rPr>
          <w:sz w:val="24"/>
          <w:szCs w:val="24"/>
          <w:lang w:val="ru-RU"/>
        </w:rPr>
        <w:t xml:space="preserve">не е регистрирано </w:t>
      </w:r>
      <w:proofErr w:type="gramStart"/>
      <w:r w:rsidRPr="003B1006">
        <w:rPr>
          <w:sz w:val="24"/>
          <w:szCs w:val="24"/>
          <w:lang w:val="ru-RU"/>
        </w:rPr>
        <w:t>в</w:t>
      </w:r>
      <w:proofErr w:type="gramEnd"/>
      <w:r w:rsidRPr="003B1006">
        <w:rPr>
          <w:sz w:val="24"/>
          <w:szCs w:val="24"/>
          <w:lang w:val="ru-RU"/>
        </w:rPr>
        <w:t xml:space="preserve"> </w:t>
      </w:r>
      <w:proofErr w:type="gramStart"/>
      <w:r w:rsidRPr="003B1006">
        <w:rPr>
          <w:sz w:val="24"/>
          <w:szCs w:val="24"/>
          <w:lang w:val="ru-RU"/>
        </w:rPr>
        <w:t>юрисдикция</w:t>
      </w:r>
      <w:proofErr w:type="gramEnd"/>
      <w:r w:rsidRPr="003B1006">
        <w:rPr>
          <w:sz w:val="24"/>
          <w:szCs w:val="24"/>
          <w:lang w:val="ru-RU"/>
        </w:rPr>
        <w:t xml:space="preserve"> с преференциален данъчен</w:t>
      </w:r>
      <w:r w:rsidRPr="003B1006">
        <w:rPr>
          <w:spacing w:val="-8"/>
          <w:sz w:val="24"/>
          <w:szCs w:val="24"/>
          <w:lang w:val="ru-RU"/>
        </w:rPr>
        <w:t xml:space="preserve"> </w:t>
      </w:r>
      <w:r w:rsidRPr="003B1006">
        <w:rPr>
          <w:sz w:val="24"/>
          <w:szCs w:val="24"/>
          <w:lang w:val="ru-RU"/>
        </w:rPr>
        <w:t>режим;</w:t>
      </w:r>
    </w:p>
    <w:p w:rsidR="000E144F" w:rsidRPr="003B1006" w:rsidRDefault="000E144F" w:rsidP="00A20F08">
      <w:pPr>
        <w:pStyle w:val="a5"/>
        <w:numPr>
          <w:ilvl w:val="0"/>
          <w:numId w:val="28"/>
        </w:numPr>
        <w:tabs>
          <w:tab w:val="left" w:pos="691"/>
        </w:tabs>
        <w:spacing w:line="276" w:lineRule="auto"/>
        <w:ind w:firstLine="0"/>
        <w:rPr>
          <w:sz w:val="24"/>
          <w:szCs w:val="24"/>
          <w:lang w:val="ru-RU"/>
        </w:rPr>
      </w:pPr>
      <w:proofErr w:type="gramStart"/>
      <w:r w:rsidRPr="003B1006">
        <w:rPr>
          <w:sz w:val="24"/>
          <w:szCs w:val="24"/>
          <w:lang w:val="ru-RU"/>
        </w:rPr>
        <w:t>не е контролиран от дружество с регистрация в юрисдикция с преференциален данъчен</w:t>
      </w:r>
      <w:r w:rsidRPr="003B1006">
        <w:rPr>
          <w:spacing w:val="-1"/>
          <w:sz w:val="24"/>
          <w:szCs w:val="24"/>
          <w:lang w:val="ru-RU"/>
        </w:rPr>
        <w:t xml:space="preserve"> </w:t>
      </w:r>
      <w:r w:rsidRPr="003B1006">
        <w:rPr>
          <w:sz w:val="24"/>
          <w:szCs w:val="24"/>
          <w:lang w:val="ru-RU"/>
        </w:rPr>
        <w:t>режим.</w:t>
      </w:r>
      <w:proofErr w:type="gramEnd"/>
    </w:p>
    <w:p w:rsidR="00DD1186" w:rsidRPr="003B1006" w:rsidRDefault="00DD1186" w:rsidP="00A20F08">
      <w:pPr>
        <w:pStyle w:val="a3"/>
        <w:spacing w:line="276" w:lineRule="auto"/>
        <w:jc w:val="both"/>
        <w:rPr>
          <w:lang w:val="ru-RU"/>
        </w:rPr>
      </w:pPr>
      <w:r w:rsidRPr="003B1006">
        <w:rPr>
          <w:lang w:val="ru-RU"/>
        </w:rPr>
        <w:t xml:space="preserve">В случай че е регистриран или контролиран от дружество с регистрация в юрисдикция с преференциален данъчен режим, участникът следва да </w:t>
      </w:r>
      <w:proofErr w:type="gramStart"/>
      <w:r w:rsidRPr="003B1006">
        <w:rPr>
          <w:lang w:val="ru-RU"/>
        </w:rPr>
        <w:t>попада в</w:t>
      </w:r>
      <w:proofErr w:type="gramEnd"/>
      <w:r w:rsidRPr="003B1006">
        <w:rPr>
          <w:lang w:val="ru-RU"/>
        </w:rPr>
        <w:t xml:space="preserve">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gramStart"/>
      <w:r w:rsidRPr="003B1006">
        <w:rPr>
          <w:lang w:val="ru-RU"/>
        </w:rPr>
        <w:t>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w:t>
      </w:r>
      <w:proofErr w:type="gramEnd"/>
      <w:r w:rsidRPr="003B1006">
        <w:rPr>
          <w:lang w:val="ru-RU"/>
        </w:rPr>
        <w:t xml:space="preserve">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w:t>
      </w:r>
      <w:r w:rsidRPr="003B1006">
        <w:rPr>
          <w:spacing w:val="-26"/>
          <w:lang w:val="ru-RU"/>
        </w:rPr>
        <w:t xml:space="preserve"> </w:t>
      </w:r>
      <w:r w:rsidRPr="003B1006">
        <w:rPr>
          <w:lang w:val="ru-RU"/>
        </w:rPr>
        <w:t>ІІІ.</w:t>
      </w:r>
    </w:p>
    <w:p w:rsidR="00DD1186" w:rsidRPr="003B1006" w:rsidRDefault="00DD1186" w:rsidP="00A20F08">
      <w:pPr>
        <w:pStyle w:val="a3"/>
        <w:spacing w:line="276" w:lineRule="auto"/>
        <w:jc w:val="both"/>
        <w:rPr>
          <w:lang w:val="ru-RU"/>
        </w:rPr>
      </w:pPr>
      <w:r w:rsidRPr="003B1006">
        <w:rPr>
          <w:lang w:val="ru-RU"/>
        </w:rPr>
        <w:t>Участниците са длъжни да попълнят част І</w:t>
      </w:r>
      <w:r w:rsidRPr="003B1006">
        <w:t>V</w:t>
      </w:r>
      <w:r w:rsidRPr="003B1006">
        <w:rPr>
          <w:lang w:val="ru-RU"/>
        </w:rPr>
        <w:t xml:space="preserve"> – раздел</w:t>
      </w:r>
      <w:proofErr w:type="gramStart"/>
      <w:r w:rsidRPr="003B1006">
        <w:rPr>
          <w:lang w:val="ru-RU"/>
        </w:rPr>
        <w:t xml:space="preserve"> А</w:t>
      </w:r>
      <w:proofErr w:type="gramEnd"/>
      <w:r w:rsidRPr="003B1006">
        <w:rPr>
          <w:lang w:val="ru-RU"/>
        </w:rPr>
        <w:t xml:space="preserve"> - само по отношение на изискуемите от възложителя данни по повод годността за осъществяване на дейността,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w:t>
      </w:r>
    </w:p>
    <w:p w:rsidR="00DD1186" w:rsidRPr="003B1006" w:rsidRDefault="00DD1186" w:rsidP="00A20F08">
      <w:pPr>
        <w:pStyle w:val="a3"/>
        <w:spacing w:line="276" w:lineRule="auto"/>
        <w:jc w:val="both"/>
        <w:rPr>
          <w:lang w:val="ru-RU"/>
        </w:rPr>
      </w:pPr>
      <w:r w:rsidRPr="003B1006">
        <w:rPr>
          <w:lang w:val="ru-RU"/>
        </w:rPr>
        <w:t>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w:t>
      </w:r>
      <w:r w:rsidRPr="003B1006">
        <w:rPr>
          <w:spacing w:val="-9"/>
          <w:lang w:val="ru-RU"/>
        </w:rPr>
        <w:t xml:space="preserve"> </w:t>
      </w:r>
      <w:r w:rsidRPr="003B1006">
        <w:rPr>
          <w:lang w:val="ru-RU"/>
        </w:rPr>
        <w:t>България.</w:t>
      </w:r>
    </w:p>
    <w:p w:rsidR="00DD1186" w:rsidRPr="003B1006" w:rsidRDefault="00DD1186" w:rsidP="00A20F08">
      <w:pPr>
        <w:pStyle w:val="a3"/>
        <w:spacing w:line="276" w:lineRule="auto"/>
        <w:jc w:val="both"/>
        <w:rPr>
          <w:lang w:val="ru-RU"/>
        </w:rPr>
      </w:pPr>
      <w:r w:rsidRPr="003B1006">
        <w:rPr>
          <w:lang w:val="ru-RU"/>
        </w:rPr>
        <w:t>Подизпълнителите, в случай че участникът е декларирал, че ще използва такива са длъжни да представят подписан ЕЕДОП, в който са попълнени част ІІ, раздел</w:t>
      </w:r>
      <w:proofErr w:type="gramStart"/>
      <w:r w:rsidRPr="003B1006">
        <w:rPr>
          <w:lang w:val="ru-RU"/>
        </w:rPr>
        <w:t xml:space="preserve"> А</w:t>
      </w:r>
      <w:proofErr w:type="gramEnd"/>
      <w:r w:rsidRPr="003B1006">
        <w:rPr>
          <w:lang w:val="ru-RU"/>
        </w:rPr>
        <w:t xml:space="preserve"> и Б, част ІІІ, раздела А, Б, В и Г, както и част І</w:t>
      </w:r>
      <w:r w:rsidRPr="003B1006">
        <w:t>V</w:t>
      </w:r>
      <w:r w:rsidRPr="003B1006">
        <w:rPr>
          <w:lang w:val="ru-RU"/>
        </w:rPr>
        <w:t xml:space="preserve"> в относимите части, с оглед доказване за тяхното съответствие с критериите за подбор съобразно вида и дела на тяхното участие.</w:t>
      </w:r>
    </w:p>
    <w:p w:rsidR="00DD1186" w:rsidRPr="003B1006" w:rsidRDefault="00DD1186" w:rsidP="00A20F08">
      <w:pPr>
        <w:pStyle w:val="a3"/>
        <w:spacing w:line="276" w:lineRule="auto"/>
        <w:jc w:val="both"/>
        <w:rPr>
          <w:lang w:val="ru-RU"/>
        </w:rPr>
      </w:pPr>
      <w:r w:rsidRPr="003B1006">
        <w:rPr>
          <w:lang w:val="ru-RU"/>
        </w:rPr>
        <w:t>Третите лица, в случай че участник е декларирал, че ще използва капацитета им, са длъжни да представят подписан ЕЕДОП, в който са попълнени раздели</w:t>
      </w:r>
      <w:proofErr w:type="gramStart"/>
      <w:r w:rsidRPr="003B1006">
        <w:rPr>
          <w:lang w:val="ru-RU"/>
        </w:rPr>
        <w:t xml:space="preserve"> А</w:t>
      </w:r>
      <w:proofErr w:type="gramEnd"/>
      <w:r w:rsidRPr="003B1006">
        <w:rPr>
          <w:lang w:val="ru-RU"/>
        </w:rPr>
        <w:t xml:space="preserve"> и Б от част ІІ и от част </w:t>
      </w:r>
      <w:r w:rsidRPr="003B1006">
        <w:t>III</w:t>
      </w:r>
      <w:r w:rsidRPr="003B1006">
        <w:rPr>
          <w:lang w:val="ru-RU"/>
        </w:rPr>
        <w:t xml:space="preserve"> раздела А, Б, В и Г, както и част І</w:t>
      </w:r>
      <w:r w:rsidRPr="003B1006">
        <w:t>V</w:t>
      </w:r>
      <w:r w:rsidRPr="003B1006">
        <w:rPr>
          <w:lang w:val="ru-RU"/>
        </w:rPr>
        <w:t xml:space="preserve">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rsidR="00DD1186" w:rsidRPr="003B1006" w:rsidRDefault="00DD1186" w:rsidP="00A20F08">
      <w:pPr>
        <w:pStyle w:val="a3"/>
        <w:spacing w:line="276" w:lineRule="auto"/>
        <w:jc w:val="both"/>
        <w:rPr>
          <w:lang w:val="ru-RU"/>
        </w:rPr>
      </w:pPr>
      <w:r w:rsidRPr="003B1006">
        <w:rPr>
          <w:lang w:val="ru-RU"/>
        </w:rPr>
        <w:t xml:space="preserve">В случай, че участник, подизпълнител или трето </w:t>
      </w:r>
      <w:proofErr w:type="gramStart"/>
      <w:r w:rsidRPr="003B1006">
        <w:rPr>
          <w:lang w:val="ru-RU"/>
        </w:rPr>
        <w:t>лице</w:t>
      </w:r>
      <w:proofErr w:type="gramEnd"/>
      <w:r w:rsidRPr="003B1006">
        <w:rPr>
          <w:lang w:val="ru-RU"/>
        </w:rPr>
        <w:t xml:space="preserve">, чийто капацитет ще се използва, </w:t>
      </w:r>
      <w:r w:rsidRPr="003B1006">
        <w:rPr>
          <w:lang w:val="ru-RU"/>
        </w:rPr>
        <w:lastRenderedPageBreak/>
        <w:t>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попълва декларация по Образец 3 към настоящата</w:t>
      </w:r>
      <w:r w:rsidRPr="003B1006">
        <w:rPr>
          <w:spacing w:val="-12"/>
          <w:lang w:val="ru-RU"/>
        </w:rPr>
        <w:t xml:space="preserve"> </w:t>
      </w:r>
      <w:r w:rsidRPr="003B1006">
        <w:rPr>
          <w:lang w:val="ru-RU"/>
        </w:rPr>
        <w:t>процедура.</w:t>
      </w:r>
    </w:p>
    <w:p w:rsidR="001E0328" w:rsidRPr="003B1006" w:rsidRDefault="001E0328" w:rsidP="00A20F08">
      <w:pPr>
        <w:spacing w:line="276" w:lineRule="auto"/>
        <w:ind w:left="476" w:firstLine="658"/>
        <w:jc w:val="both"/>
        <w:rPr>
          <w:sz w:val="24"/>
          <w:szCs w:val="24"/>
          <w:lang w:val="ru-RU"/>
        </w:rPr>
      </w:pPr>
      <w:r w:rsidRPr="003B1006">
        <w:rPr>
          <w:b/>
          <w:sz w:val="24"/>
          <w:szCs w:val="24"/>
          <w:lang w:val="ru-RU"/>
        </w:rPr>
        <w:t>3.</w:t>
      </w:r>
      <w:r w:rsidRPr="003B1006">
        <w:rPr>
          <w:sz w:val="24"/>
          <w:szCs w:val="24"/>
          <w:lang w:val="ru-RU"/>
        </w:rPr>
        <w:t xml:space="preserve"> документи за доказване на предприетите мерки за надеждност, когато е приложимо (заверено копие). </w:t>
      </w:r>
    </w:p>
    <w:p w:rsidR="001E0328" w:rsidRPr="003B1006" w:rsidRDefault="001E0328" w:rsidP="00A20F08">
      <w:pPr>
        <w:spacing w:line="276" w:lineRule="auto"/>
        <w:ind w:left="476" w:firstLine="658"/>
        <w:jc w:val="both"/>
        <w:rPr>
          <w:sz w:val="24"/>
          <w:szCs w:val="24"/>
          <w:lang w:val="ru-RU"/>
        </w:rPr>
      </w:pPr>
      <w:r w:rsidRPr="003B1006">
        <w:rPr>
          <w:b/>
          <w:sz w:val="24"/>
          <w:szCs w:val="24"/>
          <w:lang w:val="ru-RU"/>
        </w:rPr>
        <w:t>4.</w:t>
      </w:r>
      <w:r w:rsidRPr="003B1006">
        <w:rPr>
          <w:sz w:val="24"/>
          <w:szCs w:val="24"/>
          <w:lang w:val="ru-RU"/>
        </w:rPr>
        <w:t xml:space="preserve"> Договор за създаване на обединение в съответствие с изискванията на чл. 37, ал. 4 ППЗОП и изискванията на Възложителя (заверено копие), когато е приложимо.</w:t>
      </w:r>
    </w:p>
    <w:p w:rsidR="00817FEF" w:rsidRPr="003B1006" w:rsidRDefault="00817FEF" w:rsidP="00A20F08">
      <w:pPr>
        <w:pStyle w:val="1"/>
        <w:spacing w:line="276" w:lineRule="auto"/>
        <w:jc w:val="both"/>
        <w:rPr>
          <w:b w:val="0"/>
          <w:u w:val="single"/>
          <w:lang w:val="ru-RU"/>
        </w:rPr>
      </w:pPr>
      <w:r w:rsidRPr="003B1006">
        <w:rPr>
          <w:b w:val="0"/>
          <w:u w:val="single"/>
          <w:lang w:val="ru-RU"/>
        </w:rPr>
        <w:t>Указания относно мерки за доказване на надежност</w:t>
      </w:r>
    </w:p>
    <w:p w:rsidR="00DD1186" w:rsidRPr="003B1006" w:rsidRDefault="00DD1186" w:rsidP="00A20F08">
      <w:pPr>
        <w:pStyle w:val="a5"/>
        <w:tabs>
          <w:tab w:val="left" w:pos="736"/>
        </w:tabs>
        <w:spacing w:line="276" w:lineRule="auto"/>
        <w:ind w:firstLine="0"/>
        <w:rPr>
          <w:sz w:val="24"/>
          <w:szCs w:val="24"/>
          <w:lang w:val="ru-RU"/>
        </w:rPr>
      </w:pPr>
      <w:proofErr w:type="gramStart"/>
      <w:r w:rsidRPr="003B1006">
        <w:rPr>
          <w:sz w:val="24"/>
          <w:szCs w:val="24"/>
          <w:lang w:val="ru-RU"/>
        </w:rPr>
        <w:t xml:space="preserve">Когато за участника, подизпълнител, е налице някое от основанията по чл. 54, ал. 1 ЗОП или посочените от възложителя основания по чл. 55, ал. </w:t>
      </w:r>
      <w:r w:rsidRPr="003B1006">
        <w:rPr>
          <w:spacing w:val="1"/>
          <w:sz w:val="24"/>
          <w:szCs w:val="24"/>
          <w:lang w:val="ru-RU"/>
        </w:rPr>
        <w:t xml:space="preserve">1, </w:t>
      </w:r>
      <w:r w:rsidRPr="003B1006">
        <w:rPr>
          <w:sz w:val="24"/>
          <w:szCs w:val="24"/>
          <w:lang w:val="ru-RU"/>
        </w:rPr>
        <w:t>т. 1 и т. 4 от ЗОП и преди подаване на офертата той е предприел мерки за доказване на надеждност по чл. 56 ЗОП тези мерки се описват в ЕЕДОП и се представят</w:t>
      </w:r>
      <w:r w:rsidRPr="003B1006">
        <w:rPr>
          <w:spacing w:val="-11"/>
          <w:sz w:val="24"/>
          <w:szCs w:val="24"/>
          <w:lang w:val="ru-RU"/>
        </w:rPr>
        <w:t xml:space="preserve"> </w:t>
      </w:r>
      <w:r w:rsidRPr="003B1006">
        <w:rPr>
          <w:sz w:val="24"/>
          <w:szCs w:val="24"/>
          <w:lang w:val="ru-RU"/>
        </w:rPr>
        <w:t>доказателства.</w:t>
      </w:r>
      <w:proofErr w:type="gramEnd"/>
    </w:p>
    <w:p w:rsidR="00DD1186" w:rsidRPr="003B1006" w:rsidRDefault="00DD1186" w:rsidP="00A20F08">
      <w:pPr>
        <w:pStyle w:val="a3"/>
        <w:spacing w:line="276" w:lineRule="auto"/>
        <w:jc w:val="both"/>
        <w:rPr>
          <w:lang w:val="ru-RU"/>
        </w:rPr>
      </w:pPr>
      <w:r w:rsidRPr="003B1006">
        <w:rPr>
          <w:lang w:val="ru-RU"/>
        </w:rPr>
        <w:t>Тези доказателства, следва да са свързани с доказване на предвидените в чл. 56 ЗОП обстоятелства, а именно, че участникът:</w:t>
      </w:r>
    </w:p>
    <w:p w:rsidR="009D109B" w:rsidRPr="003B1006" w:rsidRDefault="009D109B" w:rsidP="00A20F08">
      <w:pPr>
        <w:pStyle w:val="a5"/>
        <w:numPr>
          <w:ilvl w:val="1"/>
          <w:numId w:val="30"/>
        </w:numPr>
        <w:tabs>
          <w:tab w:val="left" w:pos="1797"/>
        </w:tabs>
        <w:spacing w:line="276" w:lineRule="auto"/>
        <w:ind w:firstLine="991"/>
        <w:rPr>
          <w:sz w:val="24"/>
          <w:szCs w:val="24"/>
          <w:lang w:val="ru-RU"/>
        </w:rPr>
      </w:pPr>
      <w:r w:rsidRPr="003B1006">
        <w:rPr>
          <w:sz w:val="24"/>
          <w:szCs w:val="24"/>
          <w:lang w:val="ru-RU"/>
        </w:rPr>
        <w:t>е погасил задълженията си по</w:t>
      </w:r>
      <w:hyperlink r:id="rId10">
        <w:r w:rsidRPr="003B1006">
          <w:rPr>
            <w:sz w:val="24"/>
            <w:szCs w:val="24"/>
            <w:u w:val="single"/>
            <w:lang w:val="ru-RU"/>
          </w:rPr>
          <w:t xml:space="preserve"> чл. 54, </w:t>
        </w:r>
        <w:proofErr w:type="gramStart"/>
        <w:r w:rsidRPr="003B1006">
          <w:rPr>
            <w:sz w:val="24"/>
            <w:szCs w:val="24"/>
            <w:u w:val="single"/>
            <w:lang w:val="ru-RU"/>
          </w:rPr>
          <w:t>ал</w:t>
        </w:r>
        <w:proofErr w:type="gramEnd"/>
        <w:r w:rsidRPr="003B1006">
          <w:rPr>
            <w:sz w:val="24"/>
            <w:szCs w:val="24"/>
            <w:u w:val="single"/>
            <w:lang w:val="ru-RU"/>
          </w:rPr>
          <w:t xml:space="preserve">. 1, т. </w:t>
        </w:r>
      </w:hyperlink>
      <w:r w:rsidRPr="003B1006">
        <w:rPr>
          <w:sz w:val="24"/>
          <w:szCs w:val="24"/>
          <w:u w:val="single"/>
          <w:lang w:val="ru-RU"/>
        </w:rPr>
        <w:t>3 ЗОП</w:t>
      </w:r>
      <w:r w:rsidRPr="003B1006">
        <w:rPr>
          <w:sz w:val="24"/>
          <w:szCs w:val="24"/>
          <w:lang w:val="ru-RU"/>
        </w:rPr>
        <w:t>, включително начислените лихви и/или глоби или че те са разсрочени, отсрочени или</w:t>
      </w:r>
      <w:r w:rsidRPr="003B1006">
        <w:rPr>
          <w:spacing w:val="-21"/>
          <w:sz w:val="24"/>
          <w:szCs w:val="24"/>
          <w:lang w:val="ru-RU"/>
        </w:rPr>
        <w:t xml:space="preserve"> </w:t>
      </w:r>
      <w:r w:rsidRPr="003B1006">
        <w:rPr>
          <w:sz w:val="24"/>
          <w:szCs w:val="24"/>
          <w:lang w:val="ru-RU"/>
        </w:rPr>
        <w:t>обезпечени;</w:t>
      </w:r>
    </w:p>
    <w:p w:rsidR="009D109B" w:rsidRPr="003B1006" w:rsidRDefault="009D109B" w:rsidP="006358EF">
      <w:pPr>
        <w:pStyle w:val="a5"/>
        <w:numPr>
          <w:ilvl w:val="1"/>
          <w:numId w:val="30"/>
        </w:numPr>
        <w:tabs>
          <w:tab w:val="left" w:pos="1843"/>
        </w:tabs>
        <w:spacing w:line="276" w:lineRule="auto"/>
        <w:ind w:firstLine="991"/>
        <w:rPr>
          <w:sz w:val="24"/>
          <w:szCs w:val="24"/>
          <w:lang w:val="ru-RU"/>
        </w:rPr>
      </w:pPr>
      <w:r w:rsidRPr="003B1006">
        <w:rPr>
          <w:sz w:val="24"/>
          <w:szCs w:val="24"/>
          <w:lang w:val="ru-RU"/>
        </w:rPr>
        <w:t xml:space="preserve">е </w:t>
      </w:r>
      <w:proofErr w:type="gramStart"/>
      <w:r w:rsidRPr="003B1006">
        <w:rPr>
          <w:sz w:val="24"/>
          <w:szCs w:val="24"/>
          <w:lang w:val="ru-RU"/>
        </w:rPr>
        <w:t>платил или е в процес на изплащане на дължимо обезщетение за всички вреди</w:t>
      </w:r>
      <w:proofErr w:type="gramEnd"/>
      <w:r w:rsidRPr="003B1006">
        <w:rPr>
          <w:sz w:val="24"/>
          <w:szCs w:val="24"/>
          <w:lang w:val="ru-RU"/>
        </w:rPr>
        <w:t>, настъпили в резултат от извършеното от него престъпление или</w:t>
      </w:r>
      <w:r w:rsidRPr="003B1006">
        <w:rPr>
          <w:spacing w:val="-24"/>
          <w:sz w:val="24"/>
          <w:szCs w:val="24"/>
          <w:lang w:val="ru-RU"/>
        </w:rPr>
        <w:t xml:space="preserve"> </w:t>
      </w:r>
      <w:r w:rsidRPr="003B1006">
        <w:rPr>
          <w:sz w:val="24"/>
          <w:szCs w:val="24"/>
          <w:lang w:val="ru-RU"/>
        </w:rPr>
        <w:t>нарушение;</w:t>
      </w:r>
    </w:p>
    <w:p w:rsidR="009D109B" w:rsidRPr="003B1006" w:rsidRDefault="009D109B" w:rsidP="00A20F08">
      <w:pPr>
        <w:pStyle w:val="a5"/>
        <w:numPr>
          <w:ilvl w:val="1"/>
          <w:numId w:val="30"/>
        </w:numPr>
        <w:tabs>
          <w:tab w:val="left" w:pos="1821"/>
        </w:tabs>
        <w:spacing w:line="276" w:lineRule="auto"/>
        <w:ind w:firstLine="991"/>
        <w:rPr>
          <w:sz w:val="24"/>
          <w:szCs w:val="24"/>
          <w:lang w:val="ru-RU"/>
        </w:rPr>
      </w:pPr>
      <w:r w:rsidRPr="003B1006">
        <w:rPr>
          <w:sz w:val="24"/>
          <w:szCs w:val="24"/>
          <w:lang w:val="ru-RU"/>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w:t>
      </w:r>
      <w:r w:rsidRPr="003B1006">
        <w:rPr>
          <w:spacing w:val="-6"/>
          <w:sz w:val="24"/>
          <w:szCs w:val="24"/>
          <w:lang w:val="ru-RU"/>
        </w:rPr>
        <w:t xml:space="preserve"> </w:t>
      </w:r>
      <w:r w:rsidRPr="003B1006">
        <w:rPr>
          <w:sz w:val="24"/>
          <w:szCs w:val="24"/>
          <w:lang w:val="ru-RU"/>
        </w:rPr>
        <w:t>нарушения.</w:t>
      </w:r>
    </w:p>
    <w:p w:rsidR="009D109B" w:rsidRPr="003B1006" w:rsidRDefault="009D109B" w:rsidP="006358EF">
      <w:pPr>
        <w:pStyle w:val="a3"/>
        <w:spacing w:line="276" w:lineRule="auto"/>
        <w:jc w:val="both"/>
        <w:rPr>
          <w:lang w:val="ru-RU"/>
        </w:rPr>
      </w:pPr>
      <w:r w:rsidRPr="003B1006">
        <w:rPr>
          <w:lang w:val="ru-RU"/>
        </w:rPr>
        <w:t>Документи за доказване на предприетите мерки за надеждност, когато е приложимо.</w:t>
      </w:r>
    </w:p>
    <w:p w:rsidR="009D109B" w:rsidRPr="003B1006" w:rsidRDefault="009D109B" w:rsidP="006358EF">
      <w:pPr>
        <w:pStyle w:val="a5"/>
        <w:numPr>
          <w:ilvl w:val="0"/>
          <w:numId w:val="31"/>
        </w:numPr>
        <w:tabs>
          <w:tab w:val="left" w:pos="567"/>
          <w:tab w:val="left" w:pos="1843"/>
        </w:tabs>
        <w:spacing w:before="1" w:line="276" w:lineRule="auto"/>
        <w:ind w:left="567" w:firstLine="851"/>
        <w:rPr>
          <w:sz w:val="24"/>
          <w:szCs w:val="24"/>
          <w:lang w:val="ru-RU"/>
        </w:rPr>
      </w:pPr>
      <w:proofErr w:type="gramStart"/>
      <w:r w:rsidRPr="003B1006">
        <w:rPr>
          <w:sz w:val="24"/>
          <w:szCs w:val="24"/>
          <w:lang w:val="ru-RU"/>
        </w:rPr>
        <w:t>по отношение на обстоятелството по</w:t>
      </w:r>
      <w:hyperlink r:id="rId11">
        <w:r w:rsidRPr="003B1006">
          <w:rPr>
            <w:sz w:val="24"/>
            <w:szCs w:val="24"/>
            <w:u w:val="single"/>
            <w:lang w:val="ru-RU"/>
          </w:rPr>
          <w:t xml:space="preserve"> чл. 56, ал. 1, т. 1 и 2 ЗОП</w:t>
        </w:r>
      </w:hyperlink>
      <w:r w:rsidRPr="003B1006">
        <w:rPr>
          <w:sz w:val="24"/>
          <w:szCs w:val="24"/>
          <w:lang w:val="ru-RU"/>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w:t>
      </w:r>
      <w:proofErr w:type="gramEnd"/>
      <w:r w:rsidRPr="003B1006">
        <w:rPr>
          <w:sz w:val="24"/>
          <w:szCs w:val="24"/>
          <w:lang w:val="ru-RU"/>
        </w:rPr>
        <w:t xml:space="preserve"> на изплащане на дължимо</w:t>
      </w:r>
      <w:r w:rsidRPr="003B1006">
        <w:rPr>
          <w:spacing w:val="-2"/>
          <w:sz w:val="24"/>
          <w:szCs w:val="24"/>
          <w:lang w:val="ru-RU"/>
        </w:rPr>
        <w:t xml:space="preserve"> </w:t>
      </w:r>
      <w:r w:rsidRPr="003B1006">
        <w:rPr>
          <w:sz w:val="24"/>
          <w:szCs w:val="24"/>
          <w:lang w:val="ru-RU"/>
        </w:rPr>
        <w:t>обезщетение;</w:t>
      </w:r>
    </w:p>
    <w:p w:rsidR="009D109B" w:rsidRPr="003B1006" w:rsidRDefault="009D109B" w:rsidP="006358EF">
      <w:pPr>
        <w:pStyle w:val="a5"/>
        <w:numPr>
          <w:ilvl w:val="0"/>
          <w:numId w:val="31"/>
        </w:numPr>
        <w:tabs>
          <w:tab w:val="left" w:pos="567"/>
          <w:tab w:val="left" w:pos="1843"/>
        </w:tabs>
        <w:spacing w:line="276" w:lineRule="auto"/>
        <w:ind w:left="567" w:firstLine="851"/>
        <w:rPr>
          <w:sz w:val="24"/>
          <w:szCs w:val="24"/>
          <w:lang w:val="ru-RU"/>
        </w:rPr>
      </w:pPr>
      <w:r w:rsidRPr="003B1006">
        <w:rPr>
          <w:sz w:val="24"/>
          <w:szCs w:val="24"/>
          <w:lang w:val="ru-RU"/>
        </w:rPr>
        <w:t>по отношение на обстоятелството по</w:t>
      </w:r>
      <w:hyperlink r:id="rId12">
        <w:r w:rsidRPr="003B1006">
          <w:rPr>
            <w:sz w:val="24"/>
            <w:szCs w:val="24"/>
            <w:u w:val="single"/>
            <w:lang w:val="ru-RU"/>
          </w:rPr>
          <w:t xml:space="preserve"> чл. 56, ал. 1, т. 3 ЗОП</w:t>
        </w:r>
      </w:hyperlink>
      <w:r w:rsidRPr="003B1006">
        <w:rPr>
          <w:sz w:val="24"/>
          <w:szCs w:val="24"/>
          <w:lang w:val="ru-RU"/>
        </w:rPr>
        <w:t xml:space="preserve"> - документ от съответния компетентен орган за потвърждение на описаните</w:t>
      </w:r>
      <w:r w:rsidRPr="003B1006">
        <w:rPr>
          <w:spacing w:val="-19"/>
          <w:sz w:val="24"/>
          <w:szCs w:val="24"/>
          <w:lang w:val="ru-RU"/>
        </w:rPr>
        <w:t xml:space="preserve"> </w:t>
      </w:r>
      <w:r w:rsidRPr="003B1006">
        <w:rPr>
          <w:sz w:val="24"/>
          <w:szCs w:val="24"/>
          <w:lang w:val="ru-RU"/>
        </w:rPr>
        <w:t>обстоятелства.</w:t>
      </w:r>
    </w:p>
    <w:p w:rsidR="001E0328" w:rsidRPr="003B1006" w:rsidRDefault="001E0328" w:rsidP="00A20F08">
      <w:pPr>
        <w:spacing w:line="276" w:lineRule="auto"/>
        <w:ind w:left="426"/>
        <w:jc w:val="both"/>
        <w:rPr>
          <w:sz w:val="24"/>
          <w:szCs w:val="24"/>
          <w:lang w:val="ru-RU"/>
        </w:rPr>
      </w:pPr>
      <w:proofErr w:type="gramStart"/>
      <w:r w:rsidRPr="003B1006">
        <w:rPr>
          <w:sz w:val="24"/>
          <w:szCs w:val="24"/>
          <w:lang w:val="ru-RU"/>
        </w:rPr>
        <w:t>Когато за участника, подизпълнител, е налице някое от основанията по чл. 54, ал. 1 ЗОП или посочените от възложителя основания по чл. 55, ал. 1, т.1 и т. 4 от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proofErr w:type="gramEnd"/>
      <w:r w:rsidRPr="003B1006">
        <w:rPr>
          <w:sz w:val="24"/>
          <w:szCs w:val="24"/>
          <w:lang w:val="bg-BG"/>
        </w:rPr>
        <w:t xml:space="preserve"> </w:t>
      </w:r>
      <w:r w:rsidRPr="003B1006">
        <w:rPr>
          <w:sz w:val="24"/>
          <w:szCs w:val="24"/>
          <w:lang w:val="ru-RU"/>
        </w:rPr>
        <w:t>Тези доказателства, следва да са свързани с доказване на предвидените в чл. 56 ЗОП обстоятелства.</w:t>
      </w:r>
    </w:p>
    <w:p w:rsidR="00143D16" w:rsidRPr="00681E39" w:rsidRDefault="00143D16" w:rsidP="00143D16">
      <w:pPr>
        <w:widowControl/>
        <w:autoSpaceDE/>
        <w:autoSpaceDN/>
        <w:spacing w:after="160" w:line="276" w:lineRule="auto"/>
        <w:ind w:left="426"/>
        <w:jc w:val="both"/>
        <w:rPr>
          <w:b/>
          <w:sz w:val="24"/>
          <w:szCs w:val="24"/>
          <w:u w:val="single"/>
          <w:lang w:val="ru-RU"/>
        </w:rPr>
      </w:pPr>
      <w:r w:rsidRPr="00681E39">
        <w:rPr>
          <w:b/>
          <w:sz w:val="24"/>
          <w:szCs w:val="24"/>
          <w:u w:val="single"/>
          <w:lang w:val="ru-RU"/>
        </w:rPr>
        <w:lastRenderedPageBreak/>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w:t>
      </w:r>
      <w:r w:rsidR="006358EF" w:rsidRPr="00681E39">
        <w:rPr>
          <w:b/>
          <w:sz w:val="24"/>
          <w:szCs w:val="24"/>
          <w:u w:val="single"/>
          <w:lang w:val="ru-RU"/>
        </w:rPr>
        <w:t>2</w:t>
      </w:r>
      <w:r w:rsidRPr="00681E39">
        <w:rPr>
          <w:b/>
          <w:sz w:val="24"/>
          <w:szCs w:val="24"/>
          <w:u w:val="single"/>
          <w:lang w:val="bg-BG"/>
        </w:rPr>
        <w:t xml:space="preserve"> от ППЗОП</w:t>
      </w:r>
    </w:p>
    <w:p w:rsidR="000E144F" w:rsidRPr="003B1006" w:rsidRDefault="009D109B" w:rsidP="006358EF">
      <w:pPr>
        <w:widowControl/>
        <w:autoSpaceDE/>
        <w:autoSpaceDN/>
        <w:spacing w:before="240" w:line="276" w:lineRule="auto"/>
        <w:ind w:left="426"/>
        <w:jc w:val="both"/>
        <w:rPr>
          <w:sz w:val="24"/>
          <w:szCs w:val="24"/>
          <w:lang w:val="bg-BG"/>
        </w:rPr>
      </w:pPr>
      <w:r w:rsidRPr="003B1006">
        <w:rPr>
          <w:b/>
          <w:sz w:val="24"/>
          <w:szCs w:val="24"/>
          <w:lang w:val="ru-RU"/>
        </w:rPr>
        <w:t xml:space="preserve">ЧАСТ </w:t>
      </w:r>
      <w:r w:rsidRPr="003B1006">
        <w:rPr>
          <w:b/>
          <w:sz w:val="24"/>
          <w:szCs w:val="24"/>
        </w:rPr>
        <w:t>VI</w:t>
      </w:r>
      <w:r w:rsidRPr="003B1006">
        <w:rPr>
          <w:b/>
          <w:sz w:val="24"/>
          <w:szCs w:val="24"/>
          <w:lang w:val="ru-RU"/>
        </w:rPr>
        <w:t>.</w:t>
      </w:r>
      <w:r w:rsidRPr="003B1006">
        <w:rPr>
          <w:b/>
          <w:sz w:val="24"/>
          <w:szCs w:val="24"/>
          <w:lang w:val="bg-BG"/>
        </w:rPr>
        <w:t xml:space="preserve"> ПРЕДСТАВЯНЕ НА ОФЕРТАТА</w:t>
      </w:r>
    </w:p>
    <w:p w:rsidR="001E0328" w:rsidRPr="003B1006" w:rsidRDefault="001E0328" w:rsidP="00A20F08">
      <w:pPr>
        <w:spacing w:line="276" w:lineRule="auto"/>
        <w:ind w:left="426"/>
        <w:jc w:val="both"/>
        <w:rPr>
          <w:rFonts w:eastAsia="MS ??"/>
          <w:sz w:val="24"/>
          <w:szCs w:val="24"/>
        </w:rPr>
      </w:pPr>
      <w:r w:rsidRPr="003B1006">
        <w:rPr>
          <w:rFonts w:eastAsia="MS ??"/>
          <w:sz w:val="24"/>
          <w:szCs w:val="24"/>
          <w:lang w:val="ru-RU"/>
        </w:rPr>
        <w:t xml:space="preserve">Документите се представят в </w:t>
      </w:r>
      <w:proofErr w:type="gramStart"/>
      <w:r w:rsidRPr="003B1006">
        <w:rPr>
          <w:rFonts w:eastAsia="MS ??"/>
          <w:sz w:val="24"/>
          <w:szCs w:val="24"/>
          <w:lang w:val="ru-RU"/>
        </w:rPr>
        <w:t>запечатана</w:t>
      </w:r>
      <w:proofErr w:type="gramEnd"/>
      <w:r w:rsidRPr="003B1006">
        <w:rPr>
          <w:rFonts w:eastAsia="MS ??"/>
          <w:sz w:val="24"/>
          <w:szCs w:val="24"/>
          <w:lang w:val="ru-RU"/>
        </w:rPr>
        <w:t xml:space="preserve"> непрозрачна опаковка. Участникът трябва да представи своята оферта заедно с всички изискуеми от Възложителя документи, на адрес: </w:t>
      </w:r>
      <w:r w:rsidRPr="003B1006">
        <w:rPr>
          <w:rFonts w:eastAsia="MS ??"/>
          <w:b/>
          <w:sz w:val="24"/>
          <w:szCs w:val="24"/>
          <w:lang w:val="ru-RU"/>
        </w:rPr>
        <w:t xml:space="preserve">гр.  </w:t>
      </w:r>
      <w:r w:rsidRPr="003B1006">
        <w:rPr>
          <w:rFonts w:eastAsia="MS ??"/>
          <w:b/>
          <w:sz w:val="24"/>
          <w:szCs w:val="24"/>
        </w:rPr>
        <w:t>Шабла, ул. „</w:t>
      </w:r>
      <w:r w:rsidRPr="003B1006">
        <w:rPr>
          <w:b/>
          <w:sz w:val="24"/>
          <w:szCs w:val="24"/>
        </w:rPr>
        <w:t>Равно поле</w:t>
      </w:r>
      <w:r w:rsidR="003B1B16" w:rsidRPr="003B1006">
        <w:rPr>
          <w:rFonts w:eastAsia="MS ??"/>
          <w:b/>
          <w:sz w:val="24"/>
          <w:szCs w:val="24"/>
        </w:rPr>
        <w:t>“</w:t>
      </w:r>
      <w:r w:rsidRPr="003B1006">
        <w:rPr>
          <w:rFonts w:eastAsia="MS ??"/>
          <w:b/>
          <w:sz w:val="24"/>
          <w:szCs w:val="24"/>
        </w:rPr>
        <w:t>№</w:t>
      </w:r>
      <w:r w:rsidR="003B1B16" w:rsidRPr="003B1006">
        <w:rPr>
          <w:rFonts w:eastAsia="MS ??"/>
          <w:b/>
          <w:sz w:val="24"/>
          <w:szCs w:val="24"/>
          <w:lang w:val="bg-BG"/>
        </w:rPr>
        <w:t xml:space="preserve"> </w:t>
      </w:r>
      <w:r w:rsidRPr="003B1006">
        <w:rPr>
          <w:rFonts w:eastAsia="MS ??"/>
          <w:b/>
          <w:sz w:val="24"/>
          <w:szCs w:val="24"/>
        </w:rPr>
        <w:t>35,</w:t>
      </w:r>
      <w:r w:rsidRPr="003B1006">
        <w:rPr>
          <w:rFonts w:eastAsia="MS ??"/>
          <w:sz w:val="24"/>
          <w:szCs w:val="24"/>
        </w:rPr>
        <w:t xml:space="preserve"> деловодство. Върху опаковката се посочват:</w:t>
      </w:r>
    </w:p>
    <w:tbl>
      <w:tblPr>
        <w:tblpPr w:leftFromText="141" w:rightFromText="141" w:vertAnchor="text" w:horzAnchor="margin" w:tblpX="608"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E0328" w:rsidRPr="00A65A9D" w:rsidTr="00143D16">
        <w:trPr>
          <w:trHeight w:val="1408"/>
        </w:trPr>
        <w:tc>
          <w:tcPr>
            <w:tcW w:w="9464" w:type="dxa"/>
            <w:shd w:val="clear" w:color="auto" w:fill="auto"/>
          </w:tcPr>
          <w:p w:rsidR="001E0328" w:rsidRPr="00143D16" w:rsidRDefault="001E0328" w:rsidP="00143D16">
            <w:pPr>
              <w:adjustRightInd w:val="0"/>
              <w:spacing w:line="276" w:lineRule="auto"/>
              <w:jc w:val="both"/>
              <w:rPr>
                <w:lang w:val="ru-RU"/>
              </w:rPr>
            </w:pPr>
            <w:r w:rsidRPr="00143D16">
              <w:rPr>
                <w:lang w:val="ru-RU"/>
              </w:rPr>
              <w:t>ДО</w:t>
            </w:r>
          </w:p>
          <w:p w:rsidR="001E0328" w:rsidRPr="00143D16" w:rsidRDefault="001E0328" w:rsidP="00143D16">
            <w:pPr>
              <w:adjustRightInd w:val="0"/>
              <w:spacing w:line="276" w:lineRule="auto"/>
              <w:jc w:val="both"/>
              <w:rPr>
                <w:lang w:val="ru-RU"/>
              </w:rPr>
            </w:pPr>
            <w:r w:rsidRPr="00143D16">
              <w:rPr>
                <w:lang w:val="ru-RU"/>
              </w:rPr>
              <w:t>Община Шабла,</w:t>
            </w:r>
          </w:p>
          <w:p w:rsidR="001E0328" w:rsidRPr="00143D16" w:rsidRDefault="001E0328" w:rsidP="00143D16">
            <w:pPr>
              <w:adjustRightInd w:val="0"/>
              <w:spacing w:line="276" w:lineRule="auto"/>
              <w:jc w:val="both"/>
            </w:pPr>
            <w:r w:rsidRPr="00143D16">
              <w:rPr>
                <w:lang w:val="ru-RU"/>
              </w:rPr>
              <w:t>гр.   Шабла</w:t>
            </w:r>
            <w:proofErr w:type="gramStart"/>
            <w:r w:rsidRPr="00143D16">
              <w:rPr>
                <w:lang w:val="ru-RU"/>
              </w:rPr>
              <w:t xml:space="preserve"> ,</w:t>
            </w:r>
            <w:proofErr w:type="gramEnd"/>
            <w:r w:rsidRPr="00143D16">
              <w:rPr>
                <w:lang w:val="ru-RU"/>
              </w:rPr>
              <w:t xml:space="preserve">  ул. </w:t>
            </w:r>
            <w:r w:rsidRPr="00143D16">
              <w:t xml:space="preserve">„Равно поле“ №35, </w:t>
            </w:r>
          </w:p>
          <w:p w:rsidR="001E0328" w:rsidRPr="00143D16" w:rsidRDefault="001E0328" w:rsidP="00143D16">
            <w:pPr>
              <w:adjustRightInd w:val="0"/>
              <w:spacing w:line="276" w:lineRule="auto"/>
              <w:jc w:val="both"/>
              <w:rPr>
                <w:lang w:val="ru-RU"/>
              </w:rPr>
            </w:pPr>
            <w:r w:rsidRPr="00143D16">
              <w:rPr>
                <w:lang w:val="ru-RU"/>
              </w:rPr>
              <w:t>деловодство</w:t>
            </w:r>
          </w:p>
          <w:p w:rsidR="00E87A71" w:rsidRPr="00143D16" w:rsidRDefault="00E87A71" w:rsidP="00143D16">
            <w:pPr>
              <w:adjustRightInd w:val="0"/>
              <w:spacing w:line="276" w:lineRule="auto"/>
              <w:jc w:val="both"/>
              <w:rPr>
                <w:lang w:val="ru-RU"/>
              </w:rPr>
            </w:pPr>
          </w:p>
          <w:p w:rsidR="001E0328" w:rsidRPr="00143D16" w:rsidRDefault="001E0328" w:rsidP="001A2AA3">
            <w:pPr>
              <w:adjustRightInd w:val="0"/>
              <w:spacing w:line="276" w:lineRule="auto"/>
              <w:jc w:val="center"/>
              <w:rPr>
                <w:lang w:val="ru-RU"/>
              </w:rPr>
            </w:pPr>
            <w:r w:rsidRPr="00143D16">
              <w:rPr>
                <w:lang w:val="ru-RU"/>
              </w:rPr>
              <w:t xml:space="preserve">О Ф Е </w:t>
            </w:r>
            <w:proofErr w:type="gramStart"/>
            <w:r w:rsidRPr="00143D16">
              <w:rPr>
                <w:lang w:val="ru-RU"/>
              </w:rPr>
              <w:t>Р</w:t>
            </w:r>
            <w:proofErr w:type="gramEnd"/>
            <w:r w:rsidRPr="00143D16">
              <w:rPr>
                <w:lang w:val="ru-RU"/>
              </w:rPr>
              <w:t xml:space="preserve"> Т А</w:t>
            </w:r>
          </w:p>
          <w:p w:rsidR="00E87A71" w:rsidRPr="00143D16" w:rsidRDefault="00E87A71" w:rsidP="00143D16">
            <w:pPr>
              <w:adjustRightInd w:val="0"/>
              <w:spacing w:line="276" w:lineRule="auto"/>
              <w:jc w:val="both"/>
              <w:rPr>
                <w:lang w:val="ru-RU"/>
              </w:rPr>
            </w:pPr>
          </w:p>
          <w:p w:rsidR="00E87A71" w:rsidRPr="00143D16" w:rsidRDefault="001E0328" w:rsidP="00143D16">
            <w:pPr>
              <w:spacing w:line="276" w:lineRule="auto"/>
              <w:jc w:val="both"/>
              <w:rPr>
                <w:rFonts w:eastAsia="MS ??"/>
                <w:b/>
                <w:lang w:val="ru-RU"/>
              </w:rPr>
            </w:pPr>
            <w:r w:rsidRPr="00143D16">
              <w:rPr>
                <w:lang w:val="ru-RU"/>
              </w:rPr>
              <w:t xml:space="preserve">за участие в открита процедура по чл. 18, </w:t>
            </w:r>
            <w:proofErr w:type="gramStart"/>
            <w:r w:rsidRPr="00143D16">
              <w:rPr>
                <w:lang w:val="ru-RU"/>
              </w:rPr>
              <w:t>ал</w:t>
            </w:r>
            <w:proofErr w:type="gramEnd"/>
            <w:r w:rsidRPr="00143D16">
              <w:rPr>
                <w:lang w:val="ru-RU"/>
              </w:rPr>
              <w:t xml:space="preserve">. 1, т. </w:t>
            </w:r>
            <w:r w:rsidR="003B1B16" w:rsidRPr="00143D16">
              <w:rPr>
                <w:lang w:val="ru-RU"/>
              </w:rPr>
              <w:t>12</w:t>
            </w:r>
            <w:r w:rsidRPr="00143D16">
              <w:rPr>
                <w:lang w:val="ru-RU"/>
              </w:rPr>
              <w:t xml:space="preserve">  от ЗОП за възлагане на обществена поръчка с предмет </w:t>
            </w:r>
            <w:r w:rsidR="003B1B16" w:rsidRPr="00143D16">
              <w:rPr>
                <w:b/>
                <w:lang w:val="ru-RU"/>
              </w:rPr>
              <w:t>“</w:t>
            </w:r>
            <w:r w:rsidR="001F47AB" w:rsidRPr="00143D16">
              <w:rPr>
                <w:b/>
                <w:lang w:val="ru-RU"/>
              </w:rPr>
              <w:t>Доставка на оборудване и обзавеждане</w:t>
            </w:r>
            <w:r w:rsidR="001F47AB" w:rsidRPr="00143D16">
              <w:rPr>
                <w:lang w:val="ru-RU"/>
              </w:rPr>
              <w:t xml:space="preserve"> </w:t>
            </w:r>
            <w:r w:rsidR="003B1B16" w:rsidRPr="00143D16">
              <w:rPr>
                <w:b/>
                <w:lang w:val="ru-RU"/>
              </w:rPr>
              <w:t>в изпълнение на проект:</w:t>
            </w:r>
            <w:r w:rsidR="003B1B16" w:rsidRPr="00143D16">
              <w:rPr>
                <w:b/>
                <w:lang w:val="bg-BG"/>
              </w:rPr>
              <w:t xml:space="preserve"> </w:t>
            </w:r>
            <w:r w:rsidR="003B1B16" w:rsidRPr="00143D16">
              <w:rPr>
                <w:b/>
                <w:lang w:val="ru-RU"/>
              </w:rPr>
              <w:t>„</w:t>
            </w:r>
            <w:proofErr w:type="gramStart"/>
            <w:r w:rsidR="003B1B16" w:rsidRPr="00143D16">
              <w:rPr>
                <w:b/>
                <w:lang w:val="ru-RU"/>
              </w:rPr>
              <w:t>Реконструкция, ремонт, оборудване и обзавеждане на общинска образователна инфраструктура – Детска градина „Дора Габе“, гр. Шабла, община Шабла“,</w:t>
            </w:r>
            <w:r w:rsidR="003B1B16" w:rsidRPr="00143D16">
              <w:rPr>
                <w:b/>
                <w:lang w:val="bg-BG"/>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Pr="00143D16">
              <w:rPr>
                <w:b/>
                <w:lang w:val="ru-RU"/>
              </w:rPr>
              <w:t>”</w:t>
            </w:r>
            <w:r w:rsidR="00E87A71" w:rsidRPr="00143D16">
              <w:rPr>
                <w:b/>
                <w:lang w:val="bg-BG"/>
              </w:rPr>
              <w:t xml:space="preserve"> </w:t>
            </w:r>
            <w:r w:rsidR="00E87A71" w:rsidRPr="00143D16">
              <w:rPr>
                <w:rFonts w:eastAsia="MS ??"/>
                <w:b/>
                <w:lang w:val="ru-RU"/>
              </w:rPr>
              <w:t xml:space="preserve"> със седем обособени</w:t>
            </w:r>
            <w:proofErr w:type="gramEnd"/>
            <w:r w:rsidR="00E87A71" w:rsidRPr="00143D16">
              <w:rPr>
                <w:rFonts w:eastAsia="MS ??"/>
                <w:b/>
                <w:lang w:val="ru-RU"/>
              </w:rPr>
              <w:t xml:space="preserve"> позиции </w:t>
            </w:r>
          </w:p>
          <w:p w:rsidR="00E87A71" w:rsidRPr="00143D16" w:rsidRDefault="00E87A71" w:rsidP="00143D16">
            <w:pPr>
              <w:spacing w:line="276" w:lineRule="auto"/>
              <w:jc w:val="both"/>
              <w:rPr>
                <w:rFonts w:eastAsia="MS ??"/>
                <w:b/>
                <w:i/>
                <w:lang w:val="ru-RU"/>
              </w:rPr>
            </w:pPr>
          </w:p>
          <w:p w:rsidR="00E87A71" w:rsidRPr="00143D16" w:rsidRDefault="00E87A71" w:rsidP="00143D16">
            <w:pPr>
              <w:spacing w:line="276" w:lineRule="auto"/>
              <w:jc w:val="both"/>
              <w:rPr>
                <w:rFonts w:eastAsia="MS ??"/>
                <w:b/>
                <w:i/>
                <w:lang w:val="ru-RU"/>
              </w:rPr>
            </w:pPr>
            <w:r w:rsidRPr="00143D16">
              <w:rPr>
                <w:rFonts w:eastAsia="MS ??"/>
                <w:b/>
                <w:i/>
                <w:lang w:val="ru-RU"/>
              </w:rPr>
              <w:t>За Обособена позиция</w:t>
            </w:r>
            <w:proofErr w:type="gramStart"/>
            <w:r w:rsidRPr="00143D16">
              <w:rPr>
                <w:rFonts w:eastAsia="MS ??"/>
                <w:b/>
                <w:i/>
                <w:lang w:val="ru-RU"/>
              </w:rPr>
              <w:t xml:space="preserve"> № …………: „……..........................…………“  </w:t>
            </w:r>
            <w:proofErr w:type="gramEnd"/>
          </w:p>
          <w:p w:rsidR="00E87A71" w:rsidRPr="00143D16" w:rsidRDefault="00E87A71" w:rsidP="00143D16">
            <w:pPr>
              <w:spacing w:line="276" w:lineRule="auto"/>
              <w:jc w:val="both"/>
              <w:rPr>
                <w:lang w:val="ru-RU"/>
              </w:rPr>
            </w:pPr>
          </w:p>
          <w:p w:rsidR="001E0328" w:rsidRPr="00143D16" w:rsidRDefault="001E0328" w:rsidP="00143D16">
            <w:pPr>
              <w:spacing w:line="276" w:lineRule="auto"/>
              <w:jc w:val="both"/>
              <w:rPr>
                <w:lang w:val="ru-RU"/>
              </w:rPr>
            </w:pPr>
            <w:r w:rsidRPr="00143D16">
              <w:rPr>
                <w:lang w:val="ru-RU"/>
              </w:rPr>
              <w:t xml:space="preserve">наименование на участника, </w:t>
            </w:r>
          </w:p>
          <w:p w:rsidR="001E0328" w:rsidRPr="00143D16" w:rsidRDefault="001E0328" w:rsidP="00143D16">
            <w:pPr>
              <w:spacing w:line="276" w:lineRule="auto"/>
              <w:jc w:val="both"/>
              <w:rPr>
                <w:lang w:val="ru-RU"/>
              </w:rPr>
            </w:pPr>
            <w:r w:rsidRPr="00143D16">
              <w:rPr>
                <w:lang w:val="ru-RU"/>
              </w:rPr>
              <w:t>включително участниците в обединението (когато е приложимо),</w:t>
            </w:r>
          </w:p>
          <w:p w:rsidR="001E0328" w:rsidRPr="00143D16" w:rsidRDefault="001E0328" w:rsidP="00143D16">
            <w:pPr>
              <w:spacing w:line="276" w:lineRule="auto"/>
              <w:jc w:val="both"/>
              <w:rPr>
                <w:lang w:val="ru-RU"/>
              </w:rPr>
            </w:pPr>
            <w:r w:rsidRPr="00143D16">
              <w:rPr>
                <w:lang w:val="ru-RU"/>
              </w:rPr>
              <w:t xml:space="preserve">адрес за кореспонденция, телефон и </w:t>
            </w:r>
          </w:p>
          <w:p w:rsidR="001E0328" w:rsidRPr="003B1006" w:rsidRDefault="001E0328" w:rsidP="00143D16">
            <w:pPr>
              <w:spacing w:line="276" w:lineRule="auto"/>
              <w:jc w:val="both"/>
              <w:rPr>
                <w:sz w:val="24"/>
                <w:szCs w:val="24"/>
                <w:lang w:val="ru-RU"/>
              </w:rPr>
            </w:pPr>
            <w:r w:rsidRPr="00143D16">
              <w:rPr>
                <w:lang w:val="ru-RU"/>
              </w:rPr>
              <w:t>по възможност – факс и електронен адрес</w:t>
            </w:r>
          </w:p>
        </w:tc>
      </w:tr>
    </w:tbl>
    <w:p w:rsidR="009D109B" w:rsidRPr="003B1006" w:rsidRDefault="009D109B" w:rsidP="00A20F08">
      <w:pPr>
        <w:pStyle w:val="a3"/>
        <w:spacing w:line="276" w:lineRule="auto"/>
        <w:jc w:val="both"/>
        <w:rPr>
          <w:lang w:val="ru-RU"/>
        </w:rPr>
      </w:pPr>
      <w:r w:rsidRPr="003B1006">
        <w:rPr>
          <w:lang w:val="ru-RU"/>
        </w:rPr>
        <w:t>При изготвяне на офертата всеки участник трябва да се придържа точно към обявените от възложителя условия.</w:t>
      </w:r>
    </w:p>
    <w:p w:rsidR="009D109B" w:rsidRPr="003B1006" w:rsidRDefault="009D109B" w:rsidP="00F97655">
      <w:pPr>
        <w:pStyle w:val="a3"/>
        <w:spacing w:line="276" w:lineRule="auto"/>
        <w:jc w:val="both"/>
        <w:rPr>
          <w:lang w:val="ru-RU"/>
        </w:rPr>
      </w:pPr>
      <w:r w:rsidRPr="003B1006">
        <w:rPr>
          <w:b/>
          <w:lang w:val="ru-RU"/>
        </w:rPr>
        <w:t>Забележка</w:t>
      </w:r>
      <w:r w:rsidRPr="003B1006">
        <w:rPr>
          <w:lang w:val="ru-RU"/>
        </w:rPr>
        <w:t>: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rsidR="009D109B" w:rsidRPr="003B1006" w:rsidRDefault="009D109B" w:rsidP="00A20F08">
      <w:pPr>
        <w:spacing w:before="172" w:line="276" w:lineRule="auto"/>
        <w:ind w:left="476"/>
        <w:jc w:val="both"/>
        <w:rPr>
          <w:b/>
          <w:sz w:val="24"/>
          <w:szCs w:val="24"/>
          <w:lang w:val="bg-BG"/>
        </w:rPr>
      </w:pPr>
      <w:r w:rsidRPr="003B1006">
        <w:rPr>
          <w:b/>
          <w:sz w:val="24"/>
          <w:szCs w:val="24"/>
          <w:lang w:val="ru-RU"/>
        </w:rPr>
        <w:t xml:space="preserve">ЧАСТ </w:t>
      </w:r>
      <w:r w:rsidRPr="003B1006">
        <w:rPr>
          <w:b/>
          <w:sz w:val="24"/>
          <w:szCs w:val="24"/>
        </w:rPr>
        <w:t>VII</w:t>
      </w:r>
      <w:r w:rsidRPr="003B1006">
        <w:rPr>
          <w:b/>
          <w:sz w:val="24"/>
          <w:szCs w:val="24"/>
          <w:lang w:val="ru-RU"/>
        </w:rPr>
        <w:t>.</w:t>
      </w:r>
      <w:r w:rsidRPr="003B1006">
        <w:rPr>
          <w:b/>
          <w:sz w:val="24"/>
          <w:szCs w:val="24"/>
          <w:lang w:val="bg-BG"/>
        </w:rPr>
        <w:t xml:space="preserve"> СРОК ЗА ПРЕДАВАНЕ НА ОФЕРТАТА</w:t>
      </w:r>
    </w:p>
    <w:p w:rsidR="009D109B" w:rsidRPr="003B1006" w:rsidRDefault="009D109B" w:rsidP="00A20F08">
      <w:pPr>
        <w:pStyle w:val="a5"/>
        <w:numPr>
          <w:ilvl w:val="0"/>
          <w:numId w:val="32"/>
        </w:numPr>
        <w:tabs>
          <w:tab w:val="left" w:pos="731"/>
        </w:tabs>
        <w:spacing w:line="276" w:lineRule="auto"/>
        <w:ind w:firstLine="0"/>
        <w:rPr>
          <w:sz w:val="24"/>
          <w:szCs w:val="24"/>
          <w:lang w:val="ru-RU"/>
        </w:rPr>
      </w:pPr>
      <w:r w:rsidRPr="003B1006">
        <w:rPr>
          <w:sz w:val="24"/>
          <w:szCs w:val="24"/>
          <w:lang w:val="ru-RU"/>
        </w:rPr>
        <w:lastRenderedPageBreak/>
        <w:t xml:space="preserve">Офертите трябва да бъдат получени от възложителя на адреса и </w:t>
      </w:r>
      <w:proofErr w:type="gramStart"/>
      <w:r w:rsidRPr="003B1006">
        <w:rPr>
          <w:sz w:val="24"/>
          <w:szCs w:val="24"/>
          <w:lang w:val="ru-RU"/>
        </w:rPr>
        <w:t>в</w:t>
      </w:r>
      <w:proofErr w:type="gramEnd"/>
      <w:r w:rsidRPr="003B1006">
        <w:rPr>
          <w:sz w:val="24"/>
          <w:szCs w:val="24"/>
          <w:lang w:val="ru-RU"/>
        </w:rPr>
        <w:t xml:space="preserve"> срока, посочени в обявлението за настоящата обществена</w:t>
      </w:r>
      <w:r w:rsidRPr="003B1006">
        <w:rPr>
          <w:spacing w:val="-3"/>
          <w:sz w:val="24"/>
          <w:szCs w:val="24"/>
          <w:lang w:val="ru-RU"/>
        </w:rPr>
        <w:t xml:space="preserve"> </w:t>
      </w:r>
      <w:r w:rsidRPr="003B1006">
        <w:rPr>
          <w:sz w:val="24"/>
          <w:szCs w:val="24"/>
          <w:lang w:val="ru-RU"/>
        </w:rPr>
        <w:t>поръчка.</w:t>
      </w:r>
    </w:p>
    <w:p w:rsidR="009D109B" w:rsidRPr="003B1006" w:rsidRDefault="009D109B" w:rsidP="00A20F08">
      <w:pPr>
        <w:pStyle w:val="a5"/>
        <w:numPr>
          <w:ilvl w:val="0"/>
          <w:numId w:val="32"/>
        </w:numPr>
        <w:tabs>
          <w:tab w:val="left" w:pos="741"/>
        </w:tabs>
        <w:spacing w:line="276" w:lineRule="auto"/>
        <w:ind w:firstLine="0"/>
        <w:rPr>
          <w:sz w:val="24"/>
          <w:szCs w:val="24"/>
          <w:lang w:val="ru-RU"/>
        </w:rPr>
      </w:pPr>
      <w:r w:rsidRPr="003B1006">
        <w:rPr>
          <w:sz w:val="24"/>
          <w:szCs w:val="24"/>
          <w:lang w:val="ru-RU"/>
        </w:rPr>
        <w:t xml:space="preserve">В случай, че в срока за получаване на оферти за участие, не е постъпила оферта за участие или е </w:t>
      </w:r>
      <w:proofErr w:type="gramStart"/>
      <w:r w:rsidRPr="003B1006">
        <w:rPr>
          <w:sz w:val="24"/>
          <w:szCs w:val="24"/>
          <w:lang w:val="ru-RU"/>
        </w:rPr>
        <w:t>получена</w:t>
      </w:r>
      <w:proofErr w:type="gramEnd"/>
      <w:r w:rsidRPr="003B1006">
        <w:rPr>
          <w:sz w:val="24"/>
          <w:szCs w:val="24"/>
          <w:lang w:val="ru-RU"/>
        </w:rPr>
        <w:t xml:space="preserve"> само една оферта, възложителят може да удължи срока за получаване на</w:t>
      </w:r>
      <w:r w:rsidRPr="003B1006">
        <w:rPr>
          <w:spacing w:val="-3"/>
          <w:sz w:val="24"/>
          <w:szCs w:val="24"/>
          <w:lang w:val="ru-RU"/>
        </w:rPr>
        <w:t xml:space="preserve"> </w:t>
      </w:r>
      <w:r w:rsidRPr="003B1006">
        <w:rPr>
          <w:sz w:val="24"/>
          <w:szCs w:val="24"/>
          <w:lang w:val="ru-RU"/>
        </w:rPr>
        <w:t>оферти.</w:t>
      </w:r>
    </w:p>
    <w:p w:rsidR="009D109B" w:rsidRPr="003B1006" w:rsidRDefault="009D109B" w:rsidP="00A20F08">
      <w:pPr>
        <w:pStyle w:val="a3"/>
        <w:spacing w:line="276" w:lineRule="auto"/>
        <w:jc w:val="both"/>
        <w:rPr>
          <w:lang w:val="ru-RU"/>
        </w:rPr>
      </w:pPr>
      <w:r w:rsidRPr="003B1006">
        <w:rPr>
          <w:lang w:val="ru-RU"/>
        </w:rPr>
        <w:t>Всеки участник следва да осигури своевременното получаване на офертата от възложителя.</w:t>
      </w:r>
    </w:p>
    <w:p w:rsidR="009D109B" w:rsidRPr="003B1006" w:rsidRDefault="009D109B" w:rsidP="00A20F08">
      <w:pPr>
        <w:spacing w:line="276" w:lineRule="auto"/>
        <w:ind w:left="476"/>
        <w:jc w:val="both"/>
        <w:rPr>
          <w:sz w:val="24"/>
          <w:szCs w:val="24"/>
          <w:lang w:val="ru-RU"/>
        </w:rPr>
      </w:pPr>
      <w:r w:rsidRPr="003B1006">
        <w:rPr>
          <w:sz w:val="24"/>
          <w:szCs w:val="24"/>
          <w:lang w:val="ru-RU"/>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B1006">
        <w:rPr>
          <w:b/>
          <w:sz w:val="24"/>
          <w:szCs w:val="24"/>
          <w:u w:val="thick"/>
          <w:lang w:val="ru-RU"/>
        </w:rPr>
        <w:t>„Допълнение/Промяна на оферта” с входящ</w:t>
      </w:r>
      <w:r w:rsidRPr="003B1006">
        <w:rPr>
          <w:b/>
          <w:sz w:val="24"/>
          <w:szCs w:val="24"/>
          <w:lang w:val="ru-RU"/>
        </w:rPr>
        <w:t xml:space="preserve"> </w:t>
      </w:r>
      <w:r w:rsidRPr="003B1006">
        <w:rPr>
          <w:b/>
          <w:sz w:val="24"/>
          <w:szCs w:val="24"/>
          <w:u w:val="thick"/>
          <w:lang w:val="ru-RU"/>
        </w:rPr>
        <w:t xml:space="preserve">номер …….. за участие </w:t>
      </w:r>
      <w:proofErr w:type="gramStart"/>
      <w:r w:rsidRPr="003B1006">
        <w:rPr>
          <w:b/>
          <w:sz w:val="24"/>
          <w:szCs w:val="24"/>
          <w:u w:val="thick"/>
          <w:lang w:val="ru-RU"/>
        </w:rPr>
        <w:t>в</w:t>
      </w:r>
      <w:proofErr w:type="gramEnd"/>
      <w:r w:rsidRPr="003B1006">
        <w:rPr>
          <w:b/>
          <w:sz w:val="24"/>
          <w:szCs w:val="24"/>
          <w:u w:val="thick"/>
          <w:lang w:val="ru-RU"/>
        </w:rPr>
        <w:t xml:space="preserve"> </w:t>
      </w:r>
      <w:r w:rsidR="0075161A" w:rsidRPr="003B1006">
        <w:rPr>
          <w:b/>
          <w:sz w:val="24"/>
          <w:szCs w:val="24"/>
          <w:u w:val="thick"/>
          <w:lang w:val="bg-BG"/>
        </w:rPr>
        <w:t>публично състезание</w:t>
      </w:r>
      <w:r w:rsidRPr="003B1006">
        <w:rPr>
          <w:b/>
          <w:sz w:val="24"/>
          <w:szCs w:val="24"/>
          <w:u w:val="thick"/>
          <w:lang w:val="ru-RU"/>
        </w:rPr>
        <w:t xml:space="preserve"> по реда на ЗОП с предмет: „(изписва</w:t>
      </w:r>
      <w:r w:rsidRPr="003B1006">
        <w:rPr>
          <w:b/>
          <w:sz w:val="24"/>
          <w:szCs w:val="24"/>
          <w:lang w:val="ru-RU"/>
        </w:rPr>
        <w:t xml:space="preserve"> </w:t>
      </w:r>
      <w:r w:rsidRPr="003B1006">
        <w:rPr>
          <w:b/>
          <w:sz w:val="24"/>
          <w:szCs w:val="24"/>
          <w:u w:val="thick"/>
          <w:lang w:val="ru-RU"/>
        </w:rPr>
        <w:t>се целия</w:t>
      </w:r>
      <w:r w:rsidR="004E4BF7" w:rsidRPr="003B1006">
        <w:rPr>
          <w:b/>
          <w:sz w:val="24"/>
          <w:szCs w:val="24"/>
          <w:u w:val="thick"/>
          <w:lang w:val="bg-BG"/>
        </w:rPr>
        <w:t>т</w:t>
      </w:r>
      <w:r w:rsidRPr="003B1006">
        <w:rPr>
          <w:b/>
          <w:sz w:val="24"/>
          <w:szCs w:val="24"/>
          <w:u w:val="thick"/>
          <w:lang w:val="ru-RU"/>
        </w:rPr>
        <w:t xml:space="preserve"> предмет)”</w:t>
      </w:r>
      <w:r w:rsidRPr="003B1006">
        <w:rPr>
          <w:sz w:val="24"/>
          <w:szCs w:val="24"/>
          <w:lang w:val="ru-RU"/>
        </w:rPr>
        <w:t>.</w:t>
      </w:r>
    </w:p>
    <w:p w:rsidR="009D109B" w:rsidRPr="003B1006" w:rsidRDefault="009D109B" w:rsidP="006358EF">
      <w:pPr>
        <w:widowControl/>
        <w:autoSpaceDE/>
        <w:autoSpaceDN/>
        <w:spacing w:before="240" w:line="276" w:lineRule="auto"/>
        <w:ind w:firstLine="476"/>
        <w:jc w:val="both"/>
        <w:rPr>
          <w:b/>
          <w:sz w:val="24"/>
          <w:szCs w:val="24"/>
          <w:lang w:val="bg-BG"/>
        </w:rPr>
      </w:pPr>
      <w:r w:rsidRPr="003B1006">
        <w:rPr>
          <w:b/>
          <w:sz w:val="24"/>
          <w:szCs w:val="24"/>
          <w:lang w:val="ru-RU"/>
        </w:rPr>
        <w:t xml:space="preserve">ЧАСТ </w:t>
      </w:r>
      <w:r w:rsidRPr="003B1006">
        <w:rPr>
          <w:b/>
          <w:sz w:val="24"/>
          <w:szCs w:val="24"/>
        </w:rPr>
        <w:t>VIII</w:t>
      </w:r>
      <w:r w:rsidRPr="003B1006">
        <w:rPr>
          <w:b/>
          <w:sz w:val="24"/>
          <w:szCs w:val="24"/>
          <w:lang w:val="bg-BG"/>
        </w:rPr>
        <w:t>. ПРИЕМАНЕ НА ОФЕРТИ/ВРЪЩАНЕ НА ОФЕРТИ</w:t>
      </w:r>
    </w:p>
    <w:p w:rsidR="009D109B" w:rsidRPr="003B1006" w:rsidRDefault="009D109B" w:rsidP="00A20F08">
      <w:pPr>
        <w:pStyle w:val="a3"/>
        <w:spacing w:line="276" w:lineRule="auto"/>
        <w:jc w:val="both"/>
        <w:rPr>
          <w:lang w:val="ru-RU"/>
        </w:rPr>
      </w:pPr>
      <w:r w:rsidRPr="003B1006">
        <w:rPr>
          <w:lang w:val="ru-RU"/>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участие в процедурата и връща незабавно на участниците оферти, които са</w:t>
      </w:r>
      <w:r w:rsidRPr="003B1006">
        <w:rPr>
          <w:lang w:val="bg-BG"/>
        </w:rPr>
        <w:t xml:space="preserve"> </w:t>
      </w:r>
      <w:r w:rsidRPr="003B1006">
        <w:rPr>
          <w:lang w:val="ru-RU"/>
        </w:rPr>
        <w:t>представени след изтичане на крайния срок за получаване или в незапечатана опаковка или опаковка с ненарушена цялост. Тези обстоятелства се отбелязват регистъра по чл. 48, ал. 1 ППЗОП.</w:t>
      </w:r>
    </w:p>
    <w:p w:rsidR="009D109B" w:rsidRPr="003B1006" w:rsidRDefault="009D109B" w:rsidP="00A20F08">
      <w:pPr>
        <w:pStyle w:val="a3"/>
        <w:spacing w:line="276" w:lineRule="auto"/>
        <w:jc w:val="both"/>
        <w:rPr>
          <w:lang w:val="ru-RU"/>
        </w:rPr>
      </w:pPr>
      <w:r w:rsidRPr="003B1006">
        <w:rPr>
          <w:lang w:val="ru-RU"/>
        </w:rPr>
        <w:t>Получените оферти се съхраняват в деловодството при възложителя до деня и часа, определени за отваряне на офертите.</w:t>
      </w:r>
    </w:p>
    <w:p w:rsidR="009D109B" w:rsidRPr="003B1006" w:rsidRDefault="009D109B" w:rsidP="00A20F08">
      <w:pPr>
        <w:pStyle w:val="a3"/>
        <w:spacing w:before="164" w:line="276" w:lineRule="auto"/>
        <w:jc w:val="both"/>
        <w:rPr>
          <w:lang w:val="bg-BG"/>
        </w:rPr>
      </w:pPr>
      <w:r w:rsidRPr="003B1006">
        <w:rPr>
          <w:b/>
          <w:lang w:val="ru-RU"/>
        </w:rPr>
        <w:t xml:space="preserve">ЧАСТ </w:t>
      </w:r>
      <w:r w:rsidRPr="003B1006">
        <w:rPr>
          <w:b/>
        </w:rPr>
        <w:t>IX</w:t>
      </w:r>
      <w:r w:rsidRPr="003B1006">
        <w:rPr>
          <w:b/>
          <w:lang w:val="ru-RU"/>
        </w:rPr>
        <w:t>. КОМУНИКАЦИЯ МЕЖДУ ВЪЗЛОЖИТЕЛЯ И УЧАСТНИЦИТЕ</w:t>
      </w:r>
    </w:p>
    <w:p w:rsidR="005D762F" w:rsidRPr="003B1006" w:rsidRDefault="005D762F" w:rsidP="00A20F08">
      <w:pPr>
        <w:pStyle w:val="a3"/>
        <w:spacing w:before="1" w:line="276" w:lineRule="auto"/>
        <w:jc w:val="both"/>
        <w:rPr>
          <w:lang w:val="ru-RU"/>
        </w:rPr>
      </w:pPr>
      <w:r w:rsidRPr="003B1006">
        <w:rPr>
          <w:lang w:val="ru-RU"/>
        </w:rPr>
        <w:t>Всички комуникации и действия на възложителя и на участниците, свързани с настоящата процедура, са в писмен вид.</w:t>
      </w:r>
    </w:p>
    <w:p w:rsidR="005D762F" w:rsidRPr="003B1006" w:rsidRDefault="005D762F" w:rsidP="00A20F08">
      <w:pPr>
        <w:pStyle w:val="a3"/>
        <w:spacing w:before="6" w:line="276" w:lineRule="auto"/>
        <w:jc w:val="both"/>
        <w:rPr>
          <w:lang w:val="ru-RU"/>
        </w:rPr>
      </w:pPr>
      <w:r w:rsidRPr="003B1006">
        <w:rPr>
          <w:lang w:val="ru-RU"/>
        </w:rPr>
        <w:t xml:space="preserve">Участникът може да представя своите писма и уведомления в деловодството на възложителя, намиращо се в </w:t>
      </w:r>
      <w:r w:rsidR="003B1B16" w:rsidRPr="003B1006">
        <w:rPr>
          <w:rFonts w:eastAsia="MS ??"/>
          <w:b/>
          <w:lang w:val="ru-RU"/>
        </w:rPr>
        <w:t>гр.  Шабла, ул. „</w:t>
      </w:r>
      <w:r w:rsidR="003B1B16" w:rsidRPr="003B1006">
        <w:rPr>
          <w:b/>
          <w:lang w:val="ru-RU"/>
        </w:rPr>
        <w:t>Равно поле</w:t>
      </w:r>
      <w:r w:rsidR="003B1B16" w:rsidRPr="003B1006">
        <w:rPr>
          <w:rFonts w:eastAsia="MS ??"/>
          <w:b/>
          <w:lang w:val="ru-RU"/>
        </w:rPr>
        <w:t>“ №35</w:t>
      </w:r>
      <w:r w:rsidRPr="003B1006">
        <w:rPr>
          <w:lang w:val="bg-BG"/>
        </w:rPr>
        <w:t xml:space="preserve">, </w:t>
      </w:r>
      <w:r w:rsidRPr="003B1006">
        <w:rPr>
          <w:lang w:val="ru-RU"/>
        </w:rPr>
        <w:t>всеки работен ден по факс, по пощата или куриерска служба, или по електронен път при условията и по реда на Закона за електронния документ и електронния подпис.</w:t>
      </w:r>
    </w:p>
    <w:p w:rsidR="005D762F" w:rsidRPr="003B1006" w:rsidRDefault="005D762F" w:rsidP="00A20F08">
      <w:pPr>
        <w:pStyle w:val="a3"/>
        <w:spacing w:line="276" w:lineRule="auto"/>
        <w:jc w:val="both"/>
        <w:rPr>
          <w:lang w:val="ru-RU"/>
        </w:rPr>
      </w:pPr>
      <w:r w:rsidRPr="003B1006">
        <w:rPr>
          <w:lang w:val="ru-RU"/>
        </w:rPr>
        <w:t xml:space="preserve">Лицата може да поискат писмено от възложителя разяснения по </w:t>
      </w:r>
      <w:r w:rsidR="00775D8A" w:rsidRPr="003B1006">
        <w:rPr>
          <w:lang w:val="bg-BG"/>
        </w:rPr>
        <w:t>условията на обществената поръчка</w:t>
      </w:r>
      <w:r w:rsidRPr="003B1006">
        <w:rPr>
          <w:lang w:val="ru-RU"/>
        </w:rPr>
        <w:t xml:space="preserve"> до </w:t>
      </w:r>
      <w:r w:rsidR="00775D8A" w:rsidRPr="003B1006">
        <w:rPr>
          <w:lang w:val="bg-BG"/>
        </w:rPr>
        <w:t>5</w:t>
      </w:r>
      <w:r w:rsidRPr="003B1006">
        <w:rPr>
          <w:lang w:val="ru-RU"/>
        </w:rPr>
        <w:t xml:space="preserve"> дни, преди изтичането на срока за получаване на офертите. Възложителят не предоставя разяснения, ако искането е постъпило след този срок.</w:t>
      </w:r>
    </w:p>
    <w:p w:rsidR="005D762F" w:rsidRPr="003B1006" w:rsidRDefault="005D762F" w:rsidP="00A20F08">
      <w:pPr>
        <w:pStyle w:val="a3"/>
        <w:spacing w:line="276" w:lineRule="auto"/>
        <w:jc w:val="both"/>
        <w:rPr>
          <w:lang w:val="ru-RU"/>
        </w:rPr>
      </w:pPr>
      <w:r w:rsidRPr="003B1006">
        <w:rPr>
          <w:lang w:val="ru-RU"/>
        </w:rPr>
        <w:t xml:space="preserve">Разясненията се публикуват на профила на купувача в срок до </w:t>
      </w:r>
      <w:r w:rsidR="00775D8A" w:rsidRPr="003B1006">
        <w:rPr>
          <w:lang w:val="bg-BG"/>
        </w:rPr>
        <w:t>3</w:t>
      </w:r>
      <w:r w:rsidRPr="003B1006">
        <w:rPr>
          <w:lang w:val="ru-RU"/>
        </w:rPr>
        <w:t xml:space="preserve"> дни от получаване на искането и в тях не се посочв</w:t>
      </w:r>
      <w:r w:rsidR="00775D8A" w:rsidRPr="003B1006">
        <w:rPr>
          <w:lang w:val="ru-RU"/>
        </w:rPr>
        <w:t>а лицето, направило запитването</w:t>
      </w:r>
      <w:r w:rsidRPr="003B1006">
        <w:rPr>
          <w:lang w:val="ru-RU"/>
        </w:rPr>
        <w:t>.</w:t>
      </w:r>
    </w:p>
    <w:p w:rsidR="005D762F" w:rsidRPr="003B1006" w:rsidRDefault="005D762F" w:rsidP="00A20F08">
      <w:pPr>
        <w:pStyle w:val="a3"/>
        <w:spacing w:before="165" w:line="276" w:lineRule="auto"/>
        <w:jc w:val="both"/>
        <w:rPr>
          <w:b/>
          <w:lang w:val="bg-BG"/>
        </w:rPr>
      </w:pPr>
      <w:r w:rsidRPr="003B1006">
        <w:rPr>
          <w:b/>
          <w:lang w:val="ru-RU"/>
        </w:rPr>
        <w:t xml:space="preserve">ЧАСТ </w:t>
      </w:r>
      <w:r w:rsidRPr="003B1006">
        <w:rPr>
          <w:b/>
        </w:rPr>
        <w:t>X</w:t>
      </w:r>
      <w:r w:rsidRPr="003B1006">
        <w:rPr>
          <w:b/>
          <w:lang w:val="ru-RU"/>
        </w:rPr>
        <w:t>.</w:t>
      </w:r>
      <w:r w:rsidRPr="003B1006">
        <w:rPr>
          <w:b/>
          <w:lang w:val="bg-BG"/>
        </w:rPr>
        <w:t xml:space="preserve"> СРОК НА ВАЛИДНОСТ НА ОФЕРТИТЕ</w:t>
      </w:r>
    </w:p>
    <w:p w:rsidR="005D762F" w:rsidRPr="003B1006" w:rsidRDefault="005D762F" w:rsidP="00A20F08">
      <w:pPr>
        <w:pStyle w:val="a5"/>
        <w:numPr>
          <w:ilvl w:val="1"/>
          <w:numId w:val="32"/>
        </w:numPr>
        <w:tabs>
          <w:tab w:val="left" w:pos="1499"/>
        </w:tabs>
        <w:spacing w:line="276" w:lineRule="auto"/>
        <w:ind w:firstLine="708"/>
        <w:rPr>
          <w:sz w:val="24"/>
          <w:szCs w:val="24"/>
          <w:lang w:val="ru-RU"/>
        </w:rPr>
      </w:pPr>
      <w:r w:rsidRPr="003B1006">
        <w:rPr>
          <w:sz w:val="24"/>
          <w:szCs w:val="24"/>
          <w:lang w:val="ru-RU"/>
        </w:rPr>
        <w:lastRenderedPageBreak/>
        <w:t>Срокът на валидност на офертите е времето, през което участниците са обвързани с условията на представените от тях</w:t>
      </w:r>
      <w:r w:rsidRPr="003B1006">
        <w:rPr>
          <w:spacing w:val="-1"/>
          <w:sz w:val="24"/>
          <w:szCs w:val="24"/>
          <w:lang w:val="ru-RU"/>
        </w:rPr>
        <w:t xml:space="preserve"> </w:t>
      </w:r>
      <w:r w:rsidRPr="003B1006">
        <w:rPr>
          <w:sz w:val="24"/>
          <w:szCs w:val="24"/>
          <w:lang w:val="ru-RU"/>
        </w:rPr>
        <w:t>оферти.</w:t>
      </w:r>
    </w:p>
    <w:p w:rsidR="005D762F" w:rsidRPr="003B1006" w:rsidRDefault="005D762F" w:rsidP="00A20F08">
      <w:pPr>
        <w:pStyle w:val="a5"/>
        <w:numPr>
          <w:ilvl w:val="1"/>
          <w:numId w:val="32"/>
        </w:numPr>
        <w:tabs>
          <w:tab w:val="left" w:pos="1451"/>
        </w:tabs>
        <w:spacing w:line="276" w:lineRule="auto"/>
        <w:ind w:firstLine="708"/>
        <w:rPr>
          <w:sz w:val="24"/>
          <w:szCs w:val="24"/>
          <w:lang w:val="ru-RU"/>
        </w:rPr>
      </w:pPr>
      <w:r w:rsidRPr="003B1006">
        <w:rPr>
          <w:sz w:val="24"/>
          <w:szCs w:val="24"/>
          <w:lang w:val="ru-RU"/>
        </w:rPr>
        <w:t xml:space="preserve">Офертите следва да бъдат валидни в срок не по-малко от </w:t>
      </w:r>
      <w:r w:rsidRPr="003B1006">
        <w:rPr>
          <w:b/>
          <w:sz w:val="24"/>
          <w:szCs w:val="24"/>
          <w:lang w:val="ru-RU"/>
        </w:rPr>
        <w:t>6 месеца</w:t>
      </w:r>
      <w:r w:rsidRPr="003B1006">
        <w:rPr>
          <w:sz w:val="24"/>
          <w:szCs w:val="24"/>
          <w:lang w:val="ru-RU"/>
        </w:rPr>
        <w:t xml:space="preserve"> </w:t>
      </w:r>
      <w:r w:rsidR="004E4BF7" w:rsidRPr="003B1006">
        <w:rPr>
          <w:sz w:val="24"/>
          <w:szCs w:val="24"/>
          <w:lang w:val="bg-BG"/>
        </w:rPr>
        <w:t xml:space="preserve">от </w:t>
      </w:r>
      <w:r w:rsidRPr="003B1006">
        <w:rPr>
          <w:sz w:val="24"/>
          <w:szCs w:val="24"/>
          <w:lang w:val="ru-RU"/>
        </w:rPr>
        <w:t>датата за подаване на</w:t>
      </w:r>
      <w:r w:rsidRPr="003B1006">
        <w:rPr>
          <w:spacing w:val="-3"/>
          <w:sz w:val="24"/>
          <w:szCs w:val="24"/>
          <w:lang w:val="ru-RU"/>
        </w:rPr>
        <w:t xml:space="preserve"> </w:t>
      </w:r>
      <w:r w:rsidRPr="003B1006">
        <w:rPr>
          <w:sz w:val="24"/>
          <w:szCs w:val="24"/>
          <w:lang w:val="ru-RU"/>
        </w:rPr>
        <w:t>офертите.</w:t>
      </w:r>
    </w:p>
    <w:p w:rsidR="005D762F" w:rsidRPr="003B1006" w:rsidRDefault="005D762F" w:rsidP="00A20F08">
      <w:pPr>
        <w:pStyle w:val="a5"/>
        <w:numPr>
          <w:ilvl w:val="1"/>
          <w:numId w:val="32"/>
        </w:numPr>
        <w:tabs>
          <w:tab w:val="left" w:pos="1542"/>
        </w:tabs>
        <w:spacing w:line="276" w:lineRule="auto"/>
        <w:ind w:firstLine="708"/>
        <w:rPr>
          <w:sz w:val="24"/>
          <w:szCs w:val="24"/>
          <w:lang w:val="ru-RU"/>
        </w:rPr>
      </w:pPr>
      <w:r w:rsidRPr="003B1006">
        <w:rPr>
          <w:sz w:val="24"/>
          <w:szCs w:val="24"/>
          <w:lang w:val="ru-RU"/>
        </w:rPr>
        <w:t>При необходимост възложителят може да изисква от участниците да удължават срока на валидност на офертите си. Отказът да удължат офертите си, след изтичане на валидността им, ще доведе до отстраняване на</w:t>
      </w:r>
      <w:r w:rsidRPr="003B1006">
        <w:rPr>
          <w:spacing w:val="-10"/>
          <w:sz w:val="24"/>
          <w:szCs w:val="24"/>
          <w:lang w:val="ru-RU"/>
        </w:rPr>
        <w:t xml:space="preserve"> </w:t>
      </w:r>
      <w:r w:rsidRPr="003B1006">
        <w:rPr>
          <w:sz w:val="24"/>
          <w:szCs w:val="24"/>
          <w:lang w:val="ru-RU"/>
        </w:rPr>
        <w:t>участника.</w:t>
      </w:r>
    </w:p>
    <w:p w:rsidR="005D762F" w:rsidRPr="003B1006" w:rsidRDefault="005D762F" w:rsidP="00A20F08">
      <w:pPr>
        <w:pStyle w:val="1"/>
        <w:spacing w:before="171" w:line="276" w:lineRule="auto"/>
        <w:jc w:val="both"/>
        <w:rPr>
          <w:lang w:val="ru-RU"/>
        </w:rPr>
      </w:pPr>
      <w:r w:rsidRPr="003B1006">
        <w:rPr>
          <w:lang w:val="ru-RU"/>
        </w:rPr>
        <w:t xml:space="preserve">ЧАСТ </w:t>
      </w:r>
      <w:r w:rsidRPr="003B1006">
        <w:t>XI</w:t>
      </w:r>
      <w:r w:rsidRPr="003B1006">
        <w:rPr>
          <w:lang w:val="ru-RU"/>
        </w:rPr>
        <w:t>.</w:t>
      </w:r>
      <w:r w:rsidRPr="003B1006">
        <w:rPr>
          <w:lang w:val="bg-BG"/>
        </w:rPr>
        <w:t xml:space="preserve"> </w:t>
      </w:r>
      <w:r w:rsidRPr="003B1006">
        <w:rPr>
          <w:lang w:val="ru-RU"/>
        </w:rPr>
        <w:t>ПРОЦЕДУРА ПО РАЗГЛЕЖДАНЕ, ОЦЕНЯВАНЕ И КЛАСИРАНЕ НА ОФЕРТИТЕ</w:t>
      </w:r>
    </w:p>
    <w:p w:rsidR="005D762F" w:rsidRPr="003B1006" w:rsidRDefault="005D762F" w:rsidP="006358EF">
      <w:pPr>
        <w:pStyle w:val="a3"/>
        <w:spacing w:line="276" w:lineRule="auto"/>
        <w:jc w:val="both"/>
        <w:rPr>
          <w:lang w:val="ru-RU"/>
        </w:rPr>
      </w:pPr>
      <w:r w:rsidRPr="003B1006">
        <w:rPr>
          <w:lang w:val="ru-RU"/>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041B83" w:rsidRPr="003B1006" w:rsidRDefault="00041B83" w:rsidP="00A20F08">
      <w:pPr>
        <w:pStyle w:val="a3"/>
        <w:spacing w:line="276" w:lineRule="auto"/>
        <w:jc w:val="both"/>
        <w:rPr>
          <w:lang w:val="ru-RU"/>
        </w:rPr>
      </w:pPr>
      <w:r w:rsidRPr="003B1006">
        <w:rPr>
          <w:lang w:val="ru-RU"/>
        </w:rPr>
        <w:t xml:space="preserve">Ценово предложение, надвишаващо пределната прогнозна стойност, не се допуска до оценка. Участник с </w:t>
      </w:r>
      <w:proofErr w:type="gramStart"/>
      <w:r w:rsidRPr="003B1006">
        <w:rPr>
          <w:lang w:val="ru-RU"/>
        </w:rPr>
        <w:t>такова</w:t>
      </w:r>
      <w:proofErr w:type="gramEnd"/>
      <w:r w:rsidRPr="003B1006">
        <w:rPr>
          <w:lang w:val="ru-RU"/>
        </w:rPr>
        <w:t xml:space="preserve"> ценово предложение се отстранява от участие в процедурата.</w:t>
      </w:r>
    </w:p>
    <w:p w:rsidR="00041B83" w:rsidRPr="003B1006" w:rsidRDefault="00041B83" w:rsidP="00A20F08">
      <w:pPr>
        <w:pStyle w:val="a3"/>
        <w:spacing w:line="276" w:lineRule="auto"/>
        <w:jc w:val="both"/>
        <w:rPr>
          <w:lang w:val="ru-RU"/>
        </w:rPr>
      </w:pPr>
      <w:proofErr w:type="gramStart"/>
      <w:r w:rsidRPr="003B1006">
        <w:rPr>
          <w:lang w:val="ru-RU"/>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изисква от него подробна писмена обосновка за начина на неговото образуване, която се представя в 5-дневен срок от получаване на</w:t>
      </w:r>
      <w:r w:rsidRPr="003B1006">
        <w:rPr>
          <w:spacing w:val="-10"/>
          <w:lang w:val="ru-RU"/>
        </w:rPr>
        <w:t xml:space="preserve"> </w:t>
      </w:r>
      <w:r w:rsidRPr="003B1006">
        <w:rPr>
          <w:lang w:val="ru-RU"/>
        </w:rPr>
        <w:t>искането.</w:t>
      </w:r>
      <w:proofErr w:type="gramEnd"/>
    </w:p>
    <w:p w:rsidR="00041B83" w:rsidRPr="003B1006" w:rsidRDefault="00041B83" w:rsidP="00A20F08">
      <w:pPr>
        <w:pStyle w:val="a3"/>
        <w:spacing w:line="276" w:lineRule="auto"/>
        <w:jc w:val="both"/>
        <w:rPr>
          <w:lang w:val="ru-RU"/>
        </w:rPr>
      </w:pPr>
      <w:r w:rsidRPr="003B1006">
        <w:rPr>
          <w:lang w:val="ru-RU"/>
        </w:rPr>
        <w:t>По отношение съдържанието на обосновката и реда за приемането й се прилага чл. 72 от ЗОП.</w:t>
      </w:r>
    </w:p>
    <w:p w:rsidR="00595F5B" w:rsidRPr="003B1006" w:rsidRDefault="00595F5B" w:rsidP="00A20F08">
      <w:pPr>
        <w:pStyle w:val="a3"/>
        <w:spacing w:line="276" w:lineRule="auto"/>
        <w:jc w:val="both"/>
        <w:rPr>
          <w:lang w:val="ru-RU"/>
        </w:rPr>
      </w:pPr>
      <w:r w:rsidRPr="003B1006">
        <w:rPr>
          <w:lang w:val="ru-RU"/>
        </w:rPr>
        <w:t xml:space="preserve">Освен на основанията по чл. 54 и чл. 55, </w:t>
      </w:r>
      <w:proofErr w:type="gramStart"/>
      <w:r w:rsidRPr="003B1006">
        <w:rPr>
          <w:lang w:val="ru-RU"/>
        </w:rPr>
        <w:t>ал</w:t>
      </w:r>
      <w:proofErr w:type="gramEnd"/>
      <w:r w:rsidRPr="003B1006">
        <w:rPr>
          <w:lang w:val="ru-RU"/>
        </w:rPr>
        <w:t>. 1, т. 1 и т. 4 от ЗОП, възложителят отстранява от участие в процедурата:</w:t>
      </w:r>
    </w:p>
    <w:p w:rsidR="00595F5B" w:rsidRPr="003B1006" w:rsidRDefault="00595F5B" w:rsidP="00A20F08">
      <w:pPr>
        <w:pStyle w:val="a5"/>
        <w:numPr>
          <w:ilvl w:val="0"/>
          <w:numId w:val="33"/>
        </w:numPr>
        <w:tabs>
          <w:tab w:val="left" w:pos="772"/>
        </w:tabs>
        <w:spacing w:line="276" w:lineRule="auto"/>
        <w:ind w:firstLine="517"/>
        <w:rPr>
          <w:sz w:val="24"/>
          <w:szCs w:val="24"/>
          <w:lang w:val="ru-RU"/>
        </w:rPr>
      </w:pPr>
      <w:r w:rsidRPr="003B1006">
        <w:rPr>
          <w:sz w:val="24"/>
          <w:szCs w:val="24"/>
          <w:lang w:val="ru-RU"/>
        </w:rPr>
        <w:t>участник, който не отговаря на поставените критерии за подбор или не изпълни друго условие, посочено в обявлението за обществена поръчка или в</w:t>
      </w:r>
      <w:r w:rsidRPr="003B1006">
        <w:rPr>
          <w:spacing w:val="-23"/>
          <w:sz w:val="24"/>
          <w:szCs w:val="24"/>
          <w:lang w:val="ru-RU"/>
        </w:rPr>
        <w:t xml:space="preserve"> </w:t>
      </w:r>
      <w:r w:rsidRPr="003B1006">
        <w:rPr>
          <w:sz w:val="24"/>
          <w:szCs w:val="24"/>
          <w:lang w:val="ru-RU"/>
        </w:rPr>
        <w:t>документацията;</w:t>
      </w:r>
    </w:p>
    <w:p w:rsidR="00A20F08" w:rsidRDefault="00595F5B" w:rsidP="00A20F08">
      <w:pPr>
        <w:pStyle w:val="a5"/>
        <w:numPr>
          <w:ilvl w:val="0"/>
          <w:numId w:val="33"/>
        </w:numPr>
        <w:tabs>
          <w:tab w:val="left" w:pos="719"/>
        </w:tabs>
        <w:spacing w:line="276" w:lineRule="auto"/>
        <w:ind w:firstLine="517"/>
        <w:rPr>
          <w:sz w:val="24"/>
          <w:szCs w:val="24"/>
          <w:lang w:val="ru-RU"/>
        </w:rPr>
      </w:pPr>
      <w:r w:rsidRPr="003B1006">
        <w:rPr>
          <w:sz w:val="24"/>
          <w:szCs w:val="24"/>
          <w:lang w:val="ru-RU"/>
        </w:rPr>
        <w:t>участник, който е представил оферта, която не отговаря</w:t>
      </w:r>
      <w:r w:rsidRPr="003B1006">
        <w:rPr>
          <w:spacing w:val="-21"/>
          <w:sz w:val="24"/>
          <w:szCs w:val="24"/>
          <w:lang w:val="ru-RU"/>
        </w:rPr>
        <w:t xml:space="preserve"> </w:t>
      </w:r>
      <w:r w:rsidRPr="003B1006">
        <w:rPr>
          <w:sz w:val="24"/>
          <w:szCs w:val="24"/>
          <w:lang w:val="ru-RU"/>
        </w:rPr>
        <w:t xml:space="preserve">на: </w:t>
      </w:r>
    </w:p>
    <w:p w:rsidR="00595F5B" w:rsidRPr="00A20F08" w:rsidRDefault="00595F5B" w:rsidP="00A20F08">
      <w:pPr>
        <w:tabs>
          <w:tab w:val="left" w:pos="719"/>
        </w:tabs>
        <w:spacing w:line="276" w:lineRule="auto"/>
        <w:ind w:left="476"/>
        <w:rPr>
          <w:sz w:val="24"/>
          <w:szCs w:val="24"/>
          <w:lang w:val="ru-RU"/>
        </w:rPr>
      </w:pPr>
      <w:r w:rsidRPr="00A20F08">
        <w:rPr>
          <w:sz w:val="24"/>
          <w:szCs w:val="24"/>
          <w:lang w:val="ru-RU"/>
        </w:rPr>
        <w:t>а)</w:t>
      </w:r>
      <w:proofErr w:type="gramStart"/>
      <w:r w:rsidRPr="00A20F08">
        <w:rPr>
          <w:sz w:val="24"/>
          <w:szCs w:val="24"/>
          <w:lang w:val="ru-RU"/>
        </w:rPr>
        <w:t>.</w:t>
      </w:r>
      <w:proofErr w:type="gramEnd"/>
      <w:r w:rsidRPr="00A20F08">
        <w:rPr>
          <w:sz w:val="24"/>
          <w:szCs w:val="24"/>
          <w:lang w:val="ru-RU"/>
        </w:rPr>
        <w:t xml:space="preserve"> </w:t>
      </w:r>
      <w:proofErr w:type="gramStart"/>
      <w:r w:rsidRPr="00A20F08">
        <w:rPr>
          <w:sz w:val="24"/>
          <w:szCs w:val="24"/>
          <w:lang w:val="ru-RU"/>
        </w:rPr>
        <w:t>п</w:t>
      </w:r>
      <w:proofErr w:type="gramEnd"/>
      <w:r w:rsidRPr="00A20F08">
        <w:rPr>
          <w:sz w:val="24"/>
          <w:szCs w:val="24"/>
          <w:lang w:val="ru-RU"/>
        </w:rPr>
        <w:t>редварително обявените условия на</w:t>
      </w:r>
      <w:r w:rsidRPr="00A20F08">
        <w:rPr>
          <w:spacing w:val="-7"/>
          <w:sz w:val="24"/>
          <w:szCs w:val="24"/>
          <w:lang w:val="ru-RU"/>
        </w:rPr>
        <w:t xml:space="preserve"> </w:t>
      </w:r>
      <w:r w:rsidRPr="00A20F08">
        <w:rPr>
          <w:sz w:val="24"/>
          <w:szCs w:val="24"/>
          <w:lang w:val="ru-RU"/>
        </w:rPr>
        <w:t>поръчката;</w:t>
      </w:r>
    </w:p>
    <w:p w:rsidR="00595F5B" w:rsidRPr="003B1006" w:rsidRDefault="00A20F08" w:rsidP="00A20F08">
      <w:pPr>
        <w:pStyle w:val="a3"/>
        <w:spacing w:before="10" w:line="276" w:lineRule="auto"/>
        <w:ind w:hanging="50"/>
        <w:jc w:val="both"/>
        <w:rPr>
          <w:lang w:val="ru-RU"/>
        </w:rPr>
      </w:pPr>
      <w:r>
        <w:rPr>
          <w:lang w:val="ru-RU"/>
        </w:rPr>
        <w:t xml:space="preserve"> </w:t>
      </w:r>
      <w:r w:rsidR="00595F5B" w:rsidRPr="003B1006">
        <w:rPr>
          <w:lang w:val="ru-RU"/>
        </w:rPr>
        <w:t>б)</w:t>
      </w:r>
      <w:proofErr w:type="gramStart"/>
      <w:r w:rsidR="00595F5B" w:rsidRPr="003B1006">
        <w:rPr>
          <w:lang w:val="ru-RU"/>
        </w:rPr>
        <w:t>.</w:t>
      </w:r>
      <w:proofErr w:type="gramEnd"/>
      <w:r w:rsidR="00595F5B" w:rsidRPr="003B1006">
        <w:rPr>
          <w:lang w:val="ru-RU"/>
        </w:rPr>
        <w:t xml:space="preserve"> </w:t>
      </w:r>
      <w:proofErr w:type="gramStart"/>
      <w:r w:rsidR="00595F5B" w:rsidRPr="003B1006">
        <w:rPr>
          <w:lang w:val="ru-RU"/>
        </w:rPr>
        <w:t>п</w:t>
      </w:r>
      <w:proofErr w:type="gramEnd"/>
      <w:r w:rsidR="00595F5B" w:rsidRPr="003B1006">
        <w:rPr>
          <w:lang w:val="ru-RU"/>
        </w:rPr>
        <w:t>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595F5B" w:rsidRPr="003B1006" w:rsidRDefault="00595F5B" w:rsidP="00A20F08">
      <w:pPr>
        <w:pStyle w:val="a5"/>
        <w:numPr>
          <w:ilvl w:val="0"/>
          <w:numId w:val="33"/>
        </w:numPr>
        <w:tabs>
          <w:tab w:val="left" w:pos="741"/>
        </w:tabs>
        <w:spacing w:line="276" w:lineRule="auto"/>
        <w:ind w:firstLine="517"/>
        <w:rPr>
          <w:sz w:val="24"/>
          <w:szCs w:val="24"/>
          <w:lang w:val="ru-RU"/>
        </w:rPr>
      </w:pPr>
      <w:r w:rsidRPr="003B1006">
        <w:rPr>
          <w:sz w:val="24"/>
          <w:szCs w:val="24"/>
          <w:lang w:val="ru-RU"/>
        </w:rPr>
        <w:t>участник, който не е представил в срок обосновката по чл. 72, ал. 1 ЗОП или чиято оферта не е приета съгласно чл. 72, ал. 3-5</w:t>
      </w:r>
      <w:r w:rsidRPr="003B1006">
        <w:rPr>
          <w:spacing w:val="-7"/>
          <w:sz w:val="24"/>
          <w:szCs w:val="24"/>
          <w:lang w:val="ru-RU"/>
        </w:rPr>
        <w:t xml:space="preserve"> </w:t>
      </w:r>
      <w:r w:rsidRPr="003B1006">
        <w:rPr>
          <w:sz w:val="24"/>
          <w:szCs w:val="24"/>
          <w:lang w:val="ru-RU"/>
        </w:rPr>
        <w:t>ЗОП.</w:t>
      </w:r>
    </w:p>
    <w:p w:rsidR="00595F5B" w:rsidRPr="003B1006" w:rsidRDefault="00595F5B" w:rsidP="00A20F08">
      <w:pPr>
        <w:pStyle w:val="a5"/>
        <w:numPr>
          <w:ilvl w:val="0"/>
          <w:numId w:val="33"/>
        </w:numPr>
        <w:tabs>
          <w:tab w:val="left" w:pos="719"/>
        </w:tabs>
        <w:spacing w:line="276" w:lineRule="auto"/>
        <w:ind w:left="718" w:firstLine="275"/>
        <w:rPr>
          <w:sz w:val="24"/>
          <w:szCs w:val="24"/>
          <w:lang w:val="ru-RU"/>
        </w:rPr>
      </w:pPr>
      <w:r w:rsidRPr="003B1006">
        <w:rPr>
          <w:sz w:val="24"/>
          <w:szCs w:val="24"/>
          <w:lang w:val="ru-RU"/>
        </w:rPr>
        <w:t>участници, които са свързани</w:t>
      </w:r>
      <w:r w:rsidRPr="003B1006">
        <w:rPr>
          <w:spacing w:val="-8"/>
          <w:sz w:val="24"/>
          <w:szCs w:val="24"/>
          <w:lang w:val="ru-RU"/>
        </w:rPr>
        <w:t xml:space="preserve"> </w:t>
      </w:r>
      <w:r w:rsidRPr="003B1006">
        <w:rPr>
          <w:sz w:val="24"/>
          <w:szCs w:val="24"/>
          <w:lang w:val="ru-RU"/>
        </w:rPr>
        <w:t>лица.</w:t>
      </w:r>
    </w:p>
    <w:p w:rsidR="00595F5B" w:rsidRPr="003B1006" w:rsidRDefault="00595F5B" w:rsidP="00A20F08">
      <w:pPr>
        <w:pStyle w:val="a5"/>
        <w:numPr>
          <w:ilvl w:val="0"/>
          <w:numId w:val="33"/>
        </w:numPr>
        <w:tabs>
          <w:tab w:val="left" w:pos="724"/>
        </w:tabs>
        <w:spacing w:line="276" w:lineRule="auto"/>
        <w:ind w:firstLine="517"/>
        <w:rPr>
          <w:sz w:val="24"/>
          <w:szCs w:val="24"/>
          <w:lang w:val="ru-RU"/>
        </w:rPr>
      </w:pPr>
      <w:proofErr w:type="gramStart"/>
      <w:r w:rsidRPr="003B1006">
        <w:rPr>
          <w:sz w:val="24"/>
          <w:szCs w:val="24"/>
          <w:lang w:val="ru-RU"/>
        </w:rPr>
        <w:t xml:space="preserve">участник, който няма право да участва в обществени поръчки на основание чл. 3, т. 8 във вр. с чл. 5, ал. 1, т. 3 от Закона за икономическите и финансовите отношения с </w:t>
      </w:r>
      <w:r w:rsidRPr="003B1006">
        <w:rPr>
          <w:sz w:val="24"/>
          <w:szCs w:val="24"/>
          <w:lang w:val="ru-RU"/>
        </w:rPr>
        <w:lastRenderedPageBreak/>
        <w:t>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w:t>
      </w:r>
      <w:r w:rsidRPr="003B1006">
        <w:rPr>
          <w:spacing w:val="-10"/>
          <w:sz w:val="24"/>
          <w:szCs w:val="24"/>
          <w:lang w:val="ru-RU"/>
        </w:rPr>
        <w:t xml:space="preserve"> </w:t>
      </w:r>
      <w:r w:rsidRPr="003B1006">
        <w:rPr>
          <w:sz w:val="24"/>
          <w:szCs w:val="24"/>
          <w:lang w:val="ru-RU"/>
        </w:rPr>
        <w:t>закона.</w:t>
      </w:r>
      <w:proofErr w:type="gramEnd"/>
    </w:p>
    <w:p w:rsidR="003B28EF" w:rsidRPr="003B1006" w:rsidRDefault="003B28EF" w:rsidP="00A20F08">
      <w:pPr>
        <w:pStyle w:val="a3"/>
        <w:spacing w:line="276" w:lineRule="auto"/>
        <w:jc w:val="both"/>
        <w:rPr>
          <w:lang w:val="bg-BG"/>
        </w:rPr>
      </w:pPr>
      <w:r w:rsidRPr="003B1006">
        <w:rPr>
          <w:lang w:val="ru-RU"/>
        </w:rPr>
        <w:t>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1F2C57" w:rsidRPr="003B1006" w:rsidRDefault="001F2C57" w:rsidP="00A20F08">
      <w:pPr>
        <w:pStyle w:val="a3"/>
        <w:spacing w:line="276" w:lineRule="auto"/>
        <w:jc w:val="both"/>
        <w:rPr>
          <w:lang w:val="bg-BG"/>
        </w:rPr>
      </w:pPr>
      <w:r w:rsidRPr="003B1006">
        <w:rPr>
          <w:lang w:val="bg-BG"/>
        </w:rPr>
        <w:t>Възложителят утвърждава протокол по реда на чл. 106 от ЗОП.</w:t>
      </w:r>
    </w:p>
    <w:p w:rsidR="00595F5B" w:rsidRPr="003B1006" w:rsidRDefault="00595F5B" w:rsidP="00A20F08">
      <w:pPr>
        <w:pStyle w:val="1"/>
        <w:spacing w:before="169" w:line="276" w:lineRule="auto"/>
        <w:jc w:val="both"/>
        <w:rPr>
          <w:lang w:val="ru-RU"/>
        </w:rPr>
      </w:pPr>
      <w:r w:rsidRPr="003B1006">
        <w:rPr>
          <w:lang w:val="ru-RU"/>
        </w:rPr>
        <w:t xml:space="preserve">ЧАСТ </w:t>
      </w:r>
      <w:r w:rsidRPr="003B1006">
        <w:t>XII</w:t>
      </w:r>
      <w:r w:rsidRPr="003B1006">
        <w:rPr>
          <w:lang w:val="ru-RU"/>
        </w:rPr>
        <w:t>.</w:t>
      </w:r>
      <w:r w:rsidRPr="003B1006">
        <w:rPr>
          <w:lang w:val="bg-BG"/>
        </w:rPr>
        <w:t xml:space="preserve"> </w:t>
      </w:r>
      <w:r w:rsidRPr="003B1006">
        <w:rPr>
          <w:lang w:val="ru-RU"/>
        </w:rPr>
        <w:t>ОПРЕДЕЛЯНЕ НА ИЗПЪЛНИТЕЛ НА ОБЩЕСТВЕНАТА ПОРЪЧКА</w:t>
      </w:r>
    </w:p>
    <w:p w:rsidR="00595F5B" w:rsidRPr="003B1006" w:rsidRDefault="00595F5B" w:rsidP="00A20F08">
      <w:pPr>
        <w:pStyle w:val="a3"/>
        <w:spacing w:line="276" w:lineRule="auto"/>
        <w:jc w:val="both"/>
        <w:rPr>
          <w:lang w:val="ru-RU"/>
        </w:rPr>
      </w:pPr>
      <w:r w:rsidRPr="003B1006">
        <w:rPr>
          <w:lang w:val="ru-RU"/>
        </w:rPr>
        <w:t xml:space="preserve">В 10-дневен срок </w:t>
      </w:r>
      <w:r w:rsidR="00566F37" w:rsidRPr="003B1006">
        <w:rPr>
          <w:lang w:val="bg-BG"/>
        </w:rPr>
        <w:t xml:space="preserve">от утвърждаване на </w:t>
      </w:r>
      <w:r w:rsidR="00566F37" w:rsidRPr="003B1006">
        <w:rPr>
          <w:lang w:val="ru-RU"/>
        </w:rPr>
        <w:t>протокола възложителят издава решение за определяне на изпълнител или за прекратяване на процедурата</w:t>
      </w:r>
      <w:r w:rsidRPr="003B1006">
        <w:rPr>
          <w:lang w:val="ru-RU"/>
        </w:rPr>
        <w:t>.</w:t>
      </w:r>
    </w:p>
    <w:p w:rsidR="00595F5B" w:rsidRPr="003B1006" w:rsidRDefault="00DD2299" w:rsidP="00A20F08">
      <w:pPr>
        <w:pStyle w:val="a3"/>
        <w:spacing w:before="160" w:line="276" w:lineRule="auto"/>
        <w:jc w:val="both"/>
        <w:rPr>
          <w:b/>
          <w:lang w:val="ru-RU"/>
        </w:rPr>
      </w:pPr>
      <w:r w:rsidRPr="003B1006">
        <w:rPr>
          <w:b/>
          <w:lang w:val="bg-BG"/>
        </w:rPr>
        <w:t>ЧАСТ</w:t>
      </w:r>
      <w:r w:rsidR="00595F5B" w:rsidRPr="003B1006">
        <w:rPr>
          <w:b/>
          <w:lang w:val="ru-RU"/>
        </w:rPr>
        <w:t xml:space="preserve"> ХІ</w:t>
      </w:r>
      <w:r w:rsidR="00595F5B" w:rsidRPr="003B1006">
        <w:rPr>
          <w:b/>
        </w:rPr>
        <w:t>I</w:t>
      </w:r>
      <w:r w:rsidRPr="003B1006">
        <w:rPr>
          <w:b/>
          <w:lang w:val="bg-BG"/>
        </w:rPr>
        <w:t>І</w:t>
      </w:r>
      <w:r w:rsidR="00595F5B" w:rsidRPr="003B1006">
        <w:rPr>
          <w:b/>
          <w:lang w:val="ru-RU"/>
        </w:rPr>
        <w:t>. ДОГОВОР ЗА ВЪЗЛАГАНЕ НА ОБЩЕСТВЕНАТА ПОРЪЧКА</w:t>
      </w:r>
    </w:p>
    <w:p w:rsidR="00595F5B" w:rsidRPr="003B1006" w:rsidRDefault="00595F5B" w:rsidP="00A20F08">
      <w:pPr>
        <w:pStyle w:val="a3"/>
        <w:spacing w:line="276" w:lineRule="auto"/>
        <w:jc w:val="both"/>
        <w:rPr>
          <w:lang w:val="ru-RU"/>
        </w:rPr>
      </w:pPr>
      <w:r w:rsidRPr="003B1006">
        <w:rPr>
          <w:lang w:val="ru-RU"/>
        </w:rPr>
        <w:t xml:space="preserve">Възложителят сключва договор за обществена поръчка с участника, определен за изпълнител. Договорът се сключва след влизане </w:t>
      </w:r>
      <w:proofErr w:type="gramStart"/>
      <w:r w:rsidRPr="003B1006">
        <w:rPr>
          <w:lang w:val="ru-RU"/>
        </w:rPr>
        <w:t>в</w:t>
      </w:r>
      <w:proofErr w:type="gramEnd"/>
      <w:r w:rsidRPr="003B1006">
        <w:rPr>
          <w:lang w:val="ru-RU"/>
        </w:rPr>
        <w:t xml:space="preserve"> </w:t>
      </w:r>
      <w:proofErr w:type="gramStart"/>
      <w:r w:rsidRPr="003B1006">
        <w:rPr>
          <w:lang w:val="ru-RU"/>
        </w:rPr>
        <w:t>сила</w:t>
      </w:r>
      <w:proofErr w:type="gramEnd"/>
      <w:r w:rsidRPr="003B1006">
        <w:rPr>
          <w:lang w:val="ru-RU"/>
        </w:rPr>
        <w:t xml:space="preserve"> на решението за избор на изпълнител на уговорена от страните дата и начин на сключване на договора.</w:t>
      </w:r>
    </w:p>
    <w:p w:rsidR="00595F5B" w:rsidRPr="003B1006" w:rsidRDefault="00595F5B" w:rsidP="00A20F08">
      <w:pPr>
        <w:pStyle w:val="a3"/>
        <w:spacing w:line="276" w:lineRule="auto"/>
        <w:jc w:val="both"/>
        <w:rPr>
          <w:lang w:val="ru-RU"/>
        </w:rPr>
      </w:pPr>
      <w:r w:rsidRPr="003B1006">
        <w:rPr>
          <w:lang w:val="ru-RU"/>
        </w:rPr>
        <w:t xml:space="preserve">Възложителят сключва договора в едномесечен срок след влизане </w:t>
      </w:r>
      <w:proofErr w:type="gramStart"/>
      <w:r w:rsidRPr="003B1006">
        <w:rPr>
          <w:lang w:val="ru-RU"/>
        </w:rPr>
        <w:t>в</w:t>
      </w:r>
      <w:proofErr w:type="gramEnd"/>
      <w:r w:rsidRPr="003B1006">
        <w:rPr>
          <w:lang w:val="ru-RU"/>
        </w:rPr>
        <w:t xml:space="preserve">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595F5B" w:rsidRPr="003B1006" w:rsidRDefault="00595F5B" w:rsidP="00A20F08">
      <w:pPr>
        <w:pStyle w:val="a3"/>
        <w:spacing w:line="276" w:lineRule="auto"/>
        <w:jc w:val="both"/>
        <w:rPr>
          <w:lang w:val="ru-RU"/>
        </w:rPr>
      </w:pPr>
      <w:r w:rsidRPr="003B1006">
        <w:rPr>
          <w:lang w:val="ru-RU"/>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95F5B" w:rsidRPr="003B1006" w:rsidRDefault="00595F5B" w:rsidP="00A20F08">
      <w:pPr>
        <w:pStyle w:val="a3"/>
        <w:spacing w:line="276" w:lineRule="auto"/>
        <w:jc w:val="both"/>
        <w:rPr>
          <w:lang w:val="ru-RU"/>
        </w:rPr>
      </w:pPr>
      <w:r w:rsidRPr="003B1006">
        <w:rPr>
          <w:lang w:val="ru-RU"/>
        </w:rPr>
        <w:t xml:space="preserve">І. За доказване на липсата на основания за отстраняване участника, </w:t>
      </w:r>
      <w:proofErr w:type="gramStart"/>
      <w:r w:rsidRPr="003B1006">
        <w:rPr>
          <w:lang w:val="ru-RU"/>
        </w:rPr>
        <w:t>избран</w:t>
      </w:r>
      <w:proofErr w:type="gramEnd"/>
      <w:r w:rsidRPr="003B1006">
        <w:rPr>
          <w:lang w:val="ru-RU"/>
        </w:rPr>
        <w:t xml:space="preserve"> за изпълнител е длъжен да представи:</w:t>
      </w:r>
    </w:p>
    <w:p w:rsidR="00595F5B" w:rsidRPr="003B1006" w:rsidRDefault="00595F5B" w:rsidP="00A20F08">
      <w:pPr>
        <w:pStyle w:val="a5"/>
        <w:numPr>
          <w:ilvl w:val="0"/>
          <w:numId w:val="35"/>
        </w:numPr>
        <w:tabs>
          <w:tab w:val="left" w:pos="796"/>
        </w:tabs>
        <w:spacing w:line="276" w:lineRule="auto"/>
        <w:ind w:left="426" w:firstLine="505"/>
        <w:rPr>
          <w:sz w:val="24"/>
          <w:szCs w:val="24"/>
          <w:lang w:val="bg-BG"/>
        </w:rPr>
      </w:pPr>
      <w:r w:rsidRPr="003B1006">
        <w:rPr>
          <w:sz w:val="24"/>
          <w:szCs w:val="24"/>
          <w:lang w:val="ru-RU"/>
        </w:rPr>
        <w:t xml:space="preserve">за обстоятелствата по чл. 54, </w:t>
      </w:r>
      <w:proofErr w:type="gramStart"/>
      <w:r w:rsidRPr="003B1006">
        <w:rPr>
          <w:sz w:val="24"/>
          <w:szCs w:val="24"/>
          <w:lang w:val="ru-RU"/>
        </w:rPr>
        <w:t>ал</w:t>
      </w:r>
      <w:proofErr w:type="gramEnd"/>
      <w:r w:rsidRPr="003B1006">
        <w:rPr>
          <w:sz w:val="24"/>
          <w:szCs w:val="24"/>
          <w:lang w:val="ru-RU"/>
        </w:rPr>
        <w:t>. 1, т. 1 ЗОП – свидетелство за</w:t>
      </w:r>
      <w:r w:rsidRPr="003B1006">
        <w:rPr>
          <w:spacing w:val="-10"/>
          <w:sz w:val="24"/>
          <w:szCs w:val="24"/>
          <w:lang w:val="ru-RU"/>
        </w:rPr>
        <w:t xml:space="preserve"> </w:t>
      </w:r>
      <w:r w:rsidRPr="003B1006">
        <w:rPr>
          <w:sz w:val="24"/>
          <w:szCs w:val="24"/>
          <w:lang w:val="ru-RU"/>
        </w:rPr>
        <w:t>съдимост</w:t>
      </w:r>
      <w:r w:rsidRPr="003B1006">
        <w:rPr>
          <w:sz w:val="24"/>
          <w:szCs w:val="24"/>
          <w:lang w:val="bg-BG"/>
        </w:rPr>
        <w:t>;</w:t>
      </w:r>
    </w:p>
    <w:p w:rsidR="00595F5B" w:rsidRPr="003B1006" w:rsidRDefault="00595F5B" w:rsidP="00A20F08">
      <w:pPr>
        <w:pStyle w:val="a5"/>
        <w:numPr>
          <w:ilvl w:val="0"/>
          <w:numId w:val="35"/>
        </w:numPr>
        <w:tabs>
          <w:tab w:val="left" w:pos="786"/>
        </w:tabs>
        <w:spacing w:line="276" w:lineRule="auto"/>
        <w:ind w:left="426" w:firstLine="505"/>
        <w:rPr>
          <w:sz w:val="24"/>
          <w:szCs w:val="24"/>
          <w:lang w:val="ru-RU"/>
        </w:rPr>
      </w:pPr>
      <w:r w:rsidRPr="003B1006">
        <w:rPr>
          <w:sz w:val="24"/>
          <w:szCs w:val="24"/>
          <w:lang w:val="ru-RU"/>
        </w:rPr>
        <w:t xml:space="preserve">за обстоятелството по чл. 54, </w:t>
      </w:r>
      <w:proofErr w:type="gramStart"/>
      <w:r w:rsidRPr="003B1006">
        <w:rPr>
          <w:sz w:val="24"/>
          <w:szCs w:val="24"/>
          <w:lang w:val="ru-RU"/>
        </w:rPr>
        <w:t>ал</w:t>
      </w:r>
      <w:proofErr w:type="gramEnd"/>
      <w:r w:rsidRPr="003B1006">
        <w:rPr>
          <w:sz w:val="24"/>
          <w:szCs w:val="24"/>
          <w:lang w:val="ru-RU"/>
        </w:rPr>
        <w:t>. 1, т. 3 ЗОП – удостоверение от органите по приходите и удостоверение от общината по седалището на</w:t>
      </w:r>
      <w:r w:rsidRPr="003B1006">
        <w:rPr>
          <w:spacing w:val="-4"/>
          <w:sz w:val="24"/>
          <w:szCs w:val="24"/>
          <w:lang w:val="ru-RU"/>
        </w:rPr>
        <w:t xml:space="preserve"> </w:t>
      </w:r>
      <w:r w:rsidRPr="003B1006">
        <w:rPr>
          <w:sz w:val="24"/>
          <w:szCs w:val="24"/>
          <w:lang w:val="ru-RU"/>
        </w:rPr>
        <w:t>изпълнителя;</w:t>
      </w:r>
    </w:p>
    <w:p w:rsidR="00595F5B" w:rsidRPr="003B1006" w:rsidRDefault="00595F5B" w:rsidP="00A20F08">
      <w:pPr>
        <w:pStyle w:val="a5"/>
        <w:numPr>
          <w:ilvl w:val="0"/>
          <w:numId w:val="35"/>
        </w:numPr>
        <w:tabs>
          <w:tab w:val="left" w:pos="796"/>
        </w:tabs>
        <w:spacing w:line="276" w:lineRule="auto"/>
        <w:ind w:left="426" w:firstLine="505"/>
        <w:rPr>
          <w:sz w:val="24"/>
          <w:szCs w:val="24"/>
          <w:lang w:val="ru-RU"/>
        </w:rPr>
      </w:pPr>
      <w:r w:rsidRPr="003B1006">
        <w:rPr>
          <w:sz w:val="24"/>
          <w:szCs w:val="24"/>
          <w:lang w:val="ru-RU"/>
        </w:rPr>
        <w:t>за обстоятелството по чл. 54, ал. 1, т. 6 ЗО</w:t>
      </w:r>
      <w:proofErr w:type="gramStart"/>
      <w:r w:rsidRPr="003B1006">
        <w:rPr>
          <w:sz w:val="24"/>
          <w:szCs w:val="24"/>
          <w:lang w:val="ru-RU"/>
        </w:rPr>
        <w:t>П–</w:t>
      </w:r>
      <w:proofErr w:type="gramEnd"/>
      <w:r w:rsidRPr="003B1006">
        <w:rPr>
          <w:sz w:val="24"/>
          <w:szCs w:val="24"/>
          <w:lang w:val="ru-RU"/>
        </w:rPr>
        <w:t xml:space="preserve"> удостоверение от органите на Изпълнителна агенция "Главна инспекция по труда". В случай че в удостоверението се съдържа информация за влязло </w:t>
      </w:r>
      <w:proofErr w:type="gramStart"/>
      <w:r w:rsidRPr="003B1006">
        <w:rPr>
          <w:sz w:val="24"/>
          <w:szCs w:val="24"/>
          <w:lang w:val="ru-RU"/>
        </w:rPr>
        <w:t>в</w:t>
      </w:r>
      <w:proofErr w:type="gramEnd"/>
      <w:r w:rsidRPr="003B1006">
        <w:rPr>
          <w:sz w:val="24"/>
          <w:szCs w:val="24"/>
          <w:lang w:val="ru-RU"/>
        </w:rPr>
        <w:t xml:space="preserve"> </w:t>
      </w:r>
      <w:proofErr w:type="gramStart"/>
      <w:r w:rsidRPr="003B1006">
        <w:rPr>
          <w:sz w:val="24"/>
          <w:szCs w:val="24"/>
          <w:lang w:val="ru-RU"/>
        </w:rPr>
        <w:t>сила</w:t>
      </w:r>
      <w:proofErr w:type="gramEnd"/>
      <w:r w:rsidRPr="003B1006">
        <w:rPr>
          <w:sz w:val="24"/>
          <w:szCs w:val="24"/>
          <w:lang w:val="ru-RU"/>
        </w:rPr>
        <w:t xml:space="preserve">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w:t>
      </w:r>
      <w:r w:rsidRPr="003B1006">
        <w:rPr>
          <w:spacing w:val="-21"/>
          <w:sz w:val="24"/>
          <w:szCs w:val="24"/>
          <w:lang w:val="ru-RU"/>
        </w:rPr>
        <w:t xml:space="preserve"> </w:t>
      </w:r>
      <w:r w:rsidRPr="003B1006">
        <w:rPr>
          <w:sz w:val="24"/>
          <w:szCs w:val="24"/>
          <w:lang w:val="ru-RU"/>
        </w:rPr>
        <w:t>поръчка.</w:t>
      </w:r>
    </w:p>
    <w:p w:rsidR="00595F5B" w:rsidRPr="003B1006" w:rsidRDefault="00595F5B" w:rsidP="00A20F08">
      <w:pPr>
        <w:pStyle w:val="a5"/>
        <w:numPr>
          <w:ilvl w:val="0"/>
          <w:numId w:val="35"/>
        </w:numPr>
        <w:tabs>
          <w:tab w:val="left" w:pos="731"/>
        </w:tabs>
        <w:spacing w:line="276" w:lineRule="auto"/>
        <w:ind w:left="426" w:firstLine="505"/>
        <w:rPr>
          <w:sz w:val="24"/>
          <w:szCs w:val="24"/>
          <w:lang w:val="ru-RU"/>
        </w:rPr>
      </w:pPr>
      <w:r w:rsidRPr="003B1006">
        <w:rPr>
          <w:sz w:val="24"/>
          <w:szCs w:val="24"/>
          <w:lang w:val="ru-RU"/>
        </w:rPr>
        <w:t>за обстоятелствата по чл. 55, ал. 1, т. 1 ЗО</w:t>
      </w:r>
      <w:proofErr w:type="gramStart"/>
      <w:r w:rsidRPr="003B1006">
        <w:rPr>
          <w:sz w:val="24"/>
          <w:szCs w:val="24"/>
          <w:lang w:val="ru-RU"/>
        </w:rPr>
        <w:t>П–</w:t>
      </w:r>
      <w:proofErr w:type="gramEnd"/>
      <w:r w:rsidRPr="003B1006">
        <w:rPr>
          <w:sz w:val="24"/>
          <w:szCs w:val="24"/>
          <w:lang w:val="ru-RU"/>
        </w:rPr>
        <w:t xml:space="preserve"> удостоверение, издадено от Агенцията по</w:t>
      </w:r>
      <w:r w:rsidRPr="003B1006">
        <w:rPr>
          <w:spacing w:val="-1"/>
          <w:sz w:val="24"/>
          <w:szCs w:val="24"/>
          <w:lang w:val="ru-RU"/>
        </w:rPr>
        <w:t xml:space="preserve"> </w:t>
      </w:r>
      <w:r w:rsidRPr="003B1006">
        <w:rPr>
          <w:sz w:val="24"/>
          <w:szCs w:val="24"/>
          <w:lang w:val="ru-RU"/>
        </w:rPr>
        <w:t>вписванията.</w:t>
      </w:r>
    </w:p>
    <w:p w:rsidR="00595F5B" w:rsidRPr="003B1006" w:rsidRDefault="00595F5B" w:rsidP="00A20F08">
      <w:pPr>
        <w:pStyle w:val="a3"/>
        <w:spacing w:line="276" w:lineRule="auto"/>
        <w:jc w:val="both"/>
        <w:rPr>
          <w:lang w:val="ru-RU"/>
        </w:rPr>
      </w:pPr>
      <w:r w:rsidRPr="003B1006">
        <w:rPr>
          <w:lang w:val="ru-RU"/>
        </w:rPr>
        <w:t xml:space="preserve">Документите се представя в оригинал или заверено от участника копие. Документите се </w:t>
      </w:r>
      <w:r w:rsidRPr="003B1006">
        <w:rPr>
          <w:lang w:val="ru-RU"/>
        </w:rPr>
        <w:lastRenderedPageBreak/>
        <w:t>представят за всеки член на обединението, както и за всеки от подизпълнителите и третите лица, ако такива ще се използват.</w:t>
      </w:r>
    </w:p>
    <w:p w:rsidR="00595F5B" w:rsidRPr="003B1006" w:rsidRDefault="00595F5B" w:rsidP="00A20F08">
      <w:pPr>
        <w:pStyle w:val="a3"/>
        <w:spacing w:line="276" w:lineRule="auto"/>
        <w:jc w:val="both"/>
        <w:rPr>
          <w:lang w:val="ru-RU"/>
        </w:rPr>
      </w:pPr>
      <w:r w:rsidRPr="003B1006">
        <w:rPr>
          <w:lang w:val="ru-RU"/>
        </w:rPr>
        <w:t xml:space="preserve">Когато участникът, избран за изпълнител, е чуждестранно </w:t>
      </w:r>
      <w:proofErr w:type="gramStart"/>
      <w:r w:rsidRPr="003B1006">
        <w:rPr>
          <w:lang w:val="ru-RU"/>
        </w:rPr>
        <w:t>лице</w:t>
      </w:r>
      <w:proofErr w:type="gramEnd"/>
      <w:r w:rsidRPr="003B1006">
        <w:rPr>
          <w:lang w:val="ru-RU"/>
        </w:rPr>
        <w:t>, той представя съответния документ, издаден от компетентен орган, съгласно законодателството на държавата, в която участникът е установен.</w:t>
      </w:r>
    </w:p>
    <w:p w:rsidR="00595F5B" w:rsidRPr="003B1006" w:rsidRDefault="00595F5B" w:rsidP="00A20F08">
      <w:pPr>
        <w:pStyle w:val="a3"/>
        <w:spacing w:line="276" w:lineRule="auto"/>
        <w:jc w:val="both"/>
        <w:rPr>
          <w:lang w:val="ru-RU"/>
        </w:rPr>
      </w:pPr>
      <w:r w:rsidRPr="003B1006">
        <w:rPr>
          <w:lang w:val="ru-RU"/>
        </w:rPr>
        <w:t>В случаите, когато избраният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595F5B" w:rsidRPr="003B1006" w:rsidRDefault="00595F5B" w:rsidP="00A20F08">
      <w:pPr>
        <w:pStyle w:val="a3"/>
        <w:spacing w:line="276" w:lineRule="auto"/>
        <w:jc w:val="both"/>
        <w:rPr>
          <w:lang w:val="bg-BG"/>
        </w:rPr>
      </w:pPr>
      <w:r w:rsidRPr="003B1006">
        <w:rPr>
          <w:lang w:val="ru-RU"/>
        </w:rPr>
        <w:t xml:space="preserve">В случай, че декларацията няма правно значение, участникът представя официално заявление, направено </w:t>
      </w:r>
      <w:proofErr w:type="gramStart"/>
      <w:r w:rsidRPr="003B1006">
        <w:rPr>
          <w:lang w:val="ru-RU"/>
        </w:rPr>
        <w:t>пред</w:t>
      </w:r>
      <w:proofErr w:type="gramEnd"/>
      <w:r w:rsidRPr="003B1006">
        <w:rPr>
          <w:lang w:val="ru-RU"/>
        </w:rPr>
        <w:t xml:space="preserve"> компетентен орган в съответната държава.</w:t>
      </w:r>
    </w:p>
    <w:p w:rsidR="001F4520" w:rsidRPr="003B1006" w:rsidRDefault="001F4520" w:rsidP="00A20F08">
      <w:pPr>
        <w:pStyle w:val="a3"/>
        <w:spacing w:line="276" w:lineRule="auto"/>
        <w:jc w:val="both"/>
        <w:rPr>
          <w:lang w:val="bg-BG"/>
        </w:rPr>
      </w:pPr>
      <w:r w:rsidRPr="003B1006">
        <w:rPr>
          <w:lang w:val="ru-RU"/>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w:t>
      </w:r>
      <w:r w:rsidRPr="003B1006">
        <w:rPr>
          <w:spacing w:val="-4"/>
          <w:lang w:val="ru-RU"/>
        </w:rPr>
        <w:t xml:space="preserve"> </w:t>
      </w:r>
      <w:r w:rsidRPr="003B1006">
        <w:rPr>
          <w:lang w:val="ru-RU"/>
        </w:rPr>
        <w:t>път.</w:t>
      </w:r>
    </w:p>
    <w:p w:rsidR="00595F5B" w:rsidRPr="003B1006" w:rsidRDefault="00595F5B" w:rsidP="00A20F08">
      <w:pPr>
        <w:pStyle w:val="a3"/>
        <w:spacing w:line="276" w:lineRule="auto"/>
        <w:jc w:val="both"/>
        <w:rPr>
          <w:lang w:val="ru-RU"/>
        </w:rPr>
      </w:pPr>
      <w:proofErr w:type="gramStart"/>
      <w:r w:rsidRPr="003B1006">
        <w:rPr>
          <w:lang w:val="ru-RU"/>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w:t>
      </w:r>
      <w:r w:rsidRPr="003B1006">
        <w:rPr>
          <w:lang w:val="bg-BG"/>
        </w:rPr>
        <w:t xml:space="preserve"> </w:t>
      </w:r>
      <w:r w:rsidRPr="003B1006">
        <w:rPr>
          <w:lang w:val="ru-RU"/>
        </w:rPr>
        <w:t>копие от удостоверение за данъчна регистрация и регистрация по БУЛСТАТ или еквивалентни документи, съгласно законодателството на държавата, в</w:t>
      </w:r>
      <w:proofErr w:type="gramEnd"/>
      <w:r w:rsidRPr="003B1006">
        <w:rPr>
          <w:lang w:val="ru-RU"/>
        </w:rPr>
        <w:t xml:space="preserve"> която обединението е установено.</w:t>
      </w:r>
    </w:p>
    <w:p w:rsidR="00595F5B" w:rsidRPr="004012F7" w:rsidRDefault="00595F5B" w:rsidP="00A20F08">
      <w:pPr>
        <w:pStyle w:val="a3"/>
        <w:spacing w:line="276" w:lineRule="auto"/>
        <w:jc w:val="both"/>
        <w:rPr>
          <w:lang w:val="ru-RU"/>
        </w:rPr>
      </w:pPr>
      <w:r w:rsidRPr="003B1006">
        <w:rPr>
          <w:lang w:val="ru-RU"/>
        </w:rPr>
        <w:t xml:space="preserve">ІІІ. При подписване на договора за обществена поръчка участникът, </w:t>
      </w:r>
      <w:proofErr w:type="gramStart"/>
      <w:r w:rsidRPr="003B1006">
        <w:rPr>
          <w:lang w:val="ru-RU"/>
        </w:rPr>
        <w:t>определен</w:t>
      </w:r>
      <w:proofErr w:type="gramEnd"/>
      <w:r w:rsidRPr="003B1006">
        <w:rPr>
          <w:lang w:val="ru-RU"/>
        </w:rPr>
        <w:t xml:space="preserve"> за изпълнител, е длъжен да представи и:</w:t>
      </w:r>
    </w:p>
    <w:p w:rsidR="003B1006" w:rsidRPr="003B1006" w:rsidRDefault="003C09AB" w:rsidP="00A20F08">
      <w:pPr>
        <w:pStyle w:val="a3"/>
        <w:numPr>
          <w:ilvl w:val="0"/>
          <w:numId w:val="42"/>
        </w:numPr>
        <w:spacing w:before="1" w:line="276" w:lineRule="auto"/>
        <w:jc w:val="both"/>
        <w:rPr>
          <w:b/>
          <w:lang w:val="ru-RU"/>
        </w:rPr>
      </w:pPr>
      <w:r w:rsidRPr="003C09AB">
        <w:rPr>
          <w:b/>
          <w:lang w:val="ru-RU"/>
        </w:rPr>
        <w:t>Г</w:t>
      </w:r>
      <w:r w:rsidR="004466E1" w:rsidRPr="003C09AB">
        <w:rPr>
          <w:b/>
          <w:lang w:val="ru-RU"/>
        </w:rPr>
        <w:t>аранция, която да обезпечи изпълнението на</w:t>
      </w:r>
      <w:r w:rsidR="004466E1" w:rsidRPr="003C09AB">
        <w:rPr>
          <w:b/>
          <w:spacing w:val="-9"/>
          <w:lang w:val="ru-RU"/>
        </w:rPr>
        <w:t xml:space="preserve"> </w:t>
      </w:r>
      <w:r w:rsidR="004466E1" w:rsidRPr="003C09AB">
        <w:rPr>
          <w:b/>
          <w:lang w:val="ru-RU"/>
        </w:rPr>
        <w:t>договора</w:t>
      </w:r>
      <w:r w:rsidR="003B1006" w:rsidRPr="003B1006">
        <w:rPr>
          <w:b/>
          <w:lang w:val="ru-RU"/>
        </w:rPr>
        <w:t xml:space="preserve">. </w:t>
      </w:r>
    </w:p>
    <w:p w:rsidR="003B1006" w:rsidRPr="003B1006" w:rsidRDefault="003B1006" w:rsidP="00A20F08">
      <w:pPr>
        <w:spacing w:line="276" w:lineRule="auto"/>
        <w:ind w:left="476"/>
        <w:jc w:val="both"/>
        <w:rPr>
          <w:sz w:val="24"/>
          <w:szCs w:val="24"/>
          <w:lang w:val="ru-RU"/>
        </w:rPr>
      </w:pPr>
      <w:r w:rsidRPr="003B1006">
        <w:rPr>
          <w:sz w:val="24"/>
          <w:szCs w:val="24"/>
          <w:lang w:val="ru-RU"/>
        </w:rPr>
        <w:t xml:space="preserve">Гаранцията, която да обезпечи изпълнението на договора е в размер на </w:t>
      </w:r>
      <w:r w:rsidRPr="003B1006">
        <w:rPr>
          <w:sz w:val="24"/>
          <w:szCs w:val="24"/>
          <w:lang w:val="bg-BG"/>
        </w:rPr>
        <w:t>3</w:t>
      </w:r>
      <w:r w:rsidRPr="003B1006">
        <w:rPr>
          <w:b/>
          <w:sz w:val="24"/>
          <w:szCs w:val="24"/>
          <w:lang w:val="ru-RU"/>
        </w:rPr>
        <w:t xml:space="preserve"> % (</w:t>
      </w:r>
      <w:r w:rsidRPr="003B1006">
        <w:rPr>
          <w:b/>
          <w:sz w:val="24"/>
          <w:szCs w:val="24"/>
          <w:lang w:val="bg-BG"/>
        </w:rPr>
        <w:t>три</w:t>
      </w:r>
      <w:r w:rsidRPr="003B1006">
        <w:rPr>
          <w:b/>
          <w:sz w:val="24"/>
          <w:szCs w:val="24"/>
          <w:lang w:val="ru-RU"/>
        </w:rPr>
        <w:t xml:space="preserve"> </w:t>
      </w:r>
      <w:r w:rsidRPr="003B1006">
        <w:rPr>
          <w:b/>
          <w:sz w:val="24"/>
          <w:szCs w:val="24"/>
          <w:lang w:val="bg-BG"/>
        </w:rPr>
        <w:t>на сто</w:t>
      </w:r>
      <w:r w:rsidRPr="003B1006">
        <w:rPr>
          <w:b/>
          <w:sz w:val="24"/>
          <w:szCs w:val="24"/>
          <w:lang w:val="ru-RU"/>
        </w:rPr>
        <w:t xml:space="preserve">) </w:t>
      </w:r>
      <w:r w:rsidRPr="003B1006">
        <w:rPr>
          <w:sz w:val="24"/>
          <w:szCs w:val="24"/>
          <w:lang w:val="ru-RU"/>
        </w:rPr>
        <w:t>от неговата стойност без ДДС.</w:t>
      </w:r>
      <w:r w:rsidR="003C09AB">
        <w:rPr>
          <w:sz w:val="24"/>
          <w:szCs w:val="24"/>
          <w:lang w:val="ru-RU"/>
        </w:rPr>
        <w:t xml:space="preserve"> </w:t>
      </w:r>
      <w:r w:rsidRPr="003B1006">
        <w:rPr>
          <w:sz w:val="24"/>
          <w:szCs w:val="24"/>
          <w:lang w:val="ru-RU"/>
        </w:rPr>
        <w:t>Гаранцията, която да обезпечи изпълнението на договора се представя в една от следните форми:</w:t>
      </w:r>
    </w:p>
    <w:p w:rsidR="003B1006" w:rsidRPr="003B1006" w:rsidRDefault="003B1006" w:rsidP="00A20F08">
      <w:pPr>
        <w:spacing w:line="276" w:lineRule="auto"/>
        <w:ind w:left="476"/>
        <w:jc w:val="both"/>
        <w:rPr>
          <w:sz w:val="24"/>
          <w:szCs w:val="24"/>
          <w:lang w:val="ru-RU"/>
        </w:rPr>
      </w:pPr>
      <w:r w:rsidRPr="003B1006">
        <w:rPr>
          <w:sz w:val="24"/>
          <w:szCs w:val="24"/>
          <w:lang w:val="ru-RU"/>
        </w:rPr>
        <w:t>а)</w:t>
      </w:r>
      <w:proofErr w:type="gramStart"/>
      <w:r w:rsidRPr="003B1006">
        <w:rPr>
          <w:sz w:val="24"/>
          <w:szCs w:val="24"/>
          <w:lang w:val="ru-RU"/>
        </w:rPr>
        <w:t>.</w:t>
      </w:r>
      <w:proofErr w:type="gramEnd"/>
      <w:r w:rsidRPr="003B1006">
        <w:rPr>
          <w:sz w:val="24"/>
          <w:szCs w:val="24"/>
          <w:lang w:val="ru-RU"/>
        </w:rPr>
        <w:t xml:space="preserve"> </w:t>
      </w:r>
      <w:proofErr w:type="gramStart"/>
      <w:r w:rsidRPr="003B1006">
        <w:rPr>
          <w:sz w:val="24"/>
          <w:szCs w:val="24"/>
          <w:lang w:val="ru-RU"/>
        </w:rPr>
        <w:t>д</w:t>
      </w:r>
      <w:proofErr w:type="gramEnd"/>
      <w:r w:rsidRPr="003B1006">
        <w:rPr>
          <w:sz w:val="24"/>
          <w:szCs w:val="24"/>
          <w:lang w:val="ru-RU"/>
        </w:rPr>
        <w:t>епозит на парична сума по сметка на възложителя; б). банкова гаранция в полза на възложителя;</w:t>
      </w:r>
    </w:p>
    <w:p w:rsidR="003B1006" w:rsidRPr="003B1006" w:rsidRDefault="003B1006" w:rsidP="00A20F08">
      <w:pPr>
        <w:tabs>
          <w:tab w:val="left" w:pos="1205"/>
        </w:tabs>
        <w:spacing w:line="276" w:lineRule="auto"/>
        <w:ind w:left="476"/>
        <w:jc w:val="both"/>
        <w:rPr>
          <w:sz w:val="24"/>
          <w:szCs w:val="24"/>
          <w:lang w:val="ru-RU"/>
        </w:rPr>
      </w:pPr>
      <w:r w:rsidRPr="003B1006">
        <w:rPr>
          <w:sz w:val="24"/>
          <w:szCs w:val="24"/>
          <w:lang w:val="ru-RU"/>
        </w:rPr>
        <w:t>в)</w:t>
      </w:r>
      <w:proofErr w:type="gramStart"/>
      <w:r w:rsidRPr="003B1006">
        <w:rPr>
          <w:sz w:val="24"/>
          <w:szCs w:val="24"/>
          <w:lang w:val="ru-RU"/>
        </w:rPr>
        <w:t>.</w:t>
      </w:r>
      <w:proofErr w:type="gramEnd"/>
      <w:r w:rsidRPr="003B1006">
        <w:rPr>
          <w:sz w:val="24"/>
          <w:szCs w:val="24"/>
          <w:lang w:val="ru-RU"/>
        </w:rPr>
        <w:t xml:space="preserve"> </w:t>
      </w:r>
      <w:proofErr w:type="gramStart"/>
      <w:r w:rsidRPr="003B1006">
        <w:rPr>
          <w:sz w:val="24"/>
          <w:szCs w:val="24"/>
          <w:lang w:val="ru-RU"/>
        </w:rPr>
        <w:t>з</w:t>
      </w:r>
      <w:proofErr w:type="gramEnd"/>
      <w:r w:rsidRPr="003B1006">
        <w:rPr>
          <w:sz w:val="24"/>
          <w:szCs w:val="24"/>
          <w:lang w:val="ru-RU"/>
        </w:rPr>
        <w:t>астраховка, която обезпечава изпълнението чрез покритие</w:t>
      </w:r>
    </w:p>
    <w:p w:rsidR="003B1006" w:rsidRPr="003B1006" w:rsidRDefault="003B1006" w:rsidP="00A20F08">
      <w:pPr>
        <w:spacing w:line="276" w:lineRule="auto"/>
        <w:ind w:left="476"/>
        <w:jc w:val="both"/>
        <w:rPr>
          <w:sz w:val="24"/>
          <w:szCs w:val="24"/>
          <w:lang w:val="ru-RU"/>
        </w:rPr>
      </w:pPr>
      <w:r w:rsidRPr="003B1006">
        <w:rPr>
          <w:sz w:val="24"/>
          <w:szCs w:val="24"/>
          <w:lang w:val="ru-RU"/>
        </w:rPr>
        <w:t xml:space="preserve">Гаранцията може да се предостави от името на изпълнителя за сметка на трето </w:t>
      </w:r>
      <w:proofErr w:type="gramStart"/>
      <w:r w:rsidRPr="003B1006">
        <w:rPr>
          <w:sz w:val="24"/>
          <w:szCs w:val="24"/>
          <w:lang w:val="ru-RU"/>
        </w:rPr>
        <w:t>лице</w:t>
      </w:r>
      <w:proofErr w:type="gramEnd"/>
      <w:r w:rsidRPr="003B1006">
        <w:rPr>
          <w:sz w:val="24"/>
          <w:szCs w:val="24"/>
          <w:lang w:val="ru-RU"/>
        </w:rPr>
        <w:t xml:space="preserve"> – гарант.</w:t>
      </w:r>
    </w:p>
    <w:p w:rsidR="003B1006" w:rsidRPr="003B1006" w:rsidRDefault="003B1006" w:rsidP="00A20F08">
      <w:pPr>
        <w:spacing w:line="276" w:lineRule="auto"/>
        <w:ind w:left="476"/>
        <w:jc w:val="both"/>
        <w:rPr>
          <w:sz w:val="24"/>
          <w:szCs w:val="24"/>
          <w:lang w:val="ru-RU"/>
        </w:rPr>
      </w:pPr>
      <w:r w:rsidRPr="003B1006">
        <w:rPr>
          <w:sz w:val="24"/>
          <w:szCs w:val="24"/>
          <w:lang w:val="ru-RU"/>
        </w:rPr>
        <w:t xml:space="preserve">Участникът, определен за изпълнител, избира сам формата на гаранцията, която да обезпечи изпълнението на договора. Когато избраният изпълнител е обединение, което не е юридическо </w:t>
      </w:r>
      <w:proofErr w:type="gramStart"/>
      <w:r w:rsidRPr="003B1006">
        <w:rPr>
          <w:sz w:val="24"/>
          <w:szCs w:val="24"/>
          <w:lang w:val="ru-RU"/>
        </w:rPr>
        <w:t>лице</w:t>
      </w:r>
      <w:proofErr w:type="gramEnd"/>
      <w:r w:rsidRPr="003B1006">
        <w:rPr>
          <w:sz w:val="24"/>
          <w:szCs w:val="24"/>
          <w:lang w:val="ru-RU"/>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B1006" w:rsidRPr="003B1006" w:rsidRDefault="003B1006" w:rsidP="00A20F08">
      <w:pPr>
        <w:spacing w:line="276" w:lineRule="auto"/>
        <w:ind w:left="476"/>
        <w:jc w:val="both"/>
        <w:rPr>
          <w:b/>
          <w:sz w:val="24"/>
          <w:szCs w:val="24"/>
          <w:lang w:val="bg-BG"/>
        </w:rPr>
      </w:pPr>
      <w:r w:rsidRPr="003B1006">
        <w:rPr>
          <w:sz w:val="24"/>
          <w:szCs w:val="24"/>
          <w:lang w:val="ru-RU"/>
        </w:rPr>
        <w:t xml:space="preserve">В нареждането за плащане следва да се посочи (ако е възможно): </w:t>
      </w:r>
      <w:r w:rsidRPr="003B1006">
        <w:rPr>
          <w:b/>
          <w:sz w:val="24"/>
          <w:szCs w:val="24"/>
          <w:lang w:val="ru-RU"/>
        </w:rPr>
        <w:t xml:space="preserve">„Гаранция по договор за </w:t>
      </w:r>
      <w:r w:rsidRPr="003B1006">
        <w:rPr>
          <w:b/>
          <w:sz w:val="24"/>
          <w:szCs w:val="24"/>
          <w:lang w:val="ru-RU"/>
        </w:rPr>
        <w:lastRenderedPageBreak/>
        <w:t>Доставка на оборудване и обзавеждане в изпълнение на проект: „</w:t>
      </w:r>
      <w:proofErr w:type="gramStart"/>
      <w:r w:rsidRPr="003B1006">
        <w:rPr>
          <w:b/>
          <w:sz w:val="24"/>
          <w:szCs w:val="24"/>
          <w:lang w:val="ru-RU"/>
        </w:rPr>
        <w:t>Реконструкция, ремонт, оборудване и обзавеждане на общинска образователна инфраструктура – Детска градина „Дора Габе“, гр. Шабла, община Шабла“,</w:t>
      </w:r>
      <w:r w:rsidRPr="003B1006">
        <w:rPr>
          <w:b/>
          <w:sz w:val="24"/>
          <w:szCs w:val="24"/>
          <w:lang w:val="bg-BG"/>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roofErr w:type="gramEnd"/>
    </w:p>
    <w:p w:rsidR="003B1006" w:rsidRPr="003B1006" w:rsidRDefault="003B1006" w:rsidP="00A20F08">
      <w:pPr>
        <w:spacing w:line="276" w:lineRule="auto"/>
        <w:ind w:left="476"/>
        <w:jc w:val="both"/>
        <w:rPr>
          <w:sz w:val="24"/>
          <w:szCs w:val="24"/>
          <w:lang w:val="ru-RU"/>
        </w:rPr>
      </w:pPr>
      <w:r w:rsidRPr="003B1006">
        <w:rPr>
          <w:sz w:val="24"/>
          <w:szCs w:val="24"/>
          <w:lang w:val="ru-RU"/>
        </w:rPr>
        <w:t xml:space="preserve">Когато гаранцията, която да обезпечи изпълнението на договора се представя като банкова гаранция, тя трябва да е </w:t>
      </w:r>
      <w:proofErr w:type="gramStart"/>
      <w:r w:rsidRPr="003B1006">
        <w:rPr>
          <w:sz w:val="24"/>
          <w:szCs w:val="24"/>
          <w:lang w:val="ru-RU"/>
        </w:rPr>
        <w:t>безусловна</w:t>
      </w:r>
      <w:proofErr w:type="gramEnd"/>
      <w:r w:rsidRPr="003B1006">
        <w:rPr>
          <w:sz w:val="24"/>
          <w:szCs w:val="24"/>
          <w:lang w:val="ru-RU"/>
        </w:rPr>
        <w:t xml:space="preserve">, неотменима, в полза на възложителя и </w:t>
      </w:r>
      <w:r w:rsidRPr="003B1006">
        <w:rPr>
          <w:b/>
          <w:sz w:val="24"/>
          <w:szCs w:val="24"/>
          <w:lang w:val="ru-RU"/>
        </w:rPr>
        <w:t xml:space="preserve">със срок на валидност - 30 календарни дни от </w:t>
      </w:r>
      <w:r w:rsidRPr="003B1006">
        <w:rPr>
          <w:b/>
          <w:sz w:val="24"/>
          <w:szCs w:val="24"/>
          <w:lang w:val="bg-BG"/>
        </w:rPr>
        <w:t>срока на действие  на договора</w:t>
      </w:r>
      <w:r w:rsidRPr="003B1006">
        <w:rPr>
          <w:sz w:val="24"/>
          <w:szCs w:val="24"/>
          <w:lang w:val="ru-RU"/>
        </w:rPr>
        <w:t>. Гаранцията следва да е с текст предварително съгласуван с възложителя.</w:t>
      </w:r>
    </w:p>
    <w:p w:rsidR="003B1006" w:rsidRPr="003B1006" w:rsidRDefault="003B1006" w:rsidP="00A20F08">
      <w:pPr>
        <w:spacing w:line="276" w:lineRule="auto"/>
        <w:ind w:left="476"/>
        <w:jc w:val="both"/>
        <w:rPr>
          <w:sz w:val="24"/>
          <w:szCs w:val="24"/>
          <w:lang w:val="ru-RU"/>
        </w:rPr>
      </w:pPr>
      <w:r w:rsidRPr="003B1006">
        <w:rPr>
          <w:sz w:val="24"/>
          <w:szCs w:val="24"/>
          <w:lang w:val="ru-RU"/>
        </w:rPr>
        <w:t>Условията и сроковете за задържане или освобождаване на гаранцията, която да обезпечи изпълнението на договора се уреждат в договора за възлагане на обществена поръчка.</w:t>
      </w:r>
    </w:p>
    <w:p w:rsidR="003B1006" w:rsidRPr="003B1006" w:rsidRDefault="003B1006" w:rsidP="00A20F08">
      <w:pPr>
        <w:spacing w:line="276" w:lineRule="auto"/>
        <w:ind w:left="476"/>
        <w:jc w:val="both"/>
        <w:rPr>
          <w:sz w:val="24"/>
          <w:szCs w:val="24"/>
          <w:lang w:val="ru-RU"/>
        </w:rPr>
      </w:pPr>
      <w:r w:rsidRPr="003B1006">
        <w:rPr>
          <w:sz w:val="24"/>
          <w:szCs w:val="24"/>
          <w:lang w:val="ru-RU"/>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w:t>
      </w:r>
      <w:proofErr w:type="gramStart"/>
      <w:r w:rsidRPr="003B1006">
        <w:rPr>
          <w:sz w:val="24"/>
          <w:szCs w:val="24"/>
          <w:lang w:val="ru-RU"/>
        </w:rPr>
        <w:t>о-</w:t>
      </w:r>
      <w:proofErr w:type="gramEnd"/>
      <w:r w:rsidRPr="003B1006">
        <w:rPr>
          <w:sz w:val="24"/>
          <w:szCs w:val="24"/>
          <w:lang w:val="ru-RU"/>
        </w:rPr>
        <w:t xml:space="preserve"> малък от определения в настоящата процедура.</w:t>
      </w:r>
    </w:p>
    <w:p w:rsidR="003B1006" w:rsidRPr="003B1006" w:rsidRDefault="003B1006" w:rsidP="00A20F08">
      <w:pPr>
        <w:spacing w:line="276" w:lineRule="auto"/>
        <w:ind w:left="476"/>
        <w:jc w:val="both"/>
        <w:rPr>
          <w:sz w:val="24"/>
          <w:szCs w:val="24"/>
          <w:lang w:val="ru-RU"/>
        </w:rPr>
      </w:pPr>
      <w:proofErr w:type="gramStart"/>
      <w:r w:rsidRPr="003B1006">
        <w:rPr>
          <w:sz w:val="24"/>
          <w:szCs w:val="24"/>
          <w:lang w:val="ru-RU"/>
        </w:rPr>
        <w:t xml:space="preserve">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w:t>
      </w:r>
      <w:r w:rsidRPr="003B1006">
        <w:rPr>
          <w:b/>
          <w:sz w:val="24"/>
          <w:szCs w:val="24"/>
          <w:lang w:val="bg-BG"/>
        </w:rPr>
        <w:t>3</w:t>
      </w:r>
      <w:r w:rsidRPr="003B1006">
        <w:rPr>
          <w:b/>
          <w:sz w:val="24"/>
          <w:szCs w:val="24"/>
          <w:lang w:val="ru-RU"/>
        </w:rPr>
        <w:t xml:space="preserve"> %</w:t>
      </w:r>
      <w:r w:rsidRPr="003B1006">
        <w:rPr>
          <w:spacing w:val="50"/>
          <w:sz w:val="24"/>
          <w:szCs w:val="24"/>
          <w:lang w:val="ru-RU"/>
        </w:rPr>
        <w:t xml:space="preserve"> </w:t>
      </w:r>
      <w:r w:rsidRPr="003B1006">
        <w:rPr>
          <w:sz w:val="24"/>
          <w:szCs w:val="24"/>
          <w:lang w:val="ru-RU"/>
        </w:rPr>
        <w:t>от стойност</w:t>
      </w:r>
      <w:r w:rsidRPr="003B1006">
        <w:rPr>
          <w:sz w:val="24"/>
          <w:szCs w:val="24"/>
          <w:lang w:val="bg-BG"/>
        </w:rPr>
        <w:t>та</w:t>
      </w:r>
      <w:r w:rsidRPr="003B1006">
        <w:rPr>
          <w:sz w:val="24"/>
          <w:szCs w:val="24"/>
          <w:lang w:val="ru-RU"/>
        </w:rPr>
        <w:t xml:space="preserve"> на договора за срока на неговото действие и </w:t>
      </w:r>
      <w:r w:rsidRPr="003B1006">
        <w:rPr>
          <w:b/>
          <w:sz w:val="24"/>
          <w:szCs w:val="24"/>
          <w:lang w:val="ru-RU"/>
        </w:rPr>
        <w:t xml:space="preserve">30 календарни дни </w:t>
      </w:r>
      <w:r w:rsidRPr="003B1006">
        <w:rPr>
          <w:sz w:val="24"/>
          <w:szCs w:val="24"/>
          <w:lang w:val="ru-RU"/>
        </w:rPr>
        <w:t>след изтичането му – застрахователният договор се сключва от изпълнителя в полза на възложителя (трето ползващо се</w:t>
      </w:r>
      <w:proofErr w:type="gramEnd"/>
      <w:r w:rsidRPr="003B1006">
        <w:rPr>
          <w:sz w:val="24"/>
          <w:szCs w:val="24"/>
          <w:lang w:val="ru-RU"/>
        </w:rPr>
        <w:t xml:space="preserve"> </w:t>
      </w:r>
      <w:proofErr w:type="gramStart"/>
      <w:r w:rsidRPr="003B1006">
        <w:rPr>
          <w:sz w:val="24"/>
          <w:szCs w:val="24"/>
          <w:lang w:val="ru-RU"/>
        </w:rPr>
        <w:t>лице</w:t>
      </w:r>
      <w:proofErr w:type="gramEnd"/>
      <w:r w:rsidRPr="003B1006">
        <w:rPr>
          <w:sz w:val="24"/>
          <w:szCs w:val="24"/>
          <w:lang w:val="ru-RU"/>
        </w:rPr>
        <w:t xml:space="preserve">). Всички елементи на застрахователния договор се съгласуват и одобряват предварително от възложителя. Всички разходи по сключване на застрахователния договор са за сметка на изпълнителя. </w:t>
      </w:r>
      <w:proofErr w:type="gramStart"/>
      <w:r w:rsidRPr="003B1006">
        <w:rPr>
          <w:sz w:val="24"/>
          <w:szCs w:val="24"/>
          <w:lang w:val="ru-RU"/>
        </w:rPr>
        <w:t xml:space="preserve">Изпълнителят е длъжен да заплаща дължимите премии към застрахователя, за да поддържа застрахователно покритие в размер на </w:t>
      </w:r>
      <w:r w:rsidRPr="003B1006">
        <w:rPr>
          <w:b/>
          <w:sz w:val="24"/>
          <w:szCs w:val="24"/>
          <w:lang w:val="bg-BG"/>
        </w:rPr>
        <w:t>3</w:t>
      </w:r>
      <w:r w:rsidRPr="003B1006">
        <w:rPr>
          <w:b/>
          <w:sz w:val="24"/>
          <w:szCs w:val="24"/>
          <w:lang w:val="ru-RU"/>
        </w:rPr>
        <w:t xml:space="preserve"> %</w:t>
      </w:r>
      <w:r w:rsidRPr="003B1006">
        <w:rPr>
          <w:sz w:val="24"/>
          <w:szCs w:val="24"/>
          <w:lang w:val="ru-RU"/>
        </w:rPr>
        <w:t xml:space="preserve"> от стойност</w:t>
      </w:r>
      <w:r w:rsidRPr="003B1006">
        <w:rPr>
          <w:sz w:val="24"/>
          <w:szCs w:val="24"/>
          <w:lang w:val="bg-BG"/>
        </w:rPr>
        <w:t>та</w:t>
      </w:r>
      <w:r w:rsidRPr="003B1006">
        <w:rPr>
          <w:sz w:val="24"/>
          <w:szCs w:val="24"/>
          <w:lang w:val="ru-RU"/>
        </w:rPr>
        <w:t xml:space="preserve"> на договора за срока на неговото действие и </w:t>
      </w:r>
      <w:r w:rsidRPr="003B1006">
        <w:rPr>
          <w:b/>
          <w:sz w:val="24"/>
          <w:szCs w:val="24"/>
          <w:lang w:val="ru-RU"/>
        </w:rPr>
        <w:t xml:space="preserve">30 календарни дни </w:t>
      </w:r>
      <w:r w:rsidRPr="003B1006">
        <w:rPr>
          <w:sz w:val="24"/>
          <w:szCs w:val="24"/>
          <w:lang w:val="ru-RU"/>
        </w:rPr>
        <w:t>след изтичането му, така че размерът на получената от възложителя гаранция да не бъде по-малък от определения в настоящата</w:t>
      </w:r>
      <w:r w:rsidRPr="003B1006">
        <w:rPr>
          <w:spacing w:val="-12"/>
          <w:sz w:val="24"/>
          <w:szCs w:val="24"/>
          <w:lang w:val="ru-RU"/>
        </w:rPr>
        <w:t xml:space="preserve"> </w:t>
      </w:r>
      <w:r w:rsidRPr="003B1006">
        <w:rPr>
          <w:sz w:val="24"/>
          <w:szCs w:val="24"/>
          <w:lang w:val="ru-RU"/>
        </w:rPr>
        <w:t>процедура.</w:t>
      </w:r>
      <w:proofErr w:type="gramEnd"/>
    </w:p>
    <w:p w:rsidR="003B1006" w:rsidRPr="003B1006" w:rsidRDefault="003B1006" w:rsidP="00A20F08">
      <w:pPr>
        <w:spacing w:line="276" w:lineRule="auto"/>
        <w:ind w:left="476"/>
        <w:jc w:val="both"/>
        <w:rPr>
          <w:sz w:val="24"/>
          <w:szCs w:val="24"/>
          <w:lang w:val="ru-RU"/>
        </w:rPr>
      </w:pPr>
      <w:r w:rsidRPr="003B1006">
        <w:rPr>
          <w:sz w:val="24"/>
          <w:szCs w:val="24"/>
          <w:lang w:val="ru-RU"/>
        </w:rPr>
        <w:t xml:space="preserve">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w:t>
      </w:r>
      <w:proofErr w:type="gramStart"/>
      <w:r w:rsidRPr="003B1006">
        <w:rPr>
          <w:sz w:val="24"/>
          <w:szCs w:val="24"/>
          <w:lang w:val="ru-RU"/>
        </w:rPr>
        <w:t>при</w:t>
      </w:r>
      <w:proofErr w:type="gramEnd"/>
      <w:r w:rsidRPr="003B1006">
        <w:rPr>
          <w:sz w:val="24"/>
          <w:szCs w:val="24"/>
          <w:lang w:val="ru-RU"/>
        </w:rPr>
        <w:t xml:space="preserve"> него, съответно изпълнителят е бил рестриктиран да ги използва.</w:t>
      </w:r>
    </w:p>
    <w:p w:rsidR="004466E1" w:rsidRPr="004012F7" w:rsidRDefault="003B1006" w:rsidP="00A20F08">
      <w:pPr>
        <w:pStyle w:val="a5"/>
        <w:tabs>
          <w:tab w:val="left" w:pos="717"/>
        </w:tabs>
        <w:spacing w:before="9" w:line="276" w:lineRule="auto"/>
        <w:ind w:left="426" w:firstLine="0"/>
        <w:rPr>
          <w:sz w:val="24"/>
          <w:szCs w:val="24"/>
          <w:lang w:val="ru-RU"/>
        </w:rPr>
      </w:pPr>
      <w:r w:rsidRPr="003B1006">
        <w:rPr>
          <w:sz w:val="24"/>
          <w:szCs w:val="24"/>
          <w:lang w:val="ru-RU"/>
        </w:rPr>
        <w:t xml:space="preserve">Документът, удостоверяващ предоставянето на гаранцията, се представя в оригинал. При представяне на гаранция </w:t>
      </w:r>
      <w:proofErr w:type="gramStart"/>
      <w:r w:rsidRPr="003B1006">
        <w:rPr>
          <w:sz w:val="24"/>
          <w:szCs w:val="24"/>
          <w:lang w:val="ru-RU"/>
        </w:rPr>
        <w:t>под</w:t>
      </w:r>
      <w:proofErr w:type="gramEnd"/>
      <w:r w:rsidRPr="003B1006">
        <w:rPr>
          <w:sz w:val="24"/>
          <w:szCs w:val="24"/>
          <w:lang w:val="ru-RU"/>
        </w:rPr>
        <w:t xml:space="preserve"> </w:t>
      </w:r>
      <w:proofErr w:type="gramStart"/>
      <w:r w:rsidRPr="003B1006">
        <w:rPr>
          <w:sz w:val="24"/>
          <w:szCs w:val="24"/>
          <w:lang w:val="ru-RU"/>
        </w:rPr>
        <w:t>формата</w:t>
      </w:r>
      <w:proofErr w:type="gramEnd"/>
      <w:r w:rsidRPr="003B1006">
        <w:rPr>
          <w:sz w:val="24"/>
          <w:szCs w:val="24"/>
          <w:lang w:val="ru-RU"/>
        </w:rPr>
        <w:t xml:space="preserve"> на застраховка, изпълнителят е длъжен да предостави </w:t>
      </w:r>
      <w:r w:rsidRPr="003B1006">
        <w:rPr>
          <w:sz w:val="24"/>
          <w:szCs w:val="24"/>
          <w:lang w:val="ru-RU"/>
        </w:rPr>
        <w:lastRenderedPageBreak/>
        <w:t>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rsidR="003B1006" w:rsidRPr="003B1006" w:rsidRDefault="003B1006" w:rsidP="00A20F08">
      <w:pPr>
        <w:pStyle w:val="a5"/>
        <w:numPr>
          <w:ilvl w:val="0"/>
          <w:numId w:val="42"/>
        </w:numPr>
        <w:tabs>
          <w:tab w:val="left" w:pos="426"/>
        </w:tabs>
        <w:spacing w:line="276" w:lineRule="auto"/>
        <w:ind w:left="426" w:firstLine="0"/>
        <w:rPr>
          <w:sz w:val="24"/>
          <w:szCs w:val="24"/>
          <w:lang w:val="ru-RU"/>
        </w:rPr>
      </w:pPr>
      <w:r w:rsidRPr="003C09AB">
        <w:rPr>
          <w:b/>
          <w:sz w:val="24"/>
          <w:szCs w:val="24"/>
          <w:lang w:val="bg-BG"/>
        </w:rPr>
        <w:t>Годишните финасови отчети или техните съставни части</w:t>
      </w:r>
      <w:r>
        <w:rPr>
          <w:sz w:val="24"/>
          <w:szCs w:val="24"/>
          <w:lang w:val="bg-BG"/>
        </w:rPr>
        <w:t>, когато публикуването им се изисква или справка за общия оборот и/или оборота в сферата, попадаща в обхвата на поръчката.</w:t>
      </w:r>
      <w:r w:rsidR="001E6973">
        <w:rPr>
          <w:sz w:val="24"/>
          <w:szCs w:val="24"/>
          <w:lang w:val="bg-BG"/>
        </w:rPr>
        <w:t xml:space="preserve"> Когато участникът не е в състояние да представи исканите от Възложителя документи, той може да докаже своето икономическо и финасово състояние с помощта на всеки друг документ, който Възложителя приеме за подходящ.</w:t>
      </w:r>
    </w:p>
    <w:p w:rsidR="004466E1" w:rsidRPr="003B1006" w:rsidRDefault="001E6973" w:rsidP="00A20F08">
      <w:pPr>
        <w:pStyle w:val="a5"/>
        <w:numPr>
          <w:ilvl w:val="0"/>
          <w:numId w:val="42"/>
        </w:numPr>
        <w:tabs>
          <w:tab w:val="left" w:pos="426"/>
        </w:tabs>
        <w:spacing w:line="276" w:lineRule="auto"/>
        <w:ind w:left="426" w:firstLine="0"/>
        <w:rPr>
          <w:sz w:val="24"/>
          <w:szCs w:val="24"/>
          <w:lang w:val="ru-RU"/>
        </w:rPr>
      </w:pPr>
      <w:proofErr w:type="gramStart"/>
      <w:r w:rsidRPr="003C09AB">
        <w:rPr>
          <w:b/>
          <w:sz w:val="24"/>
          <w:szCs w:val="24"/>
          <w:lang w:val="ru-RU"/>
        </w:rPr>
        <w:t>Списък на доставките</w:t>
      </w:r>
      <w:r>
        <w:rPr>
          <w:sz w:val="24"/>
          <w:szCs w:val="24"/>
          <w:lang w:val="ru-RU"/>
        </w:rPr>
        <w:t>, които са идентични или сходни с предмета на поръчката, с посочване на стойностите, датите и получателите, заедно с д</w:t>
      </w:r>
      <w:r w:rsidR="004466E1" w:rsidRPr="003B1006">
        <w:rPr>
          <w:sz w:val="24"/>
          <w:szCs w:val="24"/>
          <w:lang w:val="ru-RU"/>
        </w:rPr>
        <w:t xml:space="preserve">оказателства за извършените </w:t>
      </w:r>
      <w:r>
        <w:rPr>
          <w:sz w:val="24"/>
          <w:szCs w:val="24"/>
          <w:lang w:val="ru-RU"/>
        </w:rPr>
        <w:t>доставки</w:t>
      </w:r>
      <w:r w:rsidR="004466E1" w:rsidRPr="003B1006">
        <w:rPr>
          <w:sz w:val="24"/>
          <w:szCs w:val="24"/>
          <w:lang w:val="bg-BG"/>
        </w:rPr>
        <w:t xml:space="preserve"> съгласно описаните в ЕЕДОП </w:t>
      </w:r>
      <w:r w:rsidR="004466E1" w:rsidRPr="003B1006">
        <w:rPr>
          <w:sz w:val="24"/>
          <w:szCs w:val="24"/>
          <w:lang w:val="ru-RU"/>
        </w:rPr>
        <w:t>изпълнени дейности с предмет, идентич</w:t>
      </w:r>
      <w:r w:rsidR="004466E1" w:rsidRPr="003B1006">
        <w:rPr>
          <w:sz w:val="24"/>
          <w:szCs w:val="24"/>
          <w:lang w:val="bg-BG"/>
        </w:rPr>
        <w:t>е</w:t>
      </w:r>
      <w:r w:rsidR="004466E1" w:rsidRPr="003B1006">
        <w:rPr>
          <w:sz w:val="24"/>
          <w:szCs w:val="24"/>
          <w:lang w:val="ru-RU"/>
        </w:rPr>
        <w:t>н или сход</w:t>
      </w:r>
      <w:r w:rsidR="004466E1" w:rsidRPr="003B1006">
        <w:rPr>
          <w:sz w:val="24"/>
          <w:szCs w:val="24"/>
          <w:lang w:val="bg-BG"/>
        </w:rPr>
        <w:t>е</w:t>
      </w:r>
      <w:r w:rsidR="004466E1" w:rsidRPr="003B1006">
        <w:rPr>
          <w:sz w:val="24"/>
          <w:szCs w:val="24"/>
          <w:lang w:val="ru-RU"/>
        </w:rPr>
        <w:t>н с т</w:t>
      </w:r>
      <w:r w:rsidR="004466E1" w:rsidRPr="003B1006">
        <w:rPr>
          <w:sz w:val="24"/>
          <w:szCs w:val="24"/>
          <w:lang w:val="bg-BG"/>
        </w:rPr>
        <w:t>о</w:t>
      </w:r>
      <w:r w:rsidR="004466E1" w:rsidRPr="003B1006">
        <w:rPr>
          <w:sz w:val="24"/>
          <w:szCs w:val="24"/>
          <w:lang w:val="ru-RU"/>
        </w:rPr>
        <w:t xml:space="preserve">зи на поръчката, за последните </w:t>
      </w:r>
      <w:r w:rsidR="004466E1" w:rsidRPr="003B1006">
        <w:rPr>
          <w:sz w:val="24"/>
          <w:szCs w:val="24"/>
          <w:lang w:val="bg-BG"/>
        </w:rPr>
        <w:t>3</w:t>
      </w:r>
      <w:r w:rsidR="004466E1" w:rsidRPr="003B1006">
        <w:rPr>
          <w:sz w:val="24"/>
          <w:szCs w:val="24"/>
          <w:lang w:val="ru-RU"/>
        </w:rPr>
        <w:t xml:space="preserve"> години, считано от датата на подаване на офертата.</w:t>
      </w:r>
      <w:proofErr w:type="gramEnd"/>
    </w:p>
    <w:p w:rsidR="00595F5B" w:rsidRPr="003B1006" w:rsidRDefault="00595F5B" w:rsidP="00A20F08">
      <w:pPr>
        <w:pStyle w:val="a3"/>
        <w:spacing w:line="276" w:lineRule="auto"/>
        <w:jc w:val="both"/>
        <w:rPr>
          <w:lang w:val="ru-RU"/>
        </w:rPr>
      </w:pPr>
      <w:r w:rsidRPr="003B1006">
        <w:rPr>
          <w:lang w:val="ru-RU"/>
        </w:rPr>
        <w:t xml:space="preserve">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w:t>
      </w:r>
      <w:proofErr w:type="gramStart"/>
      <w:r w:rsidRPr="003B1006">
        <w:rPr>
          <w:lang w:val="ru-RU"/>
        </w:rPr>
        <w:t>определен</w:t>
      </w:r>
      <w:proofErr w:type="gramEnd"/>
      <w:r w:rsidRPr="003B1006">
        <w:rPr>
          <w:lang w:val="ru-RU"/>
        </w:rPr>
        <w:t xml:space="preserve"> за изпълнител. Промени </w:t>
      </w:r>
      <w:proofErr w:type="gramStart"/>
      <w:r w:rsidRPr="003B1006">
        <w:rPr>
          <w:lang w:val="ru-RU"/>
        </w:rPr>
        <w:t>в</w:t>
      </w:r>
      <w:proofErr w:type="gramEnd"/>
      <w:r w:rsidRPr="003B1006">
        <w:rPr>
          <w:lang w:val="ru-RU"/>
        </w:rPr>
        <w:t xml:space="preserve"> </w:t>
      </w:r>
      <w:proofErr w:type="gramStart"/>
      <w:r w:rsidRPr="003B1006">
        <w:rPr>
          <w:lang w:val="ru-RU"/>
        </w:rPr>
        <w:t>проекта</w:t>
      </w:r>
      <w:proofErr w:type="gramEnd"/>
      <w:r w:rsidRPr="003B1006">
        <w:rPr>
          <w:lang w:val="ru-RU"/>
        </w:rPr>
        <w:t xml:space="preserve"> на договора се допускат</w:t>
      </w:r>
    </w:p>
    <w:p w:rsidR="00D30AF2" w:rsidRPr="003B1006" w:rsidRDefault="00D30AF2" w:rsidP="00A20F08">
      <w:pPr>
        <w:pStyle w:val="a3"/>
        <w:spacing w:line="276" w:lineRule="auto"/>
        <w:jc w:val="both"/>
        <w:rPr>
          <w:lang w:val="ru-RU"/>
        </w:rPr>
      </w:pPr>
      <w:r w:rsidRPr="003B1006">
        <w:rPr>
          <w:lang w:val="ru-RU"/>
        </w:rPr>
        <w:t>по изключение, когато е изпълнено условието по ч</w:t>
      </w:r>
      <w:r w:rsidR="004E4BF7" w:rsidRPr="003B1006">
        <w:rPr>
          <w:lang w:val="ru-RU"/>
        </w:rPr>
        <w:t xml:space="preserve">л. 116, </w:t>
      </w:r>
      <w:proofErr w:type="gramStart"/>
      <w:r w:rsidR="004E4BF7" w:rsidRPr="003B1006">
        <w:rPr>
          <w:lang w:val="ru-RU"/>
        </w:rPr>
        <w:t>ал</w:t>
      </w:r>
      <w:proofErr w:type="gramEnd"/>
      <w:r w:rsidR="004E4BF7" w:rsidRPr="003B1006">
        <w:rPr>
          <w:lang w:val="ru-RU"/>
        </w:rPr>
        <w:t>. 1, т. 5 от ЗОП и са</w:t>
      </w:r>
      <w:r w:rsidR="004E4BF7" w:rsidRPr="003B1006">
        <w:rPr>
          <w:lang w:val="bg-BG"/>
        </w:rPr>
        <w:t xml:space="preserve"> </w:t>
      </w:r>
      <w:r w:rsidRPr="003B1006">
        <w:rPr>
          <w:lang w:val="ru-RU"/>
        </w:rPr>
        <w:t>наложени от обстоятелства, настъпили по време или след провеждане на процедурата.</w:t>
      </w:r>
    </w:p>
    <w:p w:rsidR="00D30AF2" w:rsidRPr="003B1006" w:rsidRDefault="00D30AF2" w:rsidP="00A20F08">
      <w:pPr>
        <w:pStyle w:val="a3"/>
        <w:spacing w:line="276" w:lineRule="auto"/>
        <w:jc w:val="both"/>
        <w:rPr>
          <w:lang w:val="ru-RU"/>
        </w:rPr>
      </w:pPr>
      <w:r w:rsidRPr="003B1006">
        <w:rPr>
          <w:lang w:val="ru-RU"/>
        </w:rPr>
        <w:t>Изменение на сключен договор за обществена поръчка се допуска по изключение, съгласно приложимите хипотези по чл. 116 ЗОП.</w:t>
      </w:r>
    </w:p>
    <w:p w:rsidR="004B05EE" w:rsidRPr="003B1006" w:rsidRDefault="004B05EE" w:rsidP="006358EF">
      <w:pPr>
        <w:pStyle w:val="a5"/>
        <w:shd w:val="clear" w:color="auto" w:fill="FFFFFF"/>
        <w:spacing w:before="120" w:line="276" w:lineRule="auto"/>
        <w:ind w:firstLine="91"/>
        <w:rPr>
          <w:sz w:val="24"/>
          <w:szCs w:val="24"/>
          <w:lang w:val="ru-RU"/>
        </w:rPr>
      </w:pPr>
      <w:r w:rsidRPr="003B1006">
        <w:rPr>
          <w:b/>
          <w:bCs/>
          <w:color w:val="000000"/>
          <w:sz w:val="24"/>
          <w:szCs w:val="24"/>
          <w:lang w:val="ru-RU"/>
        </w:rPr>
        <w:t>ВАЖНО!</w:t>
      </w:r>
    </w:p>
    <w:p w:rsidR="004B05EE" w:rsidRPr="006358EF" w:rsidRDefault="004B05EE" w:rsidP="00A20F08">
      <w:pPr>
        <w:shd w:val="clear" w:color="auto" w:fill="FFFFFF"/>
        <w:spacing w:line="276" w:lineRule="auto"/>
        <w:ind w:left="476" w:firstLine="91"/>
        <w:jc w:val="both"/>
        <w:rPr>
          <w:bCs/>
          <w:color w:val="000000"/>
          <w:sz w:val="24"/>
          <w:szCs w:val="24"/>
          <w:lang w:val="ru-RU"/>
        </w:rPr>
      </w:pPr>
      <w:proofErr w:type="gramStart"/>
      <w:r w:rsidRPr="006358EF">
        <w:rPr>
          <w:bCs/>
          <w:color w:val="000000"/>
          <w:sz w:val="24"/>
          <w:szCs w:val="24"/>
          <w:lang w:val="ru-RU"/>
        </w:rPr>
        <w:t>Възникването на нови правила и условия в нормативен документ, договорът за безвъзмездна финансова помощ, както и всякакви други документи и указания от ДФЗ-РА, в качеството на финансираща институция по договора за БФП, свързани с начина на плащане, начина на отчитане, както и всякакви други условия от настоящата процедура, продиктувани от новите правила, се считат за основание за промяна на сключения</w:t>
      </w:r>
      <w:proofErr w:type="gramEnd"/>
      <w:r w:rsidRPr="006358EF">
        <w:rPr>
          <w:bCs/>
          <w:color w:val="000000"/>
          <w:sz w:val="24"/>
          <w:szCs w:val="24"/>
          <w:lang w:val="ru-RU"/>
        </w:rPr>
        <w:t xml:space="preserve"> договор по смисъла на чл. 116, </w:t>
      </w:r>
      <w:proofErr w:type="gramStart"/>
      <w:r w:rsidRPr="006358EF">
        <w:rPr>
          <w:bCs/>
          <w:color w:val="000000"/>
          <w:sz w:val="24"/>
          <w:szCs w:val="24"/>
          <w:lang w:val="ru-RU"/>
        </w:rPr>
        <w:t>ал</w:t>
      </w:r>
      <w:proofErr w:type="gramEnd"/>
      <w:r w:rsidRPr="006358EF">
        <w:rPr>
          <w:bCs/>
          <w:color w:val="000000"/>
          <w:sz w:val="24"/>
          <w:szCs w:val="24"/>
          <w:lang w:val="ru-RU"/>
        </w:rPr>
        <w:t>.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w:t>
      </w:r>
      <w:r w:rsidRPr="006358EF">
        <w:rPr>
          <w:sz w:val="24"/>
          <w:szCs w:val="24"/>
          <w:lang w:val="ru-RU"/>
        </w:rPr>
        <w:t xml:space="preserve"> </w:t>
      </w:r>
      <w:r w:rsidRPr="006358EF">
        <w:rPr>
          <w:bCs/>
          <w:color w:val="000000"/>
          <w:sz w:val="24"/>
          <w:szCs w:val="24"/>
          <w:lang w:val="ru-RU"/>
        </w:rPr>
        <w:t>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rsidR="00D30AF2" w:rsidRPr="003B1006" w:rsidRDefault="00D30AF2" w:rsidP="00A20F08">
      <w:pPr>
        <w:pStyle w:val="a3"/>
        <w:spacing w:before="167" w:line="276" w:lineRule="auto"/>
        <w:jc w:val="both"/>
        <w:rPr>
          <w:lang w:val="ru-RU"/>
        </w:rPr>
      </w:pPr>
      <w:r w:rsidRPr="003B1006">
        <w:rPr>
          <w:lang w:val="ru-RU"/>
        </w:rPr>
        <w:t>За договора за подизпълнение са приложими разпоредбите на чл. 75 ППЗОП.</w:t>
      </w:r>
    </w:p>
    <w:p w:rsidR="00595F5B" w:rsidRPr="003B1006" w:rsidRDefault="00595F5B" w:rsidP="00A20F08">
      <w:pPr>
        <w:pStyle w:val="a3"/>
        <w:spacing w:before="167" w:line="276" w:lineRule="auto"/>
        <w:jc w:val="both"/>
        <w:rPr>
          <w:lang w:val="ru-RU"/>
        </w:rPr>
      </w:pPr>
    </w:p>
    <w:sectPr w:rsidR="00595F5B" w:rsidRPr="003B1006" w:rsidSect="001A2AA3">
      <w:headerReference w:type="default" r:id="rId13"/>
      <w:footerReference w:type="default" r:id="rId14"/>
      <w:pgSz w:w="11910" w:h="16840"/>
      <w:pgMar w:top="-2694" w:right="995" w:bottom="1276" w:left="940" w:header="284" w:footer="9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D2" w:rsidRDefault="004748D2" w:rsidP="00C236F0">
      <w:r>
        <w:separator/>
      </w:r>
    </w:p>
  </w:endnote>
  <w:endnote w:type="continuationSeparator" w:id="0">
    <w:p w:rsidR="004748D2" w:rsidRDefault="004748D2" w:rsidP="00C2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155297"/>
      <w:docPartObj>
        <w:docPartGallery w:val="Page Numbers (Bottom of Page)"/>
        <w:docPartUnique/>
      </w:docPartObj>
    </w:sdtPr>
    <w:sdtEndPr/>
    <w:sdtContent>
      <w:p w:rsidR="001A2AA3" w:rsidRPr="001A2AA3" w:rsidRDefault="001A2AA3" w:rsidP="001A2AA3">
        <w:pPr>
          <w:tabs>
            <w:tab w:val="center" w:pos="4536"/>
            <w:tab w:val="right" w:pos="9072"/>
          </w:tabs>
          <w:jc w:val="center"/>
          <w:rPr>
            <w:i/>
            <w:sz w:val="24"/>
            <w:szCs w:val="24"/>
            <w:lang w:val="ru-RU"/>
          </w:rPr>
        </w:pPr>
        <w:r w:rsidRPr="001A2AA3">
          <w:rPr>
            <w:i/>
            <w:sz w:val="20"/>
            <w:szCs w:val="20"/>
            <w:lang w:val="ru-RU"/>
          </w:rPr>
          <w:t xml:space="preserve">------------------------------------------------------ </w:t>
        </w:r>
        <w:hyperlink r:id="rId1" w:history="1">
          <w:r w:rsidRPr="001A2AA3">
            <w:rPr>
              <w:color w:val="0000FF"/>
              <w:sz w:val="20"/>
              <w:szCs w:val="20"/>
              <w:u w:val="single"/>
            </w:rPr>
            <w:t>www</w:t>
          </w:r>
          <w:r w:rsidRPr="001A2AA3">
            <w:rPr>
              <w:color w:val="0000FF"/>
              <w:sz w:val="20"/>
              <w:szCs w:val="20"/>
              <w:u w:val="single"/>
              <w:lang w:val="ru-RU"/>
            </w:rPr>
            <w:t>.</w:t>
          </w:r>
          <w:r w:rsidRPr="001A2AA3">
            <w:rPr>
              <w:color w:val="0000FF"/>
              <w:sz w:val="20"/>
              <w:szCs w:val="20"/>
              <w:u w:val="single"/>
            </w:rPr>
            <w:t>eufunds</w:t>
          </w:r>
          <w:r w:rsidRPr="001A2AA3">
            <w:rPr>
              <w:color w:val="0000FF"/>
              <w:sz w:val="20"/>
              <w:szCs w:val="20"/>
              <w:u w:val="single"/>
              <w:lang w:val="ru-RU"/>
            </w:rPr>
            <w:t>.</w:t>
          </w:r>
          <w:r w:rsidRPr="001A2AA3">
            <w:rPr>
              <w:color w:val="0000FF"/>
              <w:sz w:val="20"/>
              <w:szCs w:val="20"/>
              <w:u w:val="single"/>
            </w:rPr>
            <w:t>bg</w:t>
          </w:r>
        </w:hyperlink>
        <w:r w:rsidRPr="001A2AA3">
          <w:rPr>
            <w:i/>
            <w:sz w:val="24"/>
            <w:szCs w:val="24"/>
            <w:lang w:val="ru-RU"/>
          </w:rPr>
          <w:t xml:space="preserve"> --------------------------------------------------</w:t>
        </w:r>
      </w:p>
      <w:p w:rsidR="001A2AA3" w:rsidRPr="001A2AA3" w:rsidRDefault="001A2AA3" w:rsidP="001A2AA3">
        <w:pPr>
          <w:widowControl/>
          <w:autoSpaceDE/>
          <w:autoSpaceDN/>
          <w:ind w:firstLine="708"/>
          <w:jc w:val="center"/>
          <w:rPr>
            <w:i/>
            <w:sz w:val="20"/>
            <w:szCs w:val="20"/>
            <w:lang w:val="ru-RU"/>
          </w:rPr>
        </w:pPr>
        <w:r w:rsidRPr="001A2AA3">
          <w:rPr>
            <w:i/>
            <w:sz w:val="20"/>
            <w:szCs w:val="24"/>
            <w:lang w:val="ru-RU"/>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1A2AA3">
          <w:rPr>
            <w:i/>
            <w:sz w:val="20"/>
            <w:szCs w:val="20"/>
            <w:lang w:val="ru-RU"/>
          </w:rPr>
          <w:t>,</w:t>
        </w:r>
      </w:p>
      <w:p w:rsidR="001A2AA3" w:rsidRPr="001A2AA3" w:rsidRDefault="001A2AA3" w:rsidP="001A2AA3">
        <w:pPr>
          <w:widowControl/>
          <w:tabs>
            <w:tab w:val="center" w:pos="4536"/>
            <w:tab w:val="right" w:pos="9072"/>
          </w:tabs>
          <w:autoSpaceDE/>
          <w:autoSpaceDN/>
          <w:jc w:val="center"/>
          <w:rPr>
            <w:sz w:val="24"/>
            <w:szCs w:val="24"/>
            <w:lang w:val="ru-RU"/>
          </w:rPr>
        </w:pPr>
        <w:r w:rsidRPr="001A2AA3">
          <w:rPr>
            <w:i/>
            <w:sz w:val="20"/>
            <w:szCs w:val="20"/>
            <w:lang w:val="ru-RU"/>
          </w:rPr>
          <w:t xml:space="preserve">финансиран от Програма за развитие на селските райони, съфинансирана от </w:t>
        </w:r>
        <w:r w:rsidRPr="001A2AA3">
          <w:rPr>
            <w:i/>
            <w:sz w:val="20"/>
            <w:szCs w:val="24"/>
            <w:lang w:val="ru-RU"/>
          </w:rPr>
          <w:t>Европейския съюз чрез Европейския земеделски фонд за развитие на селските райони.</w:t>
        </w:r>
      </w:p>
      <w:p w:rsidR="001A2AA3" w:rsidRPr="001A2AA3" w:rsidRDefault="001A2AA3" w:rsidP="001A2AA3">
        <w:pPr>
          <w:tabs>
            <w:tab w:val="center" w:pos="4536"/>
            <w:tab w:val="right" w:pos="9072"/>
          </w:tabs>
          <w:jc w:val="center"/>
          <w:rPr>
            <w:lang w:val="ru-RU"/>
          </w:rPr>
        </w:pPr>
      </w:p>
      <w:p w:rsidR="001A2AA3" w:rsidRPr="001A2AA3" w:rsidRDefault="001A2AA3" w:rsidP="001A2AA3">
        <w:pPr>
          <w:tabs>
            <w:tab w:val="center" w:pos="4536"/>
            <w:tab w:val="right" w:pos="9072"/>
          </w:tabs>
          <w:jc w:val="center"/>
        </w:pPr>
        <w:r w:rsidRPr="001A2AA3">
          <w:fldChar w:fldCharType="begin"/>
        </w:r>
        <w:r w:rsidRPr="001A2AA3">
          <w:instrText>PAGE   \* MERGEFORMAT</w:instrText>
        </w:r>
        <w:r w:rsidRPr="001A2AA3">
          <w:fldChar w:fldCharType="separate"/>
        </w:r>
        <w:r w:rsidR="0034333D" w:rsidRPr="0034333D">
          <w:rPr>
            <w:noProof/>
            <w:lang w:val="bg-BG"/>
          </w:rPr>
          <w:t>3</w:t>
        </w:r>
        <w:r w:rsidRPr="001A2AA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D2" w:rsidRDefault="004748D2" w:rsidP="00C236F0">
      <w:r>
        <w:separator/>
      </w:r>
    </w:p>
  </w:footnote>
  <w:footnote w:type="continuationSeparator" w:id="0">
    <w:p w:rsidR="004748D2" w:rsidRDefault="004748D2" w:rsidP="00C2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3" w:rsidRDefault="001A2AA3" w:rsidP="00681E39">
    <w:pPr>
      <w:widowControl/>
      <w:tabs>
        <w:tab w:val="center" w:pos="4677"/>
        <w:tab w:val="center" w:pos="4703"/>
        <w:tab w:val="right" w:pos="9406"/>
      </w:tabs>
      <w:autoSpaceDE/>
      <w:autoSpaceDN/>
      <w:ind w:left="426"/>
      <w:rPr>
        <w:sz w:val="24"/>
        <w:szCs w:val="24"/>
        <w:lang w:val="ru-RU"/>
      </w:rPr>
    </w:pPr>
    <w:r w:rsidRPr="001A2AA3">
      <w:rPr>
        <w:noProof/>
        <w:sz w:val="24"/>
        <w:szCs w:val="24"/>
        <w:lang w:val="bg-BG" w:eastAsia="bg-BG"/>
      </w:rPr>
      <w:drawing>
        <wp:anchor distT="0" distB="0" distL="114300" distR="114300" simplePos="0" relativeHeight="251659264" behindDoc="0" locked="0" layoutInCell="1" allowOverlap="1" wp14:anchorId="1BD8B8CD" wp14:editId="64365F38">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1A2AA3">
      <w:rPr>
        <w:noProof/>
        <w:sz w:val="24"/>
        <w:szCs w:val="24"/>
        <w:lang w:val="bg-BG" w:eastAsia="bg-BG"/>
      </w:rPr>
      <w:drawing>
        <wp:inline distT="0" distB="0" distL="0" distR="0" wp14:anchorId="14EFE3E1" wp14:editId="5205DDDE">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1A2AA3">
      <w:rPr>
        <w:noProof/>
        <w:sz w:val="24"/>
        <w:szCs w:val="24"/>
        <w:lang w:val="ru-RU"/>
      </w:rPr>
      <w:tab/>
      <w:t xml:space="preserve">   </w:t>
    </w:r>
    <w:r w:rsidRPr="001A2AA3">
      <w:rPr>
        <w:noProof/>
        <w:sz w:val="24"/>
        <w:szCs w:val="24"/>
        <w:lang w:val="bg-BG" w:eastAsia="bg-BG"/>
      </w:rPr>
      <w:drawing>
        <wp:inline distT="0" distB="0" distL="0" distR="0" wp14:anchorId="461D7127" wp14:editId="728AC765">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1A2AA3">
      <w:rPr>
        <w:sz w:val="24"/>
        <w:szCs w:val="24"/>
        <w:lang w:val="ru-RU"/>
      </w:rPr>
      <w:t xml:space="preserve">                      </w:t>
    </w:r>
  </w:p>
  <w:p w:rsidR="001A2AA3" w:rsidRPr="001A2AA3" w:rsidRDefault="001A2AA3" w:rsidP="001A2AA3">
    <w:pPr>
      <w:widowControl/>
      <w:pBdr>
        <w:bottom w:val="single" w:sz="6" w:space="1" w:color="auto"/>
      </w:pBdr>
      <w:tabs>
        <w:tab w:val="center" w:pos="4703"/>
        <w:tab w:val="right" w:pos="9406"/>
      </w:tabs>
      <w:autoSpaceDE/>
      <w:autoSpaceDN/>
      <w:jc w:val="center"/>
      <w:rPr>
        <w:b/>
        <w:i/>
        <w:sz w:val="20"/>
        <w:szCs w:val="20"/>
        <w:lang w:val="ru-RU"/>
      </w:rPr>
    </w:pPr>
    <w:r w:rsidRPr="001A2AA3">
      <w:rPr>
        <w:b/>
        <w:i/>
        <w:sz w:val="20"/>
        <w:szCs w:val="20"/>
        <w:lang w:val="ru-RU"/>
      </w:rPr>
      <w:t>Програма за развитие на селските райони 2014 – 2020</w:t>
    </w:r>
  </w:p>
  <w:p w:rsidR="001A2AA3" w:rsidRPr="001A2AA3" w:rsidRDefault="001A2AA3" w:rsidP="001A2AA3">
    <w:pPr>
      <w:widowControl/>
      <w:pBdr>
        <w:bottom w:val="single" w:sz="6" w:space="1" w:color="auto"/>
      </w:pBdr>
      <w:tabs>
        <w:tab w:val="center" w:pos="4703"/>
        <w:tab w:val="right" w:pos="9406"/>
      </w:tabs>
      <w:autoSpaceDE/>
      <w:autoSpaceDN/>
      <w:jc w:val="center"/>
      <w:rPr>
        <w:b/>
        <w:i/>
        <w:sz w:val="20"/>
        <w:szCs w:val="20"/>
        <w:lang w:val="ru-RU"/>
      </w:rPr>
    </w:pPr>
    <w:r w:rsidRPr="001A2AA3">
      <w:rPr>
        <w:b/>
        <w:i/>
        <w:sz w:val="20"/>
        <w:szCs w:val="20"/>
        <w:lang w:val="ru-RU"/>
      </w:rPr>
      <w:t>Европейски земеделски фонд за развитие на селските райони:</w:t>
    </w:r>
  </w:p>
  <w:p w:rsidR="001A2AA3" w:rsidRPr="001A2AA3" w:rsidRDefault="001A2AA3" w:rsidP="00681E39">
    <w:pPr>
      <w:widowControl/>
      <w:pBdr>
        <w:bottom w:val="single" w:sz="6" w:space="1" w:color="auto"/>
      </w:pBdr>
      <w:tabs>
        <w:tab w:val="center" w:pos="4703"/>
        <w:tab w:val="right" w:pos="9406"/>
      </w:tabs>
      <w:autoSpaceDE/>
      <w:autoSpaceDN/>
      <w:jc w:val="center"/>
      <w:rPr>
        <w:b/>
        <w:i/>
        <w:sz w:val="20"/>
        <w:szCs w:val="20"/>
        <w:lang w:val="bg-BG"/>
      </w:rPr>
    </w:pPr>
    <w:r w:rsidRPr="001A2AA3">
      <w:rPr>
        <w:b/>
        <w:i/>
        <w:sz w:val="20"/>
        <w:szCs w:val="20"/>
      </w:rPr>
      <w:t>Европа инвестира в селските райони</w:t>
    </w:r>
  </w:p>
  <w:p w:rsidR="001A2AA3" w:rsidRDefault="001A2A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EB"/>
    <w:multiLevelType w:val="hybridMultilevel"/>
    <w:tmpl w:val="4300BE8C"/>
    <w:lvl w:ilvl="0" w:tplc="959C10B6">
      <w:numFmt w:val="bullet"/>
      <w:lvlText w:val=""/>
      <w:lvlJc w:val="left"/>
      <w:pPr>
        <w:ind w:left="1196" w:hanging="360"/>
      </w:pPr>
      <w:rPr>
        <w:rFonts w:ascii="Wingdings" w:eastAsia="Wingdings" w:hAnsi="Wingdings" w:cs="Wingdings" w:hint="default"/>
        <w:w w:val="100"/>
        <w:sz w:val="24"/>
        <w:szCs w:val="24"/>
      </w:rPr>
    </w:lvl>
    <w:lvl w:ilvl="1" w:tplc="6388BD20">
      <w:numFmt w:val="bullet"/>
      <w:lvlText w:val="•"/>
      <w:lvlJc w:val="left"/>
      <w:pPr>
        <w:ind w:left="2048" w:hanging="360"/>
      </w:pPr>
      <w:rPr>
        <w:rFonts w:hint="default"/>
      </w:rPr>
    </w:lvl>
    <w:lvl w:ilvl="2" w:tplc="FCBC74F2">
      <w:numFmt w:val="bullet"/>
      <w:lvlText w:val="•"/>
      <w:lvlJc w:val="left"/>
      <w:pPr>
        <w:ind w:left="2897" w:hanging="360"/>
      </w:pPr>
      <w:rPr>
        <w:rFonts w:hint="default"/>
      </w:rPr>
    </w:lvl>
    <w:lvl w:ilvl="3" w:tplc="0C5A4B60">
      <w:numFmt w:val="bullet"/>
      <w:lvlText w:val="•"/>
      <w:lvlJc w:val="left"/>
      <w:pPr>
        <w:ind w:left="3745" w:hanging="360"/>
      </w:pPr>
      <w:rPr>
        <w:rFonts w:hint="default"/>
      </w:rPr>
    </w:lvl>
    <w:lvl w:ilvl="4" w:tplc="39446344">
      <w:numFmt w:val="bullet"/>
      <w:lvlText w:val="•"/>
      <w:lvlJc w:val="left"/>
      <w:pPr>
        <w:ind w:left="4594" w:hanging="360"/>
      </w:pPr>
      <w:rPr>
        <w:rFonts w:hint="default"/>
      </w:rPr>
    </w:lvl>
    <w:lvl w:ilvl="5" w:tplc="B8C047E8">
      <w:numFmt w:val="bullet"/>
      <w:lvlText w:val="•"/>
      <w:lvlJc w:val="left"/>
      <w:pPr>
        <w:ind w:left="5443" w:hanging="360"/>
      </w:pPr>
      <w:rPr>
        <w:rFonts w:hint="default"/>
      </w:rPr>
    </w:lvl>
    <w:lvl w:ilvl="6" w:tplc="E72E7E08">
      <w:numFmt w:val="bullet"/>
      <w:lvlText w:val="•"/>
      <w:lvlJc w:val="left"/>
      <w:pPr>
        <w:ind w:left="6291" w:hanging="360"/>
      </w:pPr>
      <w:rPr>
        <w:rFonts w:hint="default"/>
      </w:rPr>
    </w:lvl>
    <w:lvl w:ilvl="7" w:tplc="68C00308">
      <w:numFmt w:val="bullet"/>
      <w:lvlText w:val="•"/>
      <w:lvlJc w:val="left"/>
      <w:pPr>
        <w:ind w:left="7140" w:hanging="360"/>
      </w:pPr>
      <w:rPr>
        <w:rFonts w:hint="default"/>
      </w:rPr>
    </w:lvl>
    <w:lvl w:ilvl="8" w:tplc="9BA23E6E">
      <w:numFmt w:val="bullet"/>
      <w:lvlText w:val="•"/>
      <w:lvlJc w:val="left"/>
      <w:pPr>
        <w:ind w:left="7989" w:hanging="360"/>
      </w:pPr>
      <w:rPr>
        <w:rFonts w:hint="default"/>
      </w:rPr>
    </w:lvl>
  </w:abstractNum>
  <w:abstractNum w:abstractNumId="1">
    <w:nsid w:val="03E505D2"/>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2">
    <w:nsid w:val="045F62AC"/>
    <w:multiLevelType w:val="multilevel"/>
    <w:tmpl w:val="84D8E484"/>
    <w:lvl w:ilvl="0">
      <w:start w:val="1"/>
      <w:numFmt w:val="decimal"/>
      <w:lvlText w:val="%1."/>
      <w:lvlJc w:val="left"/>
      <w:pPr>
        <w:ind w:left="6740" w:hanging="360"/>
      </w:pPr>
      <w:rPr>
        <w:rFonts w:hint="default"/>
        <w:b/>
      </w:rPr>
    </w:lvl>
    <w:lvl w:ilvl="1">
      <w:start w:val="1"/>
      <w:numFmt w:val="decimal"/>
      <w:isLgl/>
      <w:lvlText w:val="%1.%2."/>
      <w:lvlJc w:val="left"/>
      <w:pPr>
        <w:ind w:left="6740"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100"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3">
    <w:nsid w:val="073C4103"/>
    <w:multiLevelType w:val="hybridMultilevel"/>
    <w:tmpl w:val="BC769368"/>
    <w:lvl w:ilvl="0" w:tplc="7E1C981A">
      <w:numFmt w:val="bullet"/>
      <w:lvlText w:val="-"/>
      <w:lvlJc w:val="left"/>
      <w:pPr>
        <w:ind w:left="476" w:hanging="140"/>
      </w:pPr>
      <w:rPr>
        <w:rFonts w:ascii="Times New Roman" w:eastAsia="Times New Roman" w:hAnsi="Times New Roman" w:cs="Times New Roman" w:hint="default"/>
        <w:w w:val="99"/>
        <w:sz w:val="24"/>
        <w:szCs w:val="24"/>
      </w:rPr>
    </w:lvl>
    <w:lvl w:ilvl="1" w:tplc="B34E30A6">
      <w:numFmt w:val="bullet"/>
      <w:lvlText w:val="•"/>
      <w:lvlJc w:val="left"/>
      <w:pPr>
        <w:ind w:left="1400" w:hanging="140"/>
      </w:pPr>
      <w:rPr>
        <w:rFonts w:hint="default"/>
      </w:rPr>
    </w:lvl>
    <w:lvl w:ilvl="2" w:tplc="CF6050F8">
      <w:numFmt w:val="bullet"/>
      <w:lvlText w:val="•"/>
      <w:lvlJc w:val="left"/>
      <w:pPr>
        <w:ind w:left="2321" w:hanging="140"/>
      </w:pPr>
      <w:rPr>
        <w:rFonts w:hint="default"/>
      </w:rPr>
    </w:lvl>
    <w:lvl w:ilvl="3" w:tplc="B90EFF5A">
      <w:numFmt w:val="bullet"/>
      <w:lvlText w:val="•"/>
      <w:lvlJc w:val="left"/>
      <w:pPr>
        <w:ind w:left="3241" w:hanging="140"/>
      </w:pPr>
      <w:rPr>
        <w:rFonts w:hint="default"/>
      </w:rPr>
    </w:lvl>
    <w:lvl w:ilvl="4" w:tplc="A904A1D6">
      <w:numFmt w:val="bullet"/>
      <w:lvlText w:val="•"/>
      <w:lvlJc w:val="left"/>
      <w:pPr>
        <w:ind w:left="4162" w:hanging="140"/>
      </w:pPr>
      <w:rPr>
        <w:rFonts w:hint="default"/>
      </w:rPr>
    </w:lvl>
    <w:lvl w:ilvl="5" w:tplc="363A9F3C">
      <w:numFmt w:val="bullet"/>
      <w:lvlText w:val="•"/>
      <w:lvlJc w:val="left"/>
      <w:pPr>
        <w:ind w:left="5083" w:hanging="140"/>
      </w:pPr>
      <w:rPr>
        <w:rFonts w:hint="default"/>
      </w:rPr>
    </w:lvl>
    <w:lvl w:ilvl="6" w:tplc="32DA38D8">
      <w:numFmt w:val="bullet"/>
      <w:lvlText w:val="•"/>
      <w:lvlJc w:val="left"/>
      <w:pPr>
        <w:ind w:left="6003" w:hanging="140"/>
      </w:pPr>
      <w:rPr>
        <w:rFonts w:hint="default"/>
      </w:rPr>
    </w:lvl>
    <w:lvl w:ilvl="7" w:tplc="46B88620">
      <w:numFmt w:val="bullet"/>
      <w:lvlText w:val="•"/>
      <w:lvlJc w:val="left"/>
      <w:pPr>
        <w:ind w:left="6924" w:hanging="140"/>
      </w:pPr>
      <w:rPr>
        <w:rFonts w:hint="default"/>
      </w:rPr>
    </w:lvl>
    <w:lvl w:ilvl="8" w:tplc="0B88B036">
      <w:numFmt w:val="bullet"/>
      <w:lvlText w:val="•"/>
      <w:lvlJc w:val="left"/>
      <w:pPr>
        <w:ind w:left="7845" w:hanging="140"/>
      </w:pPr>
      <w:rPr>
        <w:rFonts w:hint="default"/>
      </w:rPr>
    </w:lvl>
  </w:abstractNum>
  <w:abstractNum w:abstractNumId="4">
    <w:nsid w:val="08224344"/>
    <w:multiLevelType w:val="hybridMultilevel"/>
    <w:tmpl w:val="810E9E92"/>
    <w:lvl w:ilvl="0" w:tplc="D3B42C44">
      <w:start w:val="1"/>
      <w:numFmt w:val="decimal"/>
      <w:lvlText w:val="%1."/>
      <w:lvlJc w:val="left"/>
      <w:pPr>
        <w:ind w:left="476" w:hanging="240"/>
      </w:pPr>
      <w:rPr>
        <w:rFonts w:ascii="Times New Roman" w:eastAsia="Times New Roman" w:hAnsi="Times New Roman" w:cs="Times New Roman" w:hint="default"/>
        <w:b/>
        <w:bCs/>
        <w:spacing w:val="-4"/>
        <w:w w:val="100"/>
        <w:sz w:val="24"/>
        <w:szCs w:val="24"/>
      </w:rPr>
    </w:lvl>
    <w:lvl w:ilvl="1" w:tplc="B1D4C55A">
      <w:numFmt w:val="bullet"/>
      <w:lvlText w:val="•"/>
      <w:lvlJc w:val="left"/>
      <w:pPr>
        <w:ind w:left="1400" w:hanging="240"/>
      </w:pPr>
      <w:rPr>
        <w:rFonts w:hint="default"/>
      </w:rPr>
    </w:lvl>
    <w:lvl w:ilvl="2" w:tplc="B52C0A68">
      <w:numFmt w:val="bullet"/>
      <w:lvlText w:val="•"/>
      <w:lvlJc w:val="left"/>
      <w:pPr>
        <w:ind w:left="2321" w:hanging="240"/>
      </w:pPr>
      <w:rPr>
        <w:rFonts w:hint="default"/>
      </w:rPr>
    </w:lvl>
    <w:lvl w:ilvl="3" w:tplc="733AE088">
      <w:numFmt w:val="bullet"/>
      <w:lvlText w:val="•"/>
      <w:lvlJc w:val="left"/>
      <w:pPr>
        <w:ind w:left="3241" w:hanging="240"/>
      </w:pPr>
      <w:rPr>
        <w:rFonts w:hint="default"/>
      </w:rPr>
    </w:lvl>
    <w:lvl w:ilvl="4" w:tplc="6C6E383A">
      <w:numFmt w:val="bullet"/>
      <w:lvlText w:val="•"/>
      <w:lvlJc w:val="left"/>
      <w:pPr>
        <w:ind w:left="4162" w:hanging="240"/>
      </w:pPr>
      <w:rPr>
        <w:rFonts w:hint="default"/>
      </w:rPr>
    </w:lvl>
    <w:lvl w:ilvl="5" w:tplc="9186622A">
      <w:numFmt w:val="bullet"/>
      <w:lvlText w:val="•"/>
      <w:lvlJc w:val="left"/>
      <w:pPr>
        <w:ind w:left="5083" w:hanging="240"/>
      </w:pPr>
      <w:rPr>
        <w:rFonts w:hint="default"/>
      </w:rPr>
    </w:lvl>
    <w:lvl w:ilvl="6" w:tplc="4B8A6856">
      <w:numFmt w:val="bullet"/>
      <w:lvlText w:val="•"/>
      <w:lvlJc w:val="left"/>
      <w:pPr>
        <w:ind w:left="6003" w:hanging="240"/>
      </w:pPr>
      <w:rPr>
        <w:rFonts w:hint="default"/>
      </w:rPr>
    </w:lvl>
    <w:lvl w:ilvl="7" w:tplc="1898FD88">
      <w:numFmt w:val="bullet"/>
      <w:lvlText w:val="•"/>
      <w:lvlJc w:val="left"/>
      <w:pPr>
        <w:ind w:left="6924" w:hanging="240"/>
      </w:pPr>
      <w:rPr>
        <w:rFonts w:hint="default"/>
      </w:rPr>
    </w:lvl>
    <w:lvl w:ilvl="8" w:tplc="E9F29B00">
      <w:numFmt w:val="bullet"/>
      <w:lvlText w:val="•"/>
      <w:lvlJc w:val="left"/>
      <w:pPr>
        <w:ind w:left="7845" w:hanging="240"/>
      </w:pPr>
      <w:rPr>
        <w:rFonts w:hint="default"/>
      </w:rPr>
    </w:lvl>
  </w:abstractNum>
  <w:abstractNum w:abstractNumId="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9D45C5"/>
    <w:multiLevelType w:val="hybridMultilevel"/>
    <w:tmpl w:val="0A3C1CB8"/>
    <w:lvl w:ilvl="0" w:tplc="2702E80C">
      <w:start w:val="1"/>
      <w:numFmt w:val="decimal"/>
      <w:lvlText w:val="%1."/>
      <w:lvlJc w:val="left"/>
      <w:pPr>
        <w:ind w:left="836" w:hanging="360"/>
      </w:pPr>
      <w:rPr>
        <w:rFonts w:hint="default"/>
        <w:b/>
      </w:rPr>
    </w:lvl>
    <w:lvl w:ilvl="1" w:tplc="04020019" w:tentative="1">
      <w:start w:val="1"/>
      <w:numFmt w:val="lowerLetter"/>
      <w:lvlText w:val="%2."/>
      <w:lvlJc w:val="left"/>
      <w:pPr>
        <w:ind w:left="1556" w:hanging="360"/>
      </w:pPr>
    </w:lvl>
    <w:lvl w:ilvl="2" w:tplc="0402001B" w:tentative="1">
      <w:start w:val="1"/>
      <w:numFmt w:val="lowerRoman"/>
      <w:lvlText w:val="%3."/>
      <w:lvlJc w:val="right"/>
      <w:pPr>
        <w:ind w:left="2276" w:hanging="180"/>
      </w:pPr>
    </w:lvl>
    <w:lvl w:ilvl="3" w:tplc="0402000F" w:tentative="1">
      <w:start w:val="1"/>
      <w:numFmt w:val="decimal"/>
      <w:lvlText w:val="%4."/>
      <w:lvlJc w:val="left"/>
      <w:pPr>
        <w:ind w:left="2996" w:hanging="360"/>
      </w:pPr>
    </w:lvl>
    <w:lvl w:ilvl="4" w:tplc="04020019" w:tentative="1">
      <w:start w:val="1"/>
      <w:numFmt w:val="lowerLetter"/>
      <w:lvlText w:val="%5."/>
      <w:lvlJc w:val="left"/>
      <w:pPr>
        <w:ind w:left="3716" w:hanging="360"/>
      </w:pPr>
    </w:lvl>
    <w:lvl w:ilvl="5" w:tplc="0402001B" w:tentative="1">
      <w:start w:val="1"/>
      <w:numFmt w:val="lowerRoman"/>
      <w:lvlText w:val="%6."/>
      <w:lvlJc w:val="right"/>
      <w:pPr>
        <w:ind w:left="4436" w:hanging="180"/>
      </w:pPr>
    </w:lvl>
    <w:lvl w:ilvl="6" w:tplc="0402000F" w:tentative="1">
      <w:start w:val="1"/>
      <w:numFmt w:val="decimal"/>
      <w:lvlText w:val="%7."/>
      <w:lvlJc w:val="left"/>
      <w:pPr>
        <w:ind w:left="5156" w:hanging="360"/>
      </w:pPr>
    </w:lvl>
    <w:lvl w:ilvl="7" w:tplc="04020019" w:tentative="1">
      <w:start w:val="1"/>
      <w:numFmt w:val="lowerLetter"/>
      <w:lvlText w:val="%8."/>
      <w:lvlJc w:val="left"/>
      <w:pPr>
        <w:ind w:left="5876" w:hanging="360"/>
      </w:pPr>
    </w:lvl>
    <w:lvl w:ilvl="8" w:tplc="0402001B" w:tentative="1">
      <w:start w:val="1"/>
      <w:numFmt w:val="lowerRoman"/>
      <w:lvlText w:val="%9."/>
      <w:lvlJc w:val="right"/>
      <w:pPr>
        <w:ind w:left="6596" w:hanging="180"/>
      </w:pPr>
    </w:lvl>
  </w:abstractNum>
  <w:abstractNum w:abstractNumId="7">
    <w:nsid w:val="0D0C3758"/>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8">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9">
    <w:nsid w:val="11731699"/>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10">
    <w:nsid w:val="157970E0"/>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1">
    <w:nsid w:val="1CBE5902"/>
    <w:multiLevelType w:val="hybridMultilevel"/>
    <w:tmpl w:val="F1E20AE8"/>
    <w:lvl w:ilvl="0" w:tplc="0402000F">
      <w:start w:val="1"/>
      <w:numFmt w:val="decimal"/>
      <w:lvlText w:val="%1."/>
      <w:lvlJc w:val="left"/>
      <w:pPr>
        <w:ind w:left="1196" w:hanging="360"/>
      </w:pPr>
    </w:lvl>
    <w:lvl w:ilvl="1" w:tplc="04020019" w:tentative="1">
      <w:start w:val="1"/>
      <w:numFmt w:val="lowerLetter"/>
      <w:lvlText w:val="%2."/>
      <w:lvlJc w:val="left"/>
      <w:pPr>
        <w:ind w:left="1916" w:hanging="360"/>
      </w:pPr>
    </w:lvl>
    <w:lvl w:ilvl="2" w:tplc="0402001B" w:tentative="1">
      <w:start w:val="1"/>
      <w:numFmt w:val="lowerRoman"/>
      <w:lvlText w:val="%3."/>
      <w:lvlJc w:val="right"/>
      <w:pPr>
        <w:ind w:left="2636" w:hanging="180"/>
      </w:pPr>
    </w:lvl>
    <w:lvl w:ilvl="3" w:tplc="0402000F" w:tentative="1">
      <w:start w:val="1"/>
      <w:numFmt w:val="decimal"/>
      <w:lvlText w:val="%4."/>
      <w:lvlJc w:val="left"/>
      <w:pPr>
        <w:ind w:left="3356" w:hanging="360"/>
      </w:pPr>
    </w:lvl>
    <w:lvl w:ilvl="4" w:tplc="04020019" w:tentative="1">
      <w:start w:val="1"/>
      <w:numFmt w:val="lowerLetter"/>
      <w:lvlText w:val="%5."/>
      <w:lvlJc w:val="left"/>
      <w:pPr>
        <w:ind w:left="4076" w:hanging="360"/>
      </w:pPr>
    </w:lvl>
    <w:lvl w:ilvl="5" w:tplc="0402001B" w:tentative="1">
      <w:start w:val="1"/>
      <w:numFmt w:val="lowerRoman"/>
      <w:lvlText w:val="%6."/>
      <w:lvlJc w:val="right"/>
      <w:pPr>
        <w:ind w:left="4796" w:hanging="180"/>
      </w:pPr>
    </w:lvl>
    <w:lvl w:ilvl="6" w:tplc="0402000F" w:tentative="1">
      <w:start w:val="1"/>
      <w:numFmt w:val="decimal"/>
      <w:lvlText w:val="%7."/>
      <w:lvlJc w:val="left"/>
      <w:pPr>
        <w:ind w:left="5516" w:hanging="360"/>
      </w:pPr>
    </w:lvl>
    <w:lvl w:ilvl="7" w:tplc="04020019" w:tentative="1">
      <w:start w:val="1"/>
      <w:numFmt w:val="lowerLetter"/>
      <w:lvlText w:val="%8."/>
      <w:lvlJc w:val="left"/>
      <w:pPr>
        <w:ind w:left="6236" w:hanging="360"/>
      </w:pPr>
    </w:lvl>
    <w:lvl w:ilvl="8" w:tplc="0402001B" w:tentative="1">
      <w:start w:val="1"/>
      <w:numFmt w:val="lowerRoman"/>
      <w:lvlText w:val="%9."/>
      <w:lvlJc w:val="right"/>
      <w:pPr>
        <w:ind w:left="6956" w:hanging="180"/>
      </w:pPr>
    </w:lvl>
  </w:abstractNum>
  <w:abstractNum w:abstractNumId="12">
    <w:nsid w:val="1D8538D1"/>
    <w:multiLevelType w:val="hybridMultilevel"/>
    <w:tmpl w:val="D9A29CA2"/>
    <w:lvl w:ilvl="0" w:tplc="63004B3C">
      <w:start w:val="1"/>
      <w:numFmt w:val="decimal"/>
      <w:lvlText w:val="%1."/>
      <w:lvlJc w:val="left"/>
      <w:pPr>
        <w:ind w:left="476" w:hanging="240"/>
      </w:pPr>
      <w:rPr>
        <w:rFonts w:ascii="Times New Roman" w:eastAsia="Times New Roman" w:hAnsi="Times New Roman" w:cs="Times New Roman" w:hint="default"/>
        <w:spacing w:val="-2"/>
        <w:w w:val="100"/>
        <w:sz w:val="24"/>
        <w:szCs w:val="24"/>
      </w:rPr>
    </w:lvl>
    <w:lvl w:ilvl="1" w:tplc="AF7C94B0">
      <w:numFmt w:val="bullet"/>
      <w:lvlText w:val="•"/>
      <w:lvlJc w:val="left"/>
      <w:pPr>
        <w:ind w:left="1400" w:hanging="240"/>
      </w:pPr>
      <w:rPr>
        <w:rFonts w:hint="default"/>
      </w:rPr>
    </w:lvl>
    <w:lvl w:ilvl="2" w:tplc="A9FEF94E">
      <w:numFmt w:val="bullet"/>
      <w:lvlText w:val="•"/>
      <w:lvlJc w:val="left"/>
      <w:pPr>
        <w:ind w:left="2321" w:hanging="240"/>
      </w:pPr>
      <w:rPr>
        <w:rFonts w:hint="default"/>
      </w:rPr>
    </w:lvl>
    <w:lvl w:ilvl="3" w:tplc="D0527404">
      <w:numFmt w:val="bullet"/>
      <w:lvlText w:val="•"/>
      <w:lvlJc w:val="left"/>
      <w:pPr>
        <w:ind w:left="3241" w:hanging="240"/>
      </w:pPr>
      <w:rPr>
        <w:rFonts w:hint="default"/>
      </w:rPr>
    </w:lvl>
    <w:lvl w:ilvl="4" w:tplc="3FE0C0B8">
      <w:numFmt w:val="bullet"/>
      <w:lvlText w:val="•"/>
      <w:lvlJc w:val="left"/>
      <w:pPr>
        <w:ind w:left="4162" w:hanging="240"/>
      </w:pPr>
      <w:rPr>
        <w:rFonts w:hint="default"/>
      </w:rPr>
    </w:lvl>
    <w:lvl w:ilvl="5" w:tplc="E8021C94">
      <w:numFmt w:val="bullet"/>
      <w:lvlText w:val="•"/>
      <w:lvlJc w:val="left"/>
      <w:pPr>
        <w:ind w:left="5083" w:hanging="240"/>
      </w:pPr>
      <w:rPr>
        <w:rFonts w:hint="default"/>
      </w:rPr>
    </w:lvl>
    <w:lvl w:ilvl="6" w:tplc="DBA4BFBE">
      <w:numFmt w:val="bullet"/>
      <w:lvlText w:val="•"/>
      <w:lvlJc w:val="left"/>
      <w:pPr>
        <w:ind w:left="6003" w:hanging="240"/>
      </w:pPr>
      <w:rPr>
        <w:rFonts w:hint="default"/>
      </w:rPr>
    </w:lvl>
    <w:lvl w:ilvl="7" w:tplc="8E140E0C">
      <w:numFmt w:val="bullet"/>
      <w:lvlText w:val="•"/>
      <w:lvlJc w:val="left"/>
      <w:pPr>
        <w:ind w:left="6924" w:hanging="240"/>
      </w:pPr>
      <w:rPr>
        <w:rFonts w:hint="default"/>
      </w:rPr>
    </w:lvl>
    <w:lvl w:ilvl="8" w:tplc="62F6E28A">
      <w:numFmt w:val="bullet"/>
      <w:lvlText w:val="•"/>
      <w:lvlJc w:val="left"/>
      <w:pPr>
        <w:ind w:left="7845" w:hanging="240"/>
      </w:pPr>
      <w:rPr>
        <w:rFonts w:hint="default"/>
      </w:rPr>
    </w:lvl>
  </w:abstractNum>
  <w:abstractNum w:abstractNumId="13">
    <w:nsid w:val="1F762106"/>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4">
    <w:nsid w:val="24BD1198"/>
    <w:multiLevelType w:val="multilevel"/>
    <w:tmpl w:val="6EA08922"/>
    <w:lvl w:ilvl="0">
      <w:start w:val="3"/>
      <w:numFmt w:val="decimal"/>
      <w:lvlText w:val="%1."/>
      <w:lvlJc w:val="left"/>
      <w:pPr>
        <w:ind w:left="480" w:hanging="480"/>
      </w:pPr>
      <w:rPr>
        <w:rFonts w:hint="default"/>
      </w:rPr>
    </w:lvl>
    <w:lvl w:ilvl="1">
      <w:start w:val="10"/>
      <w:numFmt w:val="decimal"/>
      <w:lvlText w:val="%1.%2."/>
      <w:lvlJc w:val="left"/>
      <w:pPr>
        <w:ind w:left="1676" w:hanging="480"/>
      </w:pPr>
      <w:rPr>
        <w:rFonts w:hint="default"/>
      </w:rPr>
    </w:lvl>
    <w:lvl w:ilvl="2">
      <w:start w:val="1"/>
      <w:numFmt w:val="decimal"/>
      <w:lvlText w:val="%1.%2.%3."/>
      <w:lvlJc w:val="left"/>
      <w:pPr>
        <w:ind w:left="3112" w:hanging="720"/>
      </w:pPr>
      <w:rPr>
        <w:rFonts w:hint="default"/>
      </w:rPr>
    </w:lvl>
    <w:lvl w:ilvl="3">
      <w:start w:val="1"/>
      <w:numFmt w:val="decimal"/>
      <w:lvlText w:val="%1.%2.%3.%4."/>
      <w:lvlJc w:val="left"/>
      <w:pPr>
        <w:ind w:left="4308" w:hanging="720"/>
      </w:pPr>
      <w:rPr>
        <w:rFonts w:hint="default"/>
      </w:rPr>
    </w:lvl>
    <w:lvl w:ilvl="4">
      <w:start w:val="1"/>
      <w:numFmt w:val="decimal"/>
      <w:lvlText w:val="%1.%2.%3.%4.%5."/>
      <w:lvlJc w:val="left"/>
      <w:pPr>
        <w:ind w:left="5864" w:hanging="1080"/>
      </w:pPr>
      <w:rPr>
        <w:rFonts w:hint="default"/>
      </w:rPr>
    </w:lvl>
    <w:lvl w:ilvl="5">
      <w:start w:val="1"/>
      <w:numFmt w:val="decimal"/>
      <w:lvlText w:val="%1.%2.%3.%4.%5.%6."/>
      <w:lvlJc w:val="left"/>
      <w:pPr>
        <w:ind w:left="7060" w:hanging="1080"/>
      </w:pPr>
      <w:rPr>
        <w:rFonts w:hint="default"/>
      </w:rPr>
    </w:lvl>
    <w:lvl w:ilvl="6">
      <w:start w:val="1"/>
      <w:numFmt w:val="decimal"/>
      <w:lvlText w:val="%1.%2.%3.%4.%5.%6.%7."/>
      <w:lvlJc w:val="left"/>
      <w:pPr>
        <w:ind w:left="8616" w:hanging="1440"/>
      </w:pPr>
      <w:rPr>
        <w:rFonts w:hint="default"/>
      </w:rPr>
    </w:lvl>
    <w:lvl w:ilvl="7">
      <w:start w:val="1"/>
      <w:numFmt w:val="decimal"/>
      <w:lvlText w:val="%1.%2.%3.%4.%5.%6.%7.%8."/>
      <w:lvlJc w:val="left"/>
      <w:pPr>
        <w:ind w:left="9812" w:hanging="1440"/>
      </w:pPr>
      <w:rPr>
        <w:rFonts w:hint="default"/>
      </w:rPr>
    </w:lvl>
    <w:lvl w:ilvl="8">
      <w:start w:val="1"/>
      <w:numFmt w:val="decimal"/>
      <w:lvlText w:val="%1.%2.%3.%4.%5.%6.%7.%8.%9."/>
      <w:lvlJc w:val="left"/>
      <w:pPr>
        <w:ind w:left="11368" w:hanging="1800"/>
      </w:pPr>
      <w:rPr>
        <w:rFonts w:hint="default"/>
      </w:rPr>
    </w:lvl>
  </w:abstractNum>
  <w:abstractNum w:abstractNumId="15">
    <w:nsid w:val="31971D98"/>
    <w:multiLevelType w:val="hybridMultilevel"/>
    <w:tmpl w:val="02B0930C"/>
    <w:lvl w:ilvl="0" w:tplc="A372E7E6">
      <w:start w:val="1"/>
      <w:numFmt w:val="decimal"/>
      <w:lvlText w:val="%1."/>
      <w:lvlJc w:val="left"/>
      <w:pPr>
        <w:ind w:left="1196" w:hanging="360"/>
      </w:pPr>
      <w:rPr>
        <w:rFonts w:ascii="Times New Roman" w:eastAsia="Times New Roman" w:hAnsi="Times New Roman" w:cs="Times New Roman" w:hint="default"/>
        <w:spacing w:val="-60"/>
        <w:w w:val="100"/>
        <w:sz w:val="24"/>
        <w:szCs w:val="24"/>
      </w:rPr>
    </w:lvl>
    <w:lvl w:ilvl="1" w:tplc="E86AB342">
      <w:numFmt w:val="bullet"/>
      <w:lvlText w:val="•"/>
      <w:lvlJc w:val="left"/>
      <w:pPr>
        <w:ind w:left="2048" w:hanging="360"/>
      </w:pPr>
      <w:rPr>
        <w:rFonts w:hint="default"/>
      </w:rPr>
    </w:lvl>
    <w:lvl w:ilvl="2" w:tplc="7C986936">
      <w:numFmt w:val="bullet"/>
      <w:lvlText w:val="•"/>
      <w:lvlJc w:val="left"/>
      <w:pPr>
        <w:ind w:left="2897" w:hanging="360"/>
      </w:pPr>
      <w:rPr>
        <w:rFonts w:hint="default"/>
      </w:rPr>
    </w:lvl>
    <w:lvl w:ilvl="3" w:tplc="A4524DD8">
      <w:numFmt w:val="bullet"/>
      <w:lvlText w:val="•"/>
      <w:lvlJc w:val="left"/>
      <w:pPr>
        <w:ind w:left="3745" w:hanging="360"/>
      </w:pPr>
      <w:rPr>
        <w:rFonts w:hint="default"/>
      </w:rPr>
    </w:lvl>
    <w:lvl w:ilvl="4" w:tplc="EAC4E0CC">
      <w:numFmt w:val="bullet"/>
      <w:lvlText w:val="•"/>
      <w:lvlJc w:val="left"/>
      <w:pPr>
        <w:ind w:left="4594" w:hanging="360"/>
      </w:pPr>
      <w:rPr>
        <w:rFonts w:hint="default"/>
      </w:rPr>
    </w:lvl>
    <w:lvl w:ilvl="5" w:tplc="9FFE5E36">
      <w:numFmt w:val="bullet"/>
      <w:lvlText w:val="•"/>
      <w:lvlJc w:val="left"/>
      <w:pPr>
        <w:ind w:left="5443" w:hanging="360"/>
      </w:pPr>
      <w:rPr>
        <w:rFonts w:hint="default"/>
      </w:rPr>
    </w:lvl>
    <w:lvl w:ilvl="6" w:tplc="D3305234">
      <w:numFmt w:val="bullet"/>
      <w:lvlText w:val="•"/>
      <w:lvlJc w:val="left"/>
      <w:pPr>
        <w:ind w:left="6291" w:hanging="360"/>
      </w:pPr>
      <w:rPr>
        <w:rFonts w:hint="default"/>
      </w:rPr>
    </w:lvl>
    <w:lvl w:ilvl="7" w:tplc="1BC49A08">
      <w:numFmt w:val="bullet"/>
      <w:lvlText w:val="•"/>
      <w:lvlJc w:val="left"/>
      <w:pPr>
        <w:ind w:left="7140" w:hanging="360"/>
      </w:pPr>
      <w:rPr>
        <w:rFonts w:hint="default"/>
      </w:rPr>
    </w:lvl>
    <w:lvl w:ilvl="8" w:tplc="91C005CC">
      <w:numFmt w:val="bullet"/>
      <w:lvlText w:val="•"/>
      <w:lvlJc w:val="left"/>
      <w:pPr>
        <w:ind w:left="7989" w:hanging="360"/>
      </w:pPr>
      <w:rPr>
        <w:rFonts w:hint="default"/>
      </w:rPr>
    </w:lvl>
  </w:abstractNum>
  <w:abstractNum w:abstractNumId="16">
    <w:nsid w:val="353E4362"/>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17">
    <w:nsid w:val="35A950D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8">
    <w:nsid w:val="391819C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9">
    <w:nsid w:val="3BA153EE"/>
    <w:multiLevelType w:val="hybridMultilevel"/>
    <w:tmpl w:val="412827DA"/>
    <w:lvl w:ilvl="0" w:tplc="5986EFA8">
      <w:start w:val="1"/>
      <w:numFmt w:val="decimal"/>
      <w:lvlText w:val="%1."/>
      <w:lvlJc w:val="left"/>
      <w:pPr>
        <w:ind w:left="476" w:hanging="240"/>
      </w:pPr>
      <w:rPr>
        <w:rFonts w:ascii="Times New Roman" w:eastAsia="Times New Roman" w:hAnsi="Times New Roman" w:cs="Times New Roman" w:hint="default"/>
        <w:spacing w:val="-1"/>
        <w:w w:val="100"/>
        <w:sz w:val="24"/>
        <w:szCs w:val="24"/>
      </w:rPr>
    </w:lvl>
    <w:lvl w:ilvl="1" w:tplc="94480ABE">
      <w:numFmt w:val="bullet"/>
      <w:lvlText w:val="•"/>
      <w:lvlJc w:val="left"/>
      <w:pPr>
        <w:ind w:left="1400" w:hanging="240"/>
      </w:pPr>
      <w:rPr>
        <w:rFonts w:hint="default"/>
      </w:rPr>
    </w:lvl>
    <w:lvl w:ilvl="2" w:tplc="858A8240">
      <w:numFmt w:val="bullet"/>
      <w:lvlText w:val="•"/>
      <w:lvlJc w:val="left"/>
      <w:pPr>
        <w:ind w:left="2321" w:hanging="240"/>
      </w:pPr>
      <w:rPr>
        <w:rFonts w:hint="default"/>
      </w:rPr>
    </w:lvl>
    <w:lvl w:ilvl="3" w:tplc="6B4A65BC">
      <w:numFmt w:val="bullet"/>
      <w:lvlText w:val="•"/>
      <w:lvlJc w:val="left"/>
      <w:pPr>
        <w:ind w:left="3241" w:hanging="240"/>
      </w:pPr>
      <w:rPr>
        <w:rFonts w:hint="default"/>
      </w:rPr>
    </w:lvl>
    <w:lvl w:ilvl="4" w:tplc="73CCD33E">
      <w:numFmt w:val="bullet"/>
      <w:lvlText w:val="•"/>
      <w:lvlJc w:val="left"/>
      <w:pPr>
        <w:ind w:left="4162" w:hanging="240"/>
      </w:pPr>
      <w:rPr>
        <w:rFonts w:hint="default"/>
      </w:rPr>
    </w:lvl>
    <w:lvl w:ilvl="5" w:tplc="A64A119A">
      <w:numFmt w:val="bullet"/>
      <w:lvlText w:val="•"/>
      <w:lvlJc w:val="left"/>
      <w:pPr>
        <w:ind w:left="5083" w:hanging="240"/>
      </w:pPr>
      <w:rPr>
        <w:rFonts w:hint="default"/>
      </w:rPr>
    </w:lvl>
    <w:lvl w:ilvl="6" w:tplc="B1268312">
      <w:numFmt w:val="bullet"/>
      <w:lvlText w:val="•"/>
      <w:lvlJc w:val="left"/>
      <w:pPr>
        <w:ind w:left="6003" w:hanging="240"/>
      </w:pPr>
      <w:rPr>
        <w:rFonts w:hint="default"/>
      </w:rPr>
    </w:lvl>
    <w:lvl w:ilvl="7" w:tplc="B95A3316">
      <w:numFmt w:val="bullet"/>
      <w:lvlText w:val="•"/>
      <w:lvlJc w:val="left"/>
      <w:pPr>
        <w:ind w:left="6924" w:hanging="240"/>
      </w:pPr>
      <w:rPr>
        <w:rFonts w:hint="default"/>
      </w:rPr>
    </w:lvl>
    <w:lvl w:ilvl="8" w:tplc="4B96254E">
      <w:numFmt w:val="bullet"/>
      <w:lvlText w:val="•"/>
      <w:lvlJc w:val="left"/>
      <w:pPr>
        <w:ind w:left="7845" w:hanging="240"/>
      </w:pPr>
      <w:rPr>
        <w:rFonts w:hint="default"/>
      </w:rPr>
    </w:lvl>
  </w:abstractNum>
  <w:abstractNum w:abstractNumId="20">
    <w:nsid w:val="44A52F87"/>
    <w:multiLevelType w:val="multilevel"/>
    <w:tmpl w:val="B3F2F376"/>
    <w:lvl w:ilvl="0">
      <w:start w:val="5"/>
      <w:numFmt w:val="decimal"/>
      <w:lvlText w:val="%1"/>
      <w:lvlJc w:val="left"/>
      <w:pPr>
        <w:ind w:left="836" w:hanging="301"/>
      </w:pPr>
      <w:rPr>
        <w:rFonts w:hint="default"/>
      </w:rPr>
    </w:lvl>
    <w:lvl w:ilvl="1">
      <w:start w:val="1"/>
      <w:numFmt w:val="decimal"/>
      <w:lvlText w:val="%1.%2"/>
      <w:lvlJc w:val="left"/>
      <w:pPr>
        <w:ind w:left="836" w:hanging="301"/>
      </w:pPr>
      <w:rPr>
        <w:rFonts w:ascii="Times New Roman" w:eastAsia="Times New Roman" w:hAnsi="Times New Roman" w:cs="Times New Roman" w:hint="default"/>
        <w:spacing w:val="-23"/>
        <w:w w:val="100"/>
        <w:sz w:val="22"/>
        <w:szCs w:val="22"/>
      </w:rPr>
    </w:lvl>
    <w:lvl w:ilvl="2">
      <w:numFmt w:val="bullet"/>
      <w:lvlText w:val="•"/>
      <w:lvlJc w:val="left"/>
      <w:pPr>
        <w:ind w:left="2609" w:hanging="301"/>
      </w:pPr>
      <w:rPr>
        <w:rFonts w:hint="default"/>
      </w:rPr>
    </w:lvl>
    <w:lvl w:ilvl="3">
      <w:numFmt w:val="bullet"/>
      <w:lvlText w:val="•"/>
      <w:lvlJc w:val="left"/>
      <w:pPr>
        <w:ind w:left="3493" w:hanging="301"/>
      </w:pPr>
      <w:rPr>
        <w:rFonts w:hint="default"/>
      </w:rPr>
    </w:lvl>
    <w:lvl w:ilvl="4">
      <w:numFmt w:val="bullet"/>
      <w:lvlText w:val="•"/>
      <w:lvlJc w:val="left"/>
      <w:pPr>
        <w:ind w:left="4378" w:hanging="301"/>
      </w:pPr>
      <w:rPr>
        <w:rFonts w:hint="default"/>
      </w:rPr>
    </w:lvl>
    <w:lvl w:ilvl="5">
      <w:numFmt w:val="bullet"/>
      <w:lvlText w:val="•"/>
      <w:lvlJc w:val="left"/>
      <w:pPr>
        <w:ind w:left="5263" w:hanging="301"/>
      </w:pPr>
      <w:rPr>
        <w:rFonts w:hint="default"/>
      </w:rPr>
    </w:lvl>
    <w:lvl w:ilvl="6">
      <w:numFmt w:val="bullet"/>
      <w:lvlText w:val="•"/>
      <w:lvlJc w:val="left"/>
      <w:pPr>
        <w:ind w:left="6147" w:hanging="301"/>
      </w:pPr>
      <w:rPr>
        <w:rFonts w:hint="default"/>
      </w:rPr>
    </w:lvl>
    <w:lvl w:ilvl="7">
      <w:numFmt w:val="bullet"/>
      <w:lvlText w:val="•"/>
      <w:lvlJc w:val="left"/>
      <w:pPr>
        <w:ind w:left="7032" w:hanging="301"/>
      </w:pPr>
      <w:rPr>
        <w:rFonts w:hint="default"/>
      </w:rPr>
    </w:lvl>
    <w:lvl w:ilvl="8">
      <w:numFmt w:val="bullet"/>
      <w:lvlText w:val="•"/>
      <w:lvlJc w:val="left"/>
      <w:pPr>
        <w:ind w:left="7917" w:hanging="301"/>
      </w:pPr>
      <w:rPr>
        <w:rFonts w:hint="default"/>
      </w:rPr>
    </w:lvl>
  </w:abstractNum>
  <w:abstractNum w:abstractNumId="21">
    <w:nsid w:val="45103A3D"/>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22">
    <w:nsid w:val="49255724"/>
    <w:multiLevelType w:val="hybridMultilevel"/>
    <w:tmpl w:val="AA18C93A"/>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9480FA6"/>
    <w:multiLevelType w:val="multilevel"/>
    <w:tmpl w:val="8B68A012"/>
    <w:lvl w:ilvl="0">
      <w:start w:val="3"/>
      <w:numFmt w:val="decimal"/>
      <w:lvlText w:val="%1"/>
      <w:lvlJc w:val="left"/>
      <w:pPr>
        <w:ind w:left="1556" w:hanging="301"/>
      </w:pPr>
      <w:rPr>
        <w:rFonts w:hint="default"/>
      </w:rPr>
    </w:lvl>
    <w:lvl w:ilvl="1">
      <w:start w:val="1"/>
      <w:numFmt w:val="decimal"/>
      <w:lvlText w:val="%1.%2"/>
      <w:lvlJc w:val="left"/>
      <w:pPr>
        <w:ind w:left="1556" w:hanging="301"/>
      </w:pPr>
      <w:rPr>
        <w:rFonts w:ascii="Times New Roman" w:eastAsia="Times New Roman" w:hAnsi="Times New Roman" w:cs="Times New Roman" w:hint="default"/>
        <w:spacing w:val="-3"/>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4">
    <w:nsid w:val="4A915CD4"/>
    <w:multiLevelType w:val="multilevel"/>
    <w:tmpl w:val="6D582CAE"/>
    <w:lvl w:ilvl="0">
      <w:start w:val="3"/>
      <w:numFmt w:val="decimal"/>
      <w:lvlText w:val="%1"/>
      <w:lvlJc w:val="left"/>
      <w:pPr>
        <w:ind w:left="1556" w:hanging="301"/>
      </w:pPr>
      <w:rPr>
        <w:rFonts w:hint="default"/>
      </w:rPr>
    </w:lvl>
    <w:lvl w:ilvl="1">
      <w:start w:val="6"/>
      <w:numFmt w:val="decimal"/>
      <w:lvlText w:val="%1.%2"/>
      <w:lvlJc w:val="left"/>
      <w:pPr>
        <w:ind w:left="1556" w:hanging="301"/>
      </w:pPr>
      <w:rPr>
        <w:rFonts w:ascii="Times New Roman" w:eastAsia="Times New Roman" w:hAnsi="Times New Roman" w:cs="Times New Roman" w:hint="default"/>
        <w:spacing w:val="-26"/>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5">
    <w:nsid w:val="4AD63742"/>
    <w:multiLevelType w:val="hybridMultilevel"/>
    <w:tmpl w:val="54CA1A6E"/>
    <w:lvl w:ilvl="0" w:tplc="65DCFF9C">
      <w:start w:val="3"/>
      <w:numFmt w:val="decimal"/>
      <w:lvlText w:val="%1."/>
      <w:lvlJc w:val="left"/>
      <w:pPr>
        <w:ind w:left="476" w:hanging="259"/>
      </w:pPr>
      <w:rPr>
        <w:rFonts w:ascii="Times New Roman" w:eastAsia="Times New Roman" w:hAnsi="Times New Roman" w:cs="Times New Roman" w:hint="default"/>
        <w:w w:val="100"/>
        <w:sz w:val="24"/>
        <w:szCs w:val="24"/>
      </w:rPr>
    </w:lvl>
    <w:lvl w:ilvl="1" w:tplc="A6E064A6">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B1F6C1A2">
      <w:numFmt w:val="bullet"/>
      <w:lvlText w:val="•"/>
      <w:lvlJc w:val="left"/>
      <w:pPr>
        <w:ind w:left="2321" w:hanging="329"/>
      </w:pPr>
      <w:rPr>
        <w:rFonts w:hint="default"/>
      </w:rPr>
    </w:lvl>
    <w:lvl w:ilvl="3" w:tplc="F30248D8">
      <w:numFmt w:val="bullet"/>
      <w:lvlText w:val="•"/>
      <w:lvlJc w:val="left"/>
      <w:pPr>
        <w:ind w:left="3241" w:hanging="329"/>
      </w:pPr>
      <w:rPr>
        <w:rFonts w:hint="default"/>
      </w:rPr>
    </w:lvl>
    <w:lvl w:ilvl="4" w:tplc="0A0CD56E">
      <w:numFmt w:val="bullet"/>
      <w:lvlText w:val="•"/>
      <w:lvlJc w:val="left"/>
      <w:pPr>
        <w:ind w:left="4162" w:hanging="329"/>
      </w:pPr>
      <w:rPr>
        <w:rFonts w:hint="default"/>
      </w:rPr>
    </w:lvl>
    <w:lvl w:ilvl="5" w:tplc="77FEC89E">
      <w:numFmt w:val="bullet"/>
      <w:lvlText w:val="•"/>
      <w:lvlJc w:val="left"/>
      <w:pPr>
        <w:ind w:left="5083" w:hanging="329"/>
      </w:pPr>
      <w:rPr>
        <w:rFonts w:hint="default"/>
      </w:rPr>
    </w:lvl>
    <w:lvl w:ilvl="6" w:tplc="E1EEF904">
      <w:numFmt w:val="bullet"/>
      <w:lvlText w:val="•"/>
      <w:lvlJc w:val="left"/>
      <w:pPr>
        <w:ind w:left="6003" w:hanging="329"/>
      </w:pPr>
      <w:rPr>
        <w:rFonts w:hint="default"/>
      </w:rPr>
    </w:lvl>
    <w:lvl w:ilvl="7" w:tplc="D3F4E1AE">
      <w:numFmt w:val="bullet"/>
      <w:lvlText w:val="•"/>
      <w:lvlJc w:val="left"/>
      <w:pPr>
        <w:ind w:left="6924" w:hanging="329"/>
      </w:pPr>
      <w:rPr>
        <w:rFonts w:hint="default"/>
      </w:rPr>
    </w:lvl>
    <w:lvl w:ilvl="8" w:tplc="951486C0">
      <w:numFmt w:val="bullet"/>
      <w:lvlText w:val="•"/>
      <w:lvlJc w:val="left"/>
      <w:pPr>
        <w:ind w:left="7845" w:hanging="329"/>
      </w:pPr>
      <w:rPr>
        <w:rFonts w:hint="default"/>
      </w:rPr>
    </w:lvl>
  </w:abstractNum>
  <w:abstractNum w:abstractNumId="26">
    <w:nsid w:val="4E5E3ED9"/>
    <w:multiLevelType w:val="hybridMultilevel"/>
    <w:tmpl w:val="3512624E"/>
    <w:lvl w:ilvl="0" w:tplc="C338F51E">
      <w:start w:val="1"/>
      <w:numFmt w:val="decimal"/>
      <w:lvlText w:val="%1."/>
      <w:lvlJc w:val="left"/>
      <w:pPr>
        <w:ind w:left="476" w:hanging="240"/>
      </w:pPr>
      <w:rPr>
        <w:rFonts w:ascii="Times New Roman" w:eastAsia="Times New Roman" w:hAnsi="Times New Roman" w:cs="Times New Roman" w:hint="default"/>
        <w:b/>
        <w:i w:val="0"/>
        <w:spacing w:val="-5"/>
        <w:w w:val="100"/>
        <w:sz w:val="24"/>
        <w:szCs w:val="24"/>
      </w:rPr>
    </w:lvl>
    <w:lvl w:ilvl="1" w:tplc="170C72A0">
      <w:numFmt w:val="bullet"/>
      <w:lvlText w:val="•"/>
      <w:lvlJc w:val="left"/>
      <w:pPr>
        <w:ind w:left="1420" w:hanging="240"/>
      </w:pPr>
      <w:rPr>
        <w:rFonts w:hint="default"/>
      </w:rPr>
    </w:lvl>
    <w:lvl w:ilvl="2" w:tplc="DE949816">
      <w:numFmt w:val="bullet"/>
      <w:lvlText w:val="•"/>
      <w:lvlJc w:val="left"/>
      <w:pPr>
        <w:ind w:left="2338" w:hanging="240"/>
      </w:pPr>
      <w:rPr>
        <w:rFonts w:hint="default"/>
      </w:rPr>
    </w:lvl>
    <w:lvl w:ilvl="3" w:tplc="F7E23EC6">
      <w:numFmt w:val="bullet"/>
      <w:lvlText w:val="•"/>
      <w:lvlJc w:val="left"/>
      <w:pPr>
        <w:ind w:left="3256" w:hanging="240"/>
      </w:pPr>
      <w:rPr>
        <w:rFonts w:hint="default"/>
      </w:rPr>
    </w:lvl>
    <w:lvl w:ilvl="4" w:tplc="B15E0492">
      <w:numFmt w:val="bullet"/>
      <w:lvlText w:val="•"/>
      <w:lvlJc w:val="left"/>
      <w:pPr>
        <w:ind w:left="4175" w:hanging="240"/>
      </w:pPr>
      <w:rPr>
        <w:rFonts w:hint="default"/>
      </w:rPr>
    </w:lvl>
    <w:lvl w:ilvl="5" w:tplc="C704856E">
      <w:numFmt w:val="bullet"/>
      <w:lvlText w:val="•"/>
      <w:lvlJc w:val="left"/>
      <w:pPr>
        <w:ind w:left="5093" w:hanging="240"/>
      </w:pPr>
      <w:rPr>
        <w:rFonts w:hint="default"/>
      </w:rPr>
    </w:lvl>
    <w:lvl w:ilvl="6" w:tplc="70CEEAC2">
      <w:numFmt w:val="bullet"/>
      <w:lvlText w:val="•"/>
      <w:lvlJc w:val="left"/>
      <w:pPr>
        <w:ind w:left="6012" w:hanging="240"/>
      </w:pPr>
      <w:rPr>
        <w:rFonts w:hint="default"/>
      </w:rPr>
    </w:lvl>
    <w:lvl w:ilvl="7" w:tplc="B0AA14B2">
      <w:numFmt w:val="bullet"/>
      <w:lvlText w:val="•"/>
      <w:lvlJc w:val="left"/>
      <w:pPr>
        <w:ind w:left="6930" w:hanging="240"/>
      </w:pPr>
      <w:rPr>
        <w:rFonts w:hint="default"/>
      </w:rPr>
    </w:lvl>
    <w:lvl w:ilvl="8" w:tplc="6282725E">
      <w:numFmt w:val="bullet"/>
      <w:lvlText w:val="•"/>
      <w:lvlJc w:val="left"/>
      <w:pPr>
        <w:ind w:left="7849" w:hanging="240"/>
      </w:pPr>
      <w:rPr>
        <w:rFonts w:hint="default"/>
      </w:rPr>
    </w:lvl>
  </w:abstractNum>
  <w:abstractNum w:abstractNumId="27">
    <w:nsid w:val="526D6E7D"/>
    <w:multiLevelType w:val="multilevel"/>
    <w:tmpl w:val="24181FB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5462A67"/>
    <w:multiLevelType w:val="hybridMultilevel"/>
    <w:tmpl w:val="CAB074F4"/>
    <w:lvl w:ilvl="0" w:tplc="2752D5EC">
      <w:start w:val="1"/>
      <w:numFmt w:val="decimal"/>
      <w:lvlText w:val="%1."/>
      <w:lvlJc w:val="left"/>
      <w:pPr>
        <w:ind w:left="476" w:hanging="295"/>
      </w:pPr>
      <w:rPr>
        <w:rFonts w:ascii="Times New Roman" w:eastAsia="Times New Roman" w:hAnsi="Times New Roman" w:cs="Times New Roman" w:hint="default"/>
        <w:spacing w:val="-11"/>
        <w:w w:val="100"/>
        <w:sz w:val="24"/>
        <w:szCs w:val="24"/>
      </w:rPr>
    </w:lvl>
    <w:lvl w:ilvl="1" w:tplc="4D38D410">
      <w:numFmt w:val="bullet"/>
      <w:lvlText w:val="•"/>
      <w:lvlJc w:val="left"/>
      <w:pPr>
        <w:ind w:left="1400" w:hanging="295"/>
      </w:pPr>
      <w:rPr>
        <w:rFonts w:hint="default"/>
      </w:rPr>
    </w:lvl>
    <w:lvl w:ilvl="2" w:tplc="1AA46D24">
      <w:numFmt w:val="bullet"/>
      <w:lvlText w:val="•"/>
      <w:lvlJc w:val="left"/>
      <w:pPr>
        <w:ind w:left="2321" w:hanging="295"/>
      </w:pPr>
      <w:rPr>
        <w:rFonts w:hint="default"/>
      </w:rPr>
    </w:lvl>
    <w:lvl w:ilvl="3" w:tplc="7E30743E">
      <w:numFmt w:val="bullet"/>
      <w:lvlText w:val="•"/>
      <w:lvlJc w:val="left"/>
      <w:pPr>
        <w:ind w:left="3241" w:hanging="295"/>
      </w:pPr>
      <w:rPr>
        <w:rFonts w:hint="default"/>
      </w:rPr>
    </w:lvl>
    <w:lvl w:ilvl="4" w:tplc="CE540F54">
      <w:numFmt w:val="bullet"/>
      <w:lvlText w:val="•"/>
      <w:lvlJc w:val="left"/>
      <w:pPr>
        <w:ind w:left="4162" w:hanging="295"/>
      </w:pPr>
      <w:rPr>
        <w:rFonts w:hint="default"/>
      </w:rPr>
    </w:lvl>
    <w:lvl w:ilvl="5" w:tplc="608E7C26">
      <w:numFmt w:val="bullet"/>
      <w:lvlText w:val="•"/>
      <w:lvlJc w:val="left"/>
      <w:pPr>
        <w:ind w:left="5083" w:hanging="295"/>
      </w:pPr>
      <w:rPr>
        <w:rFonts w:hint="default"/>
      </w:rPr>
    </w:lvl>
    <w:lvl w:ilvl="6" w:tplc="1AC09A98">
      <w:numFmt w:val="bullet"/>
      <w:lvlText w:val="•"/>
      <w:lvlJc w:val="left"/>
      <w:pPr>
        <w:ind w:left="6003" w:hanging="295"/>
      </w:pPr>
      <w:rPr>
        <w:rFonts w:hint="default"/>
      </w:rPr>
    </w:lvl>
    <w:lvl w:ilvl="7" w:tplc="425EA3CC">
      <w:numFmt w:val="bullet"/>
      <w:lvlText w:val="•"/>
      <w:lvlJc w:val="left"/>
      <w:pPr>
        <w:ind w:left="6924" w:hanging="295"/>
      </w:pPr>
      <w:rPr>
        <w:rFonts w:hint="default"/>
      </w:rPr>
    </w:lvl>
    <w:lvl w:ilvl="8" w:tplc="5002CA9E">
      <w:numFmt w:val="bullet"/>
      <w:lvlText w:val="•"/>
      <w:lvlJc w:val="left"/>
      <w:pPr>
        <w:ind w:left="7845" w:hanging="295"/>
      </w:pPr>
      <w:rPr>
        <w:rFonts w:hint="default"/>
      </w:rPr>
    </w:lvl>
  </w:abstractNum>
  <w:abstractNum w:abstractNumId="29">
    <w:nsid w:val="55CF3F6F"/>
    <w:multiLevelType w:val="hybridMultilevel"/>
    <w:tmpl w:val="71BCDA22"/>
    <w:lvl w:ilvl="0" w:tplc="0E147B9C">
      <w:start w:val="1"/>
      <w:numFmt w:val="decimal"/>
      <w:lvlText w:val="%1."/>
      <w:lvlJc w:val="left"/>
      <w:pPr>
        <w:ind w:left="476" w:hanging="240"/>
      </w:pPr>
      <w:rPr>
        <w:rFonts w:ascii="Times New Roman" w:eastAsia="Times New Roman" w:hAnsi="Times New Roman" w:cs="Times New Roman" w:hint="default"/>
        <w:spacing w:val="-3"/>
        <w:w w:val="100"/>
        <w:sz w:val="24"/>
        <w:szCs w:val="24"/>
      </w:rPr>
    </w:lvl>
    <w:lvl w:ilvl="1" w:tplc="970C3E62">
      <w:numFmt w:val="bullet"/>
      <w:lvlText w:val="•"/>
      <w:lvlJc w:val="left"/>
      <w:pPr>
        <w:ind w:left="1400" w:hanging="240"/>
      </w:pPr>
      <w:rPr>
        <w:rFonts w:hint="default"/>
      </w:rPr>
    </w:lvl>
    <w:lvl w:ilvl="2" w:tplc="BA94608C">
      <w:numFmt w:val="bullet"/>
      <w:lvlText w:val="•"/>
      <w:lvlJc w:val="left"/>
      <w:pPr>
        <w:ind w:left="2321" w:hanging="240"/>
      </w:pPr>
      <w:rPr>
        <w:rFonts w:hint="default"/>
      </w:rPr>
    </w:lvl>
    <w:lvl w:ilvl="3" w:tplc="32AAF7AA">
      <w:numFmt w:val="bullet"/>
      <w:lvlText w:val="•"/>
      <w:lvlJc w:val="left"/>
      <w:pPr>
        <w:ind w:left="3241" w:hanging="240"/>
      </w:pPr>
      <w:rPr>
        <w:rFonts w:hint="default"/>
      </w:rPr>
    </w:lvl>
    <w:lvl w:ilvl="4" w:tplc="E766FB12">
      <w:numFmt w:val="bullet"/>
      <w:lvlText w:val="•"/>
      <w:lvlJc w:val="left"/>
      <w:pPr>
        <w:ind w:left="4162" w:hanging="240"/>
      </w:pPr>
      <w:rPr>
        <w:rFonts w:hint="default"/>
      </w:rPr>
    </w:lvl>
    <w:lvl w:ilvl="5" w:tplc="9530C60A">
      <w:numFmt w:val="bullet"/>
      <w:lvlText w:val="•"/>
      <w:lvlJc w:val="left"/>
      <w:pPr>
        <w:ind w:left="5083" w:hanging="240"/>
      </w:pPr>
      <w:rPr>
        <w:rFonts w:hint="default"/>
      </w:rPr>
    </w:lvl>
    <w:lvl w:ilvl="6" w:tplc="15A6DEEC">
      <w:numFmt w:val="bullet"/>
      <w:lvlText w:val="•"/>
      <w:lvlJc w:val="left"/>
      <w:pPr>
        <w:ind w:left="6003" w:hanging="240"/>
      </w:pPr>
      <w:rPr>
        <w:rFonts w:hint="default"/>
      </w:rPr>
    </w:lvl>
    <w:lvl w:ilvl="7" w:tplc="8F146A6A">
      <w:numFmt w:val="bullet"/>
      <w:lvlText w:val="•"/>
      <w:lvlJc w:val="left"/>
      <w:pPr>
        <w:ind w:left="6924" w:hanging="240"/>
      </w:pPr>
      <w:rPr>
        <w:rFonts w:hint="default"/>
      </w:rPr>
    </w:lvl>
    <w:lvl w:ilvl="8" w:tplc="CDCA394E">
      <w:numFmt w:val="bullet"/>
      <w:lvlText w:val="•"/>
      <w:lvlJc w:val="left"/>
      <w:pPr>
        <w:ind w:left="7845" w:hanging="240"/>
      </w:pPr>
      <w:rPr>
        <w:rFonts w:hint="default"/>
      </w:rPr>
    </w:lvl>
  </w:abstractNum>
  <w:abstractNum w:abstractNumId="30">
    <w:nsid w:val="5CED47AF"/>
    <w:multiLevelType w:val="multilevel"/>
    <w:tmpl w:val="F850B5D0"/>
    <w:lvl w:ilvl="0">
      <w:start w:val="3"/>
      <w:numFmt w:val="decimal"/>
      <w:lvlText w:val="%1"/>
      <w:lvlJc w:val="left"/>
      <w:pPr>
        <w:ind w:left="1753" w:hanging="711"/>
      </w:pPr>
      <w:rPr>
        <w:rFonts w:hint="default"/>
      </w:rPr>
    </w:lvl>
    <w:lvl w:ilvl="1">
      <w:start w:val="9"/>
      <w:numFmt w:val="decimal"/>
      <w:lvlText w:val="%1.%2."/>
      <w:lvlJc w:val="left"/>
      <w:pPr>
        <w:ind w:left="1753" w:hanging="711"/>
        <w:jc w:val="right"/>
      </w:pPr>
      <w:rPr>
        <w:rFonts w:ascii="Times New Roman" w:eastAsia="Times New Roman" w:hAnsi="Times New Roman" w:cs="Times New Roman" w:hint="default"/>
        <w:spacing w:val="-25"/>
        <w:w w:val="100"/>
        <w:sz w:val="24"/>
        <w:szCs w:val="24"/>
      </w:rPr>
    </w:lvl>
    <w:lvl w:ilvl="2">
      <w:numFmt w:val="bullet"/>
      <w:lvlText w:val="•"/>
      <w:lvlJc w:val="left"/>
      <w:pPr>
        <w:ind w:left="3345" w:hanging="711"/>
      </w:pPr>
      <w:rPr>
        <w:rFonts w:hint="default"/>
      </w:rPr>
    </w:lvl>
    <w:lvl w:ilvl="3">
      <w:numFmt w:val="bullet"/>
      <w:lvlText w:val="•"/>
      <w:lvlJc w:val="left"/>
      <w:pPr>
        <w:ind w:left="4137" w:hanging="711"/>
      </w:pPr>
      <w:rPr>
        <w:rFonts w:hint="default"/>
      </w:rPr>
    </w:lvl>
    <w:lvl w:ilvl="4">
      <w:numFmt w:val="bullet"/>
      <w:lvlText w:val="•"/>
      <w:lvlJc w:val="left"/>
      <w:pPr>
        <w:ind w:left="4930" w:hanging="711"/>
      </w:pPr>
      <w:rPr>
        <w:rFonts w:hint="default"/>
      </w:rPr>
    </w:lvl>
    <w:lvl w:ilvl="5">
      <w:numFmt w:val="bullet"/>
      <w:lvlText w:val="•"/>
      <w:lvlJc w:val="left"/>
      <w:pPr>
        <w:ind w:left="5723" w:hanging="711"/>
      </w:pPr>
      <w:rPr>
        <w:rFonts w:hint="default"/>
      </w:rPr>
    </w:lvl>
    <w:lvl w:ilvl="6">
      <w:numFmt w:val="bullet"/>
      <w:lvlText w:val="•"/>
      <w:lvlJc w:val="left"/>
      <w:pPr>
        <w:ind w:left="6515" w:hanging="711"/>
      </w:pPr>
      <w:rPr>
        <w:rFonts w:hint="default"/>
      </w:rPr>
    </w:lvl>
    <w:lvl w:ilvl="7">
      <w:numFmt w:val="bullet"/>
      <w:lvlText w:val="•"/>
      <w:lvlJc w:val="left"/>
      <w:pPr>
        <w:ind w:left="7308" w:hanging="711"/>
      </w:pPr>
      <w:rPr>
        <w:rFonts w:hint="default"/>
      </w:rPr>
    </w:lvl>
    <w:lvl w:ilvl="8">
      <w:numFmt w:val="bullet"/>
      <w:lvlText w:val="•"/>
      <w:lvlJc w:val="left"/>
      <w:pPr>
        <w:ind w:left="8101" w:hanging="711"/>
      </w:pPr>
      <w:rPr>
        <w:rFonts w:hint="default"/>
      </w:rPr>
    </w:lvl>
  </w:abstractNum>
  <w:abstractNum w:abstractNumId="31">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3883353"/>
    <w:multiLevelType w:val="hybridMultilevel"/>
    <w:tmpl w:val="5DC81592"/>
    <w:lvl w:ilvl="0" w:tplc="DD28DE0E">
      <w:start w:val="3"/>
      <w:numFmt w:val="decimal"/>
      <w:lvlText w:val="%1."/>
      <w:lvlJc w:val="left"/>
      <w:pPr>
        <w:ind w:left="476" w:hanging="259"/>
      </w:pPr>
      <w:rPr>
        <w:rFonts w:ascii="Times New Roman" w:eastAsia="Times New Roman" w:hAnsi="Times New Roman" w:cs="Times New Roman" w:hint="default"/>
        <w:w w:val="100"/>
        <w:sz w:val="24"/>
        <w:szCs w:val="24"/>
      </w:rPr>
    </w:lvl>
    <w:lvl w:ilvl="1" w:tplc="75E8D06C">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77D82D02">
      <w:numFmt w:val="bullet"/>
      <w:lvlText w:val="•"/>
      <w:lvlJc w:val="left"/>
      <w:pPr>
        <w:ind w:left="2321" w:hanging="329"/>
      </w:pPr>
      <w:rPr>
        <w:rFonts w:hint="default"/>
      </w:rPr>
    </w:lvl>
    <w:lvl w:ilvl="3" w:tplc="F94A4BC4">
      <w:numFmt w:val="bullet"/>
      <w:lvlText w:val="•"/>
      <w:lvlJc w:val="left"/>
      <w:pPr>
        <w:ind w:left="3241" w:hanging="329"/>
      </w:pPr>
      <w:rPr>
        <w:rFonts w:hint="default"/>
      </w:rPr>
    </w:lvl>
    <w:lvl w:ilvl="4" w:tplc="2D4C15D4">
      <w:numFmt w:val="bullet"/>
      <w:lvlText w:val="•"/>
      <w:lvlJc w:val="left"/>
      <w:pPr>
        <w:ind w:left="4162" w:hanging="329"/>
      </w:pPr>
      <w:rPr>
        <w:rFonts w:hint="default"/>
      </w:rPr>
    </w:lvl>
    <w:lvl w:ilvl="5" w:tplc="E99C93A8">
      <w:numFmt w:val="bullet"/>
      <w:lvlText w:val="•"/>
      <w:lvlJc w:val="left"/>
      <w:pPr>
        <w:ind w:left="5083" w:hanging="329"/>
      </w:pPr>
      <w:rPr>
        <w:rFonts w:hint="default"/>
      </w:rPr>
    </w:lvl>
    <w:lvl w:ilvl="6" w:tplc="29203D62">
      <w:numFmt w:val="bullet"/>
      <w:lvlText w:val="•"/>
      <w:lvlJc w:val="left"/>
      <w:pPr>
        <w:ind w:left="6003" w:hanging="329"/>
      </w:pPr>
      <w:rPr>
        <w:rFonts w:hint="default"/>
      </w:rPr>
    </w:lvl>
    <w:lvl w:ilvl="7" w:tplc="4B08D926">
      <w:numFmt w:val="bullet"/>
      <w:lvlText w:val="•"/>
      <w:lvlJc w:val="left"/>
      <w:pPr>
        <w:ind w:left="6924" w:hanging="329"/>
      </w:pPr>
      <w:rPr>
        <w:rFonts w:hint="default"/>
      </w:rPr>
    </w:lvl>
    <w:lvl w:ilvl="8" w:tplc="394CA928">
      <w:numFmt w:val="bullet"/>
      <w:lvlText w:val="•"/>
      <w:lvlJc w:val="left"/>
      <w:pPr>
        <w:ind w:left="7845" w:hanging="329"/>
      </w:pPr>
      <w:rPr>
        <w:rFonts w:hint="default"/>
      </w:rPr>
    </w:lvl>
  </w:abstractNum>
  <w:abstractNum w:abstractNumId="34">
    <w:nsid w:val="65762262"/>
    <w:multiLevelType w:val="hybridMultilevel"/>
    <w:tmpl w:val="7C4284E4"/>
    <w:lvl w:ilvl="0" w:tplc="87D455CC">
      <w:start w:val="1"/>
      <w:numFmt w:val="decimal"/>
      <w:lvlText w:val="%1."/>
      <w:lvlJc w:val="left"/>
      <w:pPr>
        <w:ind w:left="476" w:hanging="255"/>
      </w:pPr>
      <w:rPr>
        <w:rFonts w:ascii="Times New Roman" w:eastAsia="Times New Roman" w:hAnsi="Times New Roman" w:cs="Times New Roman" w:hint="default"/>
        <w:w w:val="100"/>
        <w:sz w:val="24"/>
        <w:szCs w:val="24"/>
      </w:rPr>
    </w:lvl>
    <w:lvl w:ilvl="1" w:tplc="E954F76C">
      <w:start w:val="1"/>
      <w:numFmt w:val="decimal"/>
      <w:lvlText w:val="%2."/>
      <w:lvlJc w:val="left"/>
      <w:pPr>
        <w:ind w:left="476" w:hanging="315"/>
      </w:pPr>
      <w:rPr>
        <w:rFonts w:ascii="Times New Roman" w:eastAsia="Times New Roman" w:hAnsi="Times New Roman" w:cs="Times New Roman" w:hint="default"/>
        <w:spacing w:val="-8"/>
        <w:w w:val="100"/>
        <w:sz w:val="24"/>
        <w:szCs w:val="24"/>
      </w:rPr>
    </w:lvl>
    <w:lvl w:ilvl="2" w:tplc="6BD89D34">
      <w:numFmt w:val="bullet"/>
      <w:lvlText w:val="•"/>
      <w:lvlJc w:val="left"/>
      <w:pPr>
        <w:ind w:left="2321" w:hanging="315"/>
      </w:pPr>
      <w:rPr>
        <w:rFonts w:hint="default"/>
      </w:rPr>
    </w:lvl>
    <w:lvl w:ilvl="3" w:tplc="64A8DD0C">
      <w:numFmt w:val="bullet"/>
      <w:lvlText w:val="•"/>
      <w:lvlJc w:val="left"/>
      <w:pPr>
        <w:ind w:left="3241" w:hanging="315"/>
      </w:pPr>
      <w:rPr>
        <w:rFonts w:hint="default"/>
      </w:rPr>
    </w:lvl>
    <w:lvl w:ilvl="4" w:tplc="950C7FB0">
      <w:numFmt w:val="bullet"/>
      <w:lvlText w:val="•"/>
      <w:lvlJc w:val="left"/>
      <w:pPr>
        <w:ind w:left="4162" w:hanging="315"/>
      </w:pPr>
      <w:rPr>
        <w:rFonts w:hint="default"/>
      </w:rPr>
    </w:lvl>
    <w:lvl w:ilvl="5" w:tplc="E0745FEA">
      <w:numFmt w:val="bullet"/>
      <w:lvlText w:val="•"/>
      <w:lvlJc w:val="left"/>
      <w:pPr>
        <w:ind w:left="5083" w:hanging="315"/>
      </w:pPr>
      <w:rPr>
        <w:rFonts w:hint="default"/>
      </w:rPr>
    </w:lvl>
    <w:lvl w:ilvl="6" w:tplc="2AB81CBE">
      <w:numFmt w:val="bullet"/>
      <w:lvlText w:val="•"/>
      <w:lvlJc w:val="left"/>
      <w:pPr>
        <w:ind w:left="6003" w:hanging="315"/>
      </w:pPr>
      <w:rPr>
        <w:rFonts w:hint="default"/>
      </w:rPr>
    </w:lvl>
    <w:lvl w:ilvl="7" w:tplc="18D61580">
      <w:numFmt w:val="bullet"/>
      <w:lvlText w:val="•"/>
      <w:lvlJc w:val="left"/>
      <w:pPr>
        <w:ind w:left="6924" w:hanging="315"/>
      </w:pPr>
      <w:rPr>
        <w:rFonts w:hint="default"/>
      </w:rPr>
    </w:lvl>
    <w:lvl w:ilvl="8" w:tplc="2B1668DE">
      <w:numFmt w:val="bullet"/>
      <w:lvlText w:val="•"/>
      <w:lvlJc w:val="left"/>
      <w:pPr>
        <w:ind w:left="7845" w:hanging="315"/>
      </w:pPr>
      <w:rPr>
        <w:rFonts w:hint="default"/>
      </w:rPr>
    </w:lvl>
  </w:abstractNum>
  <w:abstractNum w:abstractNumId="35">
    <w:nsid w:val="685A0130"/>
    <w:multiLevelType w:val="hybridMultilevel"/>
    <w:tmpl w:val="84A05DC4"/>
    <w:lvl w:ilvl="0" w:tplc="97528E40">
      <w:numFmt w:val="bullet"/>
      <w:lvlText w:val=""/>
      <w:lvlJc w:val="left"/>
      <w:pPr>
        <w:ind w:left="1196" w:hanging="360"/>
      </w:pPr>
      <w:rPr>
        <w:rFonts w:ascii="Symbol" w:eastAsia="Symbol" w:hAnsi="Symbol" w:cs="Symbol" w:hint="default"/>
        <w:w w:val="100"/>
        <w:sz w:val="24"/>
        <w:szCs w:val="24"/>
      </w:rPr>
    </w:lvl>
    <w:lvl w:ilvl="1" w:tplc="A7E8DF1A">
      <w:numFmt w:val="bullet"/>
      <w:lvlText w:val="•"/>
      <w:lvlJc w:val="left"/>
      <w:pPr>
        <w:ind w:left="2048" w:hanging="360"/>
      </w:pPr>
      <w:rPr>
        <w:rFonts w:hint="default"/>
      </w:rPr>
    </w:lvl>
    <w:lvl w:ilvl="2" w:tplc="7B061850">
      <w:numFmt w:val="bullet"/>
      <w:lvlText w:val="•"/>
      <w:lvlJc w:val="left"/>
      <w:pPr>
        <w:ind w:left="2897" w:hanging="360"/>
      </w:pPr>
      <w:rPr>
        <w:rFonts w:hint="default"/>
      </w:rPr>
    </w:lvl>
    <w:lvl w:ilvl="3" w:tplc="13585834">
      <w:numFmt w:val="bullet"/>
      <w:lvlText w:val="•"/>
      <w:lvlJc w:val="left"/>
      <w:pPr>
        <w:ind w:left="3745" w:hanging="360"/>
      </w:pPr>
      <w:rPr>
        <w:rFonts w:hint="default"/>
      </w:rPr>
    </w:lvl>
    <w:lvl w:ilvl="4" w:tplc="415E3178">
      <w:numFmt w:val="bullet"/>
      <w:lvlText w:val="•"/>
      <w:lvlJc w:val="left"/>
      <w:pPr>
        <w:ind w:left="4594" w:hanging="360"/>
      </w:pPr>
      <w:rPr>
        <w:rFonts w:hint="default"/>
      </w:rPr>
    </w:lvl>
    <w:lvl w:ilvl="5" w:tplc="247C251E">
      <w:numFmt w:val="bullet"/>
      <w:lvlText w:val="•"/>
      <w:lvlJc w:val="left"/>
      <w:pPr>
        <w:ind w:left="5443" w:hanging="360"/>
      </w:pPr>
      <w:rPr>
        <w:rFonts w:hint="default"/>
      </w:rPr>
    </w:lvl>
    <w:lvl w:ilvl="6" w:tplc="3B0E1480">
      <w:numFmt w:val="bullet"/>
      <w:lvlText w:val="•"/>
      <w:lvlJc w:val="left"/>
      <w:pPr>
        <w:ind w:left="6291" w:hanging="360"/>
      </w:pPr>
      <w:rPr>
        <w:rFonts w:hint="default"/>
      </w:rPr>
    </w:lvl>
    <w:lvl w:ilvl="7" w:tplc="E146D39E">
      <w:numFmt w:val="bullet"/>
      <w:lvlText w:val="•"/>
      <w:lvlJc w:val="left"/>
      <w:pPr>
        <w:ind w:left="7140" w:hanging="360"/>
      </w:pPr>
      <w:rPr>
        <w:rFonts w:hint="default"/>
      </w:rPr>
    </w:lvl>
    <w:lvl w:ilvl="8" w:tplc="F508FD24">
      <w:numFmt w:val="bullet"/>
      <w:lvlText w:val="•"/>
      <w:lvlJc w:val="left"/>
      <w:pPr>
        <w:ind w:left="7989" w:hanging="360"/>
      </w:pPr>
      <w:rPr>
        <w:rFonts w:hint="default"/>
      </w:rPr>
    </w:lvl>
  </w:abstractNum>
  <w:abstractNum w:abstractNumId="36">
    <w:nsid w:val="6B653D8F"/>
    <w:multiLevelType w:val="hybridMultilevel"/>
    <w:tmpl w:val="BB205F4A"/>
    <w:lvl w:ilvl="0" w:tplc="0F58017C">
      <w:start w:val="1"/>
      <w:numFmt w:val="decimal"/>
      <w:lvlText w:val="%1."/>
      <w:lvlJc w:val="left"/>
      <w:pPr>
        <w:ind w:left="476" w:hanging="269"/>
      </w:pPr>
      <w:rPr>
        <w:rFonts w:ascii="Times New Roman" w:eastAsia="Times New Roman" w:hAnsi="Times New Roman" w:cs="Times New Roman" w:hint="default"/>
        <w:w w:val="100"/>
        <w:sz w:val="24"/>
        <w:szCs w:val="24"/>
      </w:rPr>
    </w:lvl>
    <w:lvl w:ilvl="1" w:tplc="589AA79E">
      <w:numFmt w:val="bullet"/>
      <w:lvlText w:val="•"/>
      <w:lvlJc w:val="left"/>
      <w:pPr>
        <w:ind w:left="1400" w:hanging="269"/>
      </w:pPr>
      <w:rPr>
        <w:rFonts w:hint="default"/>
      </w:rPr>
    </w:lvl>
    <w:lvl w:ilvl="2" w:tplc="EAF07EEE">
      <w:numFmt w:val="bullet"/>
      <w:lvlText w:val="•"/>
      <w:lvlJc w:val="left"/>
      <w:pPr>
        <w:ind w:left="2321" w:hanging="269"/>
      </w:pPr>
      <w:rPr>
        <w:rFonts w:hint="default"/>
      </w:rPr>
    </w:lvl>
    <w:lvl w:ilvl="3" w:tplc="12860F50">
      <w:numFmt w:val="bullet"/>
      <w:lvlText w:val="•"/>
      <w:lvlJc w:val="left"/>
      <w:pPr>
        <w:ind w:left="3241" w:hanging="269"/>
      </w:pPr>
      <w:rPr>
        <w:rFonts w:hint="default"/>
      </w:rPr>
    </w:lvl>
    <w:lvl w:ilvl="4" w:tplc="BAA264E8">
      <w:numFmt w:val="bullet"/>
      <w:lvlText w:val="•"/>
      <w:lvlJc w:val="left"/>
      <w:pPr>
        <w:ind w:left="4162" w:hanging="269"/>
      </w:pPr>
      <w:rPr>
        <w:rFonts w:hint="default"/>
      </w:rPr>
    </w:lvl>
    <w:lvl w:ilvl="5" w:tplc="8D683840">
      <w:numFmt w:val="bullet"/>
      <w:lvlText w:val="•"/>
      <w:lvlJc w:val="left"/>
      <w:pPr>
        <w:ind w:left="5083" w:hanging="269"/>
      </w:pPr>
      <w:rPr>
        <w:rFonts w:hint="default"/>
      </w:rPr>
    </w:lvl>
    <w:lvl w:ilvl="6" w:tplc="66CAF0C8">
      <w:numFmt w:val="bullet"/>
      <w:lvlText w:val="•"/>
      <w:lvlJc w:val="left"/>
      <w:pPr>
        <w:ind w:left="6003" w:hanging="269"/>
      </w:pPr>
      <w:rPr>
        <w:rFonts w:hint="default"/>
      </w:rPr>
    </w:lvl>
    <w:lvl w:ilvl="7" w:tplc="B352D1B8">
      <w:numFmt w:val="bullet"/>
      <w:lvlText w:val="•"/>
      <w:lvlJc w:val="left"/>
      <w:pPr>
        <w:ind w:left="6924" w:hanging="269"/>
      </w:pPr>
      <w:rPr>
        <w:rFonts w:hint="default"/>
      </w:rPr>
    </w:lvl>
    <w:lvl w:ilvl="8" w:tplc="1656596C">
      <w:numFmt w:val="bullet"/>
      <w:lvlText w:val="•"/>
      <w:lvlJc w:val="left"/>
      <w:pPr>
        <w:ind w:left="7845" w:hanging="269"/>
      </w:pPr>
      <w:rPr>
        <w:rFonts w:hint="default"/>
      </w:rPr>
    </w:lvl>
  </w:abstractNum>
  <w:abstractNum w:abstractNumId="37">
    <w:nsid w:val="6D522AA1"/>
    <w:multiLevelType w:val="multilevel"/>
    <w:tmpl w:val="95D815DC"/>
    <w:lvl w:ilvl="0">
      <w:start w:val="6"/>
      <w:numFmt w:val="decimal"/>
      <w:lvlText w:val="%1."/>
      <w:lvlJc w:val="left"/>
      <w:pPr>
        <w:ind w:left="1263" w:hanging="360"/>
      </w:pPr>
      <w:rPr>
        <w:rFonts w:ascii="Times New Roman" w:eastAsia="Times New Roman" w:hAnsi="Times New Roman" w:cs="Times New Roman" w:hint="default"/>
        <w:spacing w:val="-2"/>
        <w:w w:val="100"/>
        <w:sz w:val="24"/>
        <w:szCs w:val="24"/>
      </w:rPr>
    </w:lvl>
    <w:lvl w:ilvl="1">
      <w:start w:val="1"/>
      <w:numFmt w:val="decimal"/>
      <w:lvlText w:val="%1.%2"/>
      <w:lvlJc w:val="left"/>
      <w:pPr>
        <w:ind w:left="1263" w:hanging="301"/>
      </w:pPr>
      <w:rPr>
        <w:rFonts w:ascii="Times New Roman" w:eastAsia="Times New Roman" w:hAnsi="Times New Roman" w:cs="Times New Roman" w:hint="default"/>
        <w:w w:val="100"/>
        <w:sz w:val="22"/>
        <w:szCs w:val="22"/>
      </w:rPr>
    </w:lvl>
    <w:lvl w:ilvl="2">
      <w:numFmt w:val="bullet"/>
      <w:lvlText w:val="•"/>
      <w:lvlJc w:val="left"/>
      <w:pPr>
        <w:ind w:left="2945" w:hanging="301"/>
      </w:pPr>
      <w:rPr>
        <w:rFonts w:hint="default"/>
      </w:rPr>
    </w:lvl>
    <w:lvl w:ilvl="3">
      <w:numFmt w:val="bullet"/>
      <w:lvlText w:val="•"/>
      <w:lvlJc w:val="left"/>
      <w:pPr>
        <w:ind w:left="3787" w:hanging="301"/>
      </w:pPr>
      <w:rPr>
        <w:rFonts w:hint="default"/>
      </w:rPr>
    </w:lvl>
    <w:lvl w:ilvl="4">
      <w:numFmt w:val="bullet"/>
      <w:lvlText w:val="•"/>
      <w:lvlJc w:val="left"/>
      <w:pPr>
        <w:ind w:left="4630" w:hanging="301"/>
      </w:pPr>
      <w:rPr>
        <w:rFonts w:hint="default"/>
      </w:rPr>
    </w:lvl>
    <w:lvl w:ilvl="5">
      <w:numFmt w:val="bullet"/>
      <w:lvlText w:val="•"/>
      <w:lvlJc w:val="left"/>
      <w:pPr>
        <w:ind w:left="5473" w:hanging="301"/>
      </w:pPr>
      <w:rPr>
        <w:rFonts w:hint="default"/>
      </w:rPr>
    </w:lvl>
    <w:lvl w:ilvl="6">
      <w:numFmt w:val="bullet"/>
      <w:lvlText w:val="•"/>
      <w:lvlJc w:val="left"/>
      <w:pPr>
        <w:ind w:left="6315" w:hanging="301"/>
      </w:pPr>
      <w:rPr>
        <w:rFonts w:hint="default"/>
      </w:rPr>
    </w:lvl>
    <w:lvl w:ilvl="7">
      <w:numFmt w:val="bullet"/>
      <w:lvlText w:val="•"/>
      <w:lvlJc w:val="left"/>
      <w:pPr>
        <w:ind w:left="7158" w:hanging="301"/>
      </w:pPr>
      <w:rPr>
        <w:rFonts w:hint="default"/>
      </w:rPr>
    </w:lvl>
    <w:lvl w:ilvl="8">
      <w:numFmt w:val="bullet"/>
      <w:lvlText w:val="•"/>
      <w:lvlJc w:val="left"/>
      <w:pPr>
        <w:ind w:left="8001" w:hanging="301"/>
      </w:pPr>
      <w:rPr>
        <w:rFonts w:hint="default"/>
      </w:rPr>
    </w:lvl>
  </w:abstractNum>
  <w:abstractNum w:abstractNumId="38">
    <w:nsid w:val="6F4500C8"/>
    <w:multiLevelType w:val="hybridMultilevel"/>
    <w:tmpl w:val="5FBAEE86"/>
    <w:lvl w:ilvl="0" w:tplc="1D6640AC">
      <w:start w:val="1"/>
      <w:numFmt w:val="decimal"/>
      <w:lvlText w:val="%1."/>
      <w:lvlJc w:val="left"/>
      <w:pPr>
        <w:ind w:left="476" w:hanging="293"/>
      </w:pPr>
      <w:rPr>
        <w:rFonts w:ascii="Times New Roman" w:eastAsia="Times New Roman" w:hAnsi="Times New Roman" w:cs="Times New Roman" w:hint="default"/>
        <w:spacing w:val="-9"/>
        <w:w w:val="100"/>
        <w:sz w:val="24"/>
        <w:szCs w:val="24"/>
      </w:rPr>
    </w:lvl>
    <w:lvl w:ilvl="1" w:tplc="9AF06394">
      <w:numFmt w:val="bullet"/>
      <w:lvlText w:val="•"/>
      <w:lvlJc w:val="left"/>
      <w:pPr>
        <w:ind w:left="1400" w:hanging="293"/>
      </w:pPr>
      <w:rPr>
        <w:rFonts w:hint="default"/>
      </w:rPr>
    </w:lvl>
    <w:lvl w:ilvl="2" w:tplc="AFBAE46A">
      <w:numFmt w:val="bullet"/>
      <w:lvlText w:val="•"/>
      <w:lvlJc w:val="left"/>
      <w:pPr>
        <w:ind w:left="2321" w:hanging="293"/>
      </w:pPr>
      <w:rPr>
        <w:rFonts w:hint="default"/>
      </w:rPr>
    </w:lvl>
    <w:lvl w:ilvl="3" w:tplc="43823FB4">
      <w:numFmt w:val="bullet"/>
      <w:lvlText w:val="•"/>
      <w:lvlJc w:val="left"/>
      <w:pPr>
        <w:ind w:left="3241" w:hanging="293"/>
      </w:pPr>
      <w:rPr>
        <w:rFonts w:hint="default"/>
      </w:rPr>
    </w:lvl>
    <w:lvl w:ilvl="4" w:tplc="3890413A">
      <w:numFmt w:val="bullet"/>
      <w:lvlText w:val="•"/>
      <w:lvlJc w:val="left"/>
      <w:pPr>
        <w:ind w:left="4162" w:hanging="293"/>
      </w:pPr>
      <w:rPr>
        <w:rFonts w:hint="default"/>
      </w:rPr>
    </w:lvl>
    <w:lvl w:ilvl="5" w:tplc="98D81ED4">
      <w:numFmt w:val="bullet"/>
      <w:lvlText w:val="•"/>
      <w:lvlJc w:val="left"/>
      <w:pPr>
        <w:ind w:left="5083" w:hanging="293"/>
      </w:pPr>
      <w:rPr>
        <w:rFonts w:hint="default"/>
      </w:rPr>
    </w:lvl>
    <w:lvl w:ilvl="6" w:tplc="1346BF56">
      <w:numFmt w:val="bullet"/>
      <w:lvlText w:val="•"/>
      <w:lvlJc w:val="left"/>
      <w:pPr>
        <w:ind w:left="6003" w:hanging="293"/>
      </w:pPr>
      <w:rPr>
        <w:rFonts w:hint="default"/>
      </w:rPr>
    </w:lvl>
    <w:lvl w:ilvl="7" w:tplc="F0F0D630">
      <w:numFmt w:val="bullet"/>
      <w:lvlText w:val="•"/>
      <w:lvlJc w:val="left"/>
      <w:pPr>
        <w:ind w:left="6924" w:hanging="293"/>
      </w:pPr>
      <w:rPr>
        <w:rFonts w:hint="default"/>
      </w:rPr>
    </w:lvl>
    <w:lvl w:ilvl="8" w:tplc="99B0627C">
      <w:numFmt w:val="bullet"/>
      <w:lvlText w:val="•"/>
      <w:lvlJc w:val="left"/>
      <w:pPr>
        <w:ind w:left="7845" w:hanging="293"/>
      </w:pPr>
      <w:rPr>
        <w:rFonts w:hint="default"/>
      </w:rPr>
    </w:lvl>
  </w:abstractNum>
  <w:abstractNum w:abstractNumId="39">
    <w:nsid w:val="709B4335"/>
    <w:multiLevelType w:val="hybridMultilevel"/>
    <w:tmpl w:val="2E68CC38"/>
    <w:lvl w:ilvl="0" w:tplc="04020015">
      <w:start w:val="1"/>
      <w:numFmt w:val="upperLetter"/>
      <w:lvlText w:val="%1."/>
      <w:lvlJc w:val="left"/>
      <w:pPr>
        <w:ind w:left="1131" w:hanging="360"/>
      </w:pPr>
    </w:lvl>
    <w:lvl w:ilvl="1" w:tplc="04020019" w:tentative="1">
      <w:start w:val="1"/>
      <w:numFmt w:val="lowerLetter"/>
      <w:lvlText w:val="%2."/>
      <w:lvlJc w:val="left"/>
      <w:pPr>
        <w:ind w:left="1851" w:hanging="360"/>
      </w:pPr>
    </w:lvl>
    <w:lvl w:ilvl="2" w:tplc="0402001B" w:tentative="1">
      <w:start w:val="1"/>
      <w:numFmt w:val="lowerRoman"/>
      <w:lvlText w:val="%3."/>
      <w:lvlJc w:val="right"/>
      <w:pPr>
        <w:ind w:left="2571" w:hanging="180"/>
      </w:pPr>
    </w:lvl>
    <w:lvl w:ilvl="3" w:tplc="0402000F" w:tentative="1">
      <w:start w:val="1"/>
      <w:numFmt w:val="decimal"/>
      <w:lvlText w:val="%4."/>
      <w:lvlJc w:val="left"/>
      <w:pPr>
        <w:ind w:left="3291" w:hanging="360"/>
      </w:pPr>
    </w:lvl>
    <w:lvl w:ilvl="4" w:tplc="04020019" w:tentative="1">
      <w:start w:val="1"/>
      <w:numFmt w:val="lowerLetter"/>
      <w:lvlText w:val="%5."/>
      <w:lvlJc w:val="left"/>
      <w:pPr>
        <w:ind w:left="4011" w:hanging="360"/>
      </w:pPr>
    </w:lvl>
    <w:lvl w:ilvl="5" w:tplc="0402001B" w:tentative="1">
      <w:start w:val="1"/>
      <w:numFmt w:val="lowerRoman"/>
      <w:lvlText w:val="%6."/>
      <w:lvlJc w:val="right"/>
      <w:pPr>
        <w:ind w:left="4731" w:hanging="180"/>
      </w:pPr>
    </w:lvl>
    <w:lvl w:ilvl="6" w:tplc="0402000F" w:tentative="1">
      <w:start w:val="1"/>
      <w:numFmt w:val="decimal"/>
      <w:lvlText w:val="%7."/>
      <w:lvlJc w:val="left"/>
      <w:pPr>
        <w:ind w:left="5451" w:hanging="360"/>
      </w:pPr>
    </w:lvl>
    <w:lvl w:ilvl="7" w:tplc="04020019" w:tentative="1">
      <w:start w:val="1"/>
      <w:numFmt w:val="lowerLetter"/>
      <w:lvlText w:val="%8."/>
      <w:lvlJc w:val="left"/>
      <w:pPr>
        <w:ind w:left="6171" w:hanging="360"/>
      </w:pPr>
    </w:lvl>
    <w:lvl w:ilvl="8" w:tplc="0402001B" w:tentative="1">
      <w:start w:val="1"/>
      <w:numFmt w:val="lowerRoman"/>
      <w:lvlText w:val="%9."/>
      <w:lvlJc w:val="right"/>
      <w:pPr>
        <w:ind w:left="6891" w:hanging="180"/>
      </w:pPr>
    </w:lvl>
  </w:abstractNum>
  <w:abstractNum w:abstractNumId="40">
    <w:nsid w:val="792D0424"/>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41">
    <w:nsid w:val="7E1B3201"/>
    <w:multiLevelType w:val="hybridMultilevel"/>
    <w:tmpl w:val="06EA9B8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10"/>
  </w:num>
  <w:num w:numId="5">
    <w:abstractNumId w:val="7"/>
  </w:num>
  <w:num w:numId="6">
    <w:abstractNumId w:val="21"/>
  </w:num>
  <w:num w:numId="7">
    <w:abstractNumId w:val="35"/>
  </w:num>
  <w:num w:numId="8">
    <w:abstractNumId w:val="29"/>
  </w:num>
  <w:num w:numId="9">
    <w:abstractNumId w:val="22"/>
  </w:num>
  <w:num w:numId="10">
    <w:abstractNumId w:val="39"/>
  </w:num>
  <w:num w:numId="11">
    <w:abstractNumId w:val="9"/>
  </w:num>
  <w:num w:numId="12">
    <w:abstractNumId w:val="24"/>
  </w:num>
  <w:num w:numId="13">
    <w:abstractNumId w:val="23"/>
  </w:num>
  <w:num w:numId="14">
    <w:abstractNumId w:val="30"/>
  </w:num>
  <w:num w:numId="15">
    <w:abstractNumId w:val="14"/>
  </w:num>
  <w:num w:numId="16">
    <w:abstractNumId w:val="16"/>
  </w:num>
  <w:num w:numId="17">
    <w:abstractNumId w:val="27"/>
  </w:num>
  <w:num w:numId="18">
    <w:abstractNumId w:val="13"/>
  </w:num>
  <w:num w:numId="19">
    <w:abstractNumId w:val="20"/>
  </w:num>
  <w:num w:numId="20">
    <w:abstractNumId w:val="37"/>
  </w:num>
  <w:num w:numId="21">
    <w:abstractNumId w:val="18"/>
  </w:num>
  <w:num w:numId="22">
    <w:abstractNumId w:val="36"/>
  </w:num>
  <w:num w:numId="23">
    <w:abstractNumId w:val="2"/>
  </w:num>
  <w:num w:numId="24">
    <w:abstractNumId w:val="41"/>
  </w:num>
  <w:num w:numId="25">
    <w:abstractNumId w:val="38"/>
  </w:num>
  <w:num w:numId="26">
    <w:abstractNumId w:val="4"/>
  </w:num>
  <w:num w:numId="27">
    <w:abstractNumId w:val="26"/>
  </w:num>
  <w:num w:numId="28">
    <w:abstractNumId w:val="3"/>
  </w:num>
  <w:num w:numId="29">
    <w:abstractNumId w:val="25"/>
  </w:num>
  <w:num w:numId="30">
    <w:abstractNumId w:val="33"/>
  </w:num>
  <w:num w:numId="31">
    <w:abstractNumId w:val="15"/>
  </w:num>
  <w:num w:numId="32">
    <w:abstractNumId w:val="34"/>
  </w:num>
  <w:num w:numId="33">
    <w:abstractNumId w:val="28"/>
  </w:num>
  <w:num w:numId="34">
    <w:abstractNumId w:val="19"/>
  </w:num>
  <w:num w:numId="35">
    <w:abstractNumId w:val="11"/>
  </w:num>
  <w:num w:numId="36">
    <w:abstractNumId w:val="12"/>
  </w:num>
  <w:num w:numId="37">
    <w:abstractNumId w:val="32"/>
  </w:num>
  <w:num w:numId="38">
    <w:abstractNumId w:val="5"/>
  </w:num>
  <w:num w:numId="39">
    <w:abstractNumId w:val="8"/>
  </w:num>
  <w:num w:numId="40">
    <w:abstractNumId w:val="31"/>
  </w:num>
  <w:num w:numId="41">
    <w:abstractNumId w:val="4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8A"/>
    <w:rsid w:val="0002676A"/>
    <w:rsid w:val="00032C5B"/>
    <w:rsid w:val="00041B83"/>
    <w:rsid w:val="00051282"/>
    <w:rsid w:val="000614CD"/>
    <w:rsid w:val="00064616"/>
    <w:rsid w:val="00091259"/>
    <w:rsid w:val="000A7D21"/>
    <w:rsid w:val="000B225E"/>
    <w:rsid w:val="000B44A1"/>
    <w:rsid w:val="000B49F6"/>
    <w:rsid w:val="000C327B"/>
    <w:rsid w:val="000E144F"/>
    <w:rsid w:val="000E4F48"/>
    <w:rsid w:val="000F18D3"/>
    <w:rsid w:val="0010158C"/>
    <w:rsid w:val="00107076"/>
    <w:rsid w:val="001105D1"/>
    <w:rsid w:val="0013470A"/>
    <w:rsid w:val="00141538"/>
    <w:rsid w:val="00141991"/>
    <w:rsid w:val="00143D16"/>
    <w:rsid w:val="001517FE"/>
    <w:rsid w:val="00160DD2"/>
    <w:rsid w:val="00164CA2"/>
    <w:rsid w:val="00170F90"/>
    <w:rsid w:val="00191423"/>
    <w:rsid w:val="001A2AA3"/>
    <w:rsid w:val="001B273E"/>
    <w:rsid w:val="001B5AFB"/>
    <w:rsid w:val="001B639A"/>
    <w:rsid w:val="001C04C9"/>
    <w:rsid w:val="001C5DDF"/>
    <w:rsid w:val="001D031E"/>
    <w:rsid w:val="001D0F78"/>
    <w:rsid w:val="001D4016"/>
    <w:rsid w:val="001E0328"/>
    <w:rsid w:val="001E4080"/>
    <w:rsid w:val="001E6973"/>
    <w:rsid w:val="001F17CD"/>
    <w:rsid w:val="001F2C57"/>
    <w:rsid w:val="001F3A7D"/>
    <w:rsid w:val="001F4520"/>
    <w:rsid w:val="001F47AB"/>
    <w:rsid w:val="00206A30"/>
    <w:rsid w:val="00212AF6"/>
    <w:rsid w:val="00212E65"/>
    <w:rsid w:val="002247AA"/>
    <w:rsid w:val="002444F5"/>
    <w:rsid w:val="0025498C"/>
    <w:rsid w:val="002604CC"/>
    <w:rsid w:val="00264663"/>
    <w:rsid w:val="00264CBC"/>
    <w:rsid w:val="002701E8"/>
    <w:rsid w:val="002728F0"/>
    <w:rsid w:val="00285E4E"/>
    <w:rsid w:val="00294FAA"/>
    <w:rsid w:val="002A1FD1"/>
    <w:rsid w:val="002A3BF7"/>
    <w:rsid w:val="002A6A1C"/>
    <w:rsid w:val="002B662A"/>
    <w:rsid w:val="002B6949"/>
    <w:rsid w:val="002E28E0"/>
    <w:rsid w:val="002F028F"/>
    <w:rsid w:val="002F55BE"/>
    <w:rsid w:val="00301153"/>
    <w:rsid w:val="0031051A"/>
    <w:rsid w:val="003126E1"/>
    <w:rsid w:val="0032173A"/>
    <w:rsid w:val="00342238"/>
    <w:rsid w:val="0034333D"/>
    <w:rsid w:val="00356BDA"/>
    <w:rsid w:val="003622B3"/>
    <w:rsid w:val="00366913"/>
    <w:rsid w:val="00367601"/>
    <w:rsid w:val="00382C84"/>
    <w:rsid w:val="00385337"/>
    <w:rsid w:val="003B1006"/>
    <w:rsid w:val="003B1B16"/>
    <w:rsid w:val="003B28EF"/>
    <w:rsid w:val="003B40FF"/>
    <w:rsid w:val="003C09AB"/>
    <w:rsid w:val="003C2B86"/>
    <w:rsid w:val="003D482B"/>
    <w:rsid w:val="003E1E17"/>
    <w:rsid w:val="003F603A"/>
    <w:rsid w:val="004012F7"/>
    <w:rsid w:val="00406382"/>
    <w:rsid w:val="004144D7"/>
    <w:rsid w:val="00437CF5"/>
    <w:rsid w:val="0044171D"/>
    <w:rsid w:val="004441A8"/>
    <w:rsid w:val="004466E1"/>
    <w:rsid w:val="00451C05"/>
    <w:rsid w:val="004720DA"/>
    <w:rsid w:val="004748D2"/>
    <w:rsid w:val="00482757"/>
    <w:rsid w:val="00490D6D"/>
    <w:rsid w:val="00493305"/>
    <w:rsid w:val="00494319"/>
    <w:rsid w:val="004A038A"/>
    <w:rsid w:val="004A1E60"/>
    <w:rsid w:val="004B05EE"/>
    <w:rsid w:val="004D5686"/>
    <w:rsid w:val="004E4BF7"/>
    <w:rsid w:val="004E7C7D"/>
    <w:rsid w:val="004F56C5"/>
    <w:rsid w:val="0052674B"/>
    <w:rsid w:val="00537DB1"/>
    <w:rsid w:val="0054747C"/>
    <w:rsid w:val="00566F37"/>
    <w:rsid w:val="005674A3"/>
    <w:rsid w:val="00581808"/>
    <w:rsid w:val="005826A3"/>
    <w:rsid w:val="00587CDE"/>
    <w:rsid w:val="00587FBB"/>
    <w:rsid w:val="00595F5B"/>
    <w:rsid w:val="005A03BF"/>
    <w:rsid w:val="005D242F"/>
    <w:rsid w:val="005D3DA7"/>
    <w:rsid w:val="005D762F"/>
    <w:rsid w:val="0060285D"/>
    <w:rsid w:val="00602CBE"/>
    <w:rsid w:val="0061204D"/>
    <w:rsid w:val="006126E2"/>
    <w:rsid w:val="00620DF8"/>
    <w:rsid w:val="006358EF"/>
    <w:rsid w:val="00636C34"/>
    <w:rsid w:val="006408EB"/>
    <w:rsid w:val="00643458"/>
    <w:rsid w:val="006472BB"/>
    <w:rsid w:val="00672BE3"/>
    <w:rsid w:val="00675C4A"/>
    <w:rsid w:val="0067749C"/>
    <w:rsid w:val="00680E22"/>
    <w:rsid w:val="00681E39"/>
    <w:rsid w:val="00687DDD"/>
    <w:rsid w:val="00690B33"/>
    <w:rsid w:val="00693AE5"/>
    <w:rsid w:val="006A0B00"/>
    <w:rsid w:val="006A2737"/>
    <w:rsid w:val="006C46E7"/>
    <w:rsid w:val="006C7868"/>
    <w:rsid w:val="006C7933"/>
    <w:rsid w:val="006D47D8"/>
    <w:rsid w:val="006D571D"/>
    <w:rsid w:val="006D7F73"/>
    <w:rsid w:val="006E6258"/>
    <w:rsid w:val="00707CD8"/>
    <w:rsid w:val="0071132E"/>
    <w:rsid w:val="00712CB7"/>
    <w:rsid w:val="007172BE"/>
    <w:rsid w:val="00727AEB"/>
    <w:rsid w:val="0075161A"/>
    <w:rsid w:val="00761905"/>
    <w:rsid w:val="00766463"/>
    <w:rsid w:val="00766698"/>
    <w:rsid w:val="00775D8A"/>
    <w:rsid w:val="007912A5"/>
    <w:rsid w:val="00791550"/>
    <w:rsid w:val="00791CBC"/>
    <w:rsid w:val="00793E8C"/>
    <w:rsid w:val="007B0928"/>
    <w:rsid w:val="007B0E9F"/>
    <w:rsid w:val="007B7197"/>
    <w:rsid w:val="007D7488"/>
    <w:rsid w:val="007D7A92"/>
    <w:rsid w:val="007E1B53"/>
    <w:rsid w:val="007F0601"/>
    <w:rsid w:val="007F10EC"/>
    <w:rsid w:val="007F237A"/>
    <w:rsid w:val="00805C8F"/>
    <w:rsid w:val="00806D66"/>
    <w:rsid w:val="00817FEF"/>
    <w:rsid w:val="008273BA"/>
    <w:rsid w:val="0083481D"/>
    <w:rsid w:val="008413B6"/>
    <w:rsid w:val="00843072"/>
    <w:rsid w:val="00845244"/>
    <w:rsid w:val="00851865"/>
    <w:rsid w:val="008535EF"/>
    <w:rsid w:val="00853CE4"/>
    <w:rsid w:val="00854304"/>
    <w:rsid w:val="0085748B"/>
    <w:rsid w:val="00857562"/>
    <w:rsid w:val="00860EFD"/>
    <w:rsid w:val="0086226B"/>
    <w:rsid w:val="008738C8"/>
    <w:rsid w:val="0089301A"/>
    <w:rsid w:val="008A2BA5"/>
    <w:rsid w:val="008C0DE6"/>
    <w:rsid w:val="008C6316"/>
    <w:rsid w:val="008E7224"/>
    <w:rsid w:val="00906C1E"/>
    <w:rsid w:val="0091367C"/>
    <w:rsid w:val="00917F61"/>
    <w:rsid w:val="009248B5"/>
    <w:rsid w:val="00933A37"/>
    <w:rsid w:val="0093509A"/>
    <w:rsid w:val="009355EA"/>
    <w:rsid w:val="009357AE"/>
    <w:rsid w:val="009432B4"/>
    <w:rsid w:val="009475C4"/>
    <w:rsid w:val="00952F1C"/>
    <w:rsid w:val="009912D2"/>
    <w:rsid w:val="009A1350"/>
    <w:rsid w:val="009A204D"/>
    <w:rsid w:val="009A63C6"/>
    <w:rsid w:val="009B18C2"/>
    <w:rsid w:val="009C0417"/>
    <w:rsid w:val="009D109B"/>
    <w:rsid w:val="009E3237"/>
    <w:rsid w:val="009E6665"/>
    <w:rsid w:val="009F2F2E"/>
    <w:rsid w:val="009F3DE6"/>
    <w:rsid w:val="009F5B71"/>
    <w:rsid w:val="009F731E"/>
    <w:rsid w:val="00A14B24"/>
    <w:rsid w:val="00A16D2D"/>
    <w:rsid w:val="00A16DC1"/>
    <w:rsid w:val="00A20F08"/>
    <w:rsid w:val="00A23C4A"/>
    <w:rsid w:val="00A266B9"/>
    <w:rsid w:val="00A307E1"/>
    <w:rsid w:val="00A551B0"/>
    <w:rsid w:val="00A55BB5"/>
    <w:rsid w:val="00A65A9D"/>
    <w:rsid w:val="00A71094"/>
    <w:rsid w:val="00A72916"/>
    <w:rsid w:val="00A9675B"/>
    <w:rsid w:val="00AA0242"/>
    <w:rsid w:val="00AA122F"/>
    <w:rsid w:val="00AB2F5D"/>
    <w:rsid w:val="00AB6F5A"/>
    <w:rsid w:val="00AD6794"/>
    <w:rsid w:val="00AD6F20"/>
    <w:rsid w:val="00AE3620"/>
    <w:rsid w:val="00AF02D5"/>
    <w:rsid w:val="00AF647F"/>
    <w:rsid w:val="00B00583"/>
    <w:rsid w:val="00B00B82"/>
    <w:rsid w:val="00B108A9"/>
    <w:rsid w:val="00B13264"/>
    <w:rsid w:val="00B23F1F"/>
    <w:rsid w:val="00B25EF9"/>
    <w:rsid w:val="00B71BF0"/>
    <w:rsid w:val="00B8552E"/>
    <w:rsid w:val="00B95E33"/>
    <w:rsid w:val="00BA3337"/>
    <w:rsid w:val="00BE23E2"/>
    <w:rsid w:val="00BF1D2E"/>
    <w:rsid w:val="00C236F0"/>
    <w:rsid w:val="00C5329B"/>
    <w:rsid w:val="00C5614F"/>
    <w:rsid w:val="00C639D4"/>
    <w:rsid w:val="00C75979"/>
    <w:rsid w:val="00C76C64"/>
    <w:rsid w:val="00C91E70"/>
    <w:rsid w:val="00CA37A2"/>
    <w:rsid w:val="00CA75C1"/>
    <w:rsid w:val="00CA7836"/>
    <w:rsid w:val="00CB58DC"/>
    <w:rsid w:val="00CD53EC"/>
    <w:rsid w:val="00CE1E09"/>
    <w:rsid w:val="00CF34DE"/>
    <w:rsid w:val="00D219C3"/>
    <w:rsid w:val="00D30AF2"/>
    <w:rsid w:val="00D3302C"/>
    <w:rsid w:val="00D44A6E"/>
    <w:rsid w:val="00D47923"/>
    <w:rsid w:val="00D6268A"/>
    <w:rsid w:val="00D903CF"/>
    <w:rsid w:val="00DA2332"/>
    <w:rsid w:val="00DB0479"/>
    <w:rsid w:val="00DD1186"/>
    <w:rsid w:val="00DD2299"/>
    <w:rsid w:val="00DD4E7D"/>
    <w:rsid w:val="00DE5071"/>
    <w:rsid w:val="00DE571D"/>
    <w:rsid w:val="00E0333C"/>
    <w:rsid w:val="00E311A2"/>
    <w:rsid w:val="00E33A39"/>
    <w:rsid w:val="00E714C4"/>
    <w:rsid w:val="00E74867"/>
    <w:rsid w:val="00E75DB4"/>
    <w:rsid w:val="00E87A71"/>
    <w:rsid w:val="00E9420A"/>
    <w:rsid w:val="00EA585E"/>
    <w:rsid w:val="00EB0B02"/>
    <w:rsid w:val="00EB2024"/>
    <w:rsid w:val="00EC5ADB"/>
    <w:rsid w:val="00EC7093"/>
    <w:rsid w:val="00ED2107"/>
    <w:rsid w:val="00ED4C54"/>
    <w:rsid w:val="00ED7955"/>
    <w:rsid w:val="00EE0388"/>
    <w:rsid w:val="00EE06D4"/>
    <w:rsid w:val="00EE32CC"/>
    <w:rsid w:val="00EE37EA"/>
    <w:rsid w:val="00EE4E74"/>
    <w:rsid w:val="00EF5833"/>
    <w:rsid w:val="00F10168"/>
    <w:rsid w:val="00F14B24"/>
    <w:rsid w:val="00F22C5D"/>
    <w:rsid w:val="00F24C45"/>
    <w:rsid w:val="00F306BD"/>
    <w:rsid w:val="00F50907"/>
    <w:rsid w:val="00F60758"/>
    <w:rsid w:val="00F67438"/>
    <w:rsid w:val="00F81248"/>
    <w:rsid w:val="00F82C70"/>
    <w:rsid w:val="00F921CD"/>
    <w:rsid w:val="00F94930"/>
    <w:rsid w:val="00F9592C"/>
    <w:rsid w:val="00F967BD"/>
    <w:rsid w:val="00F97655"/>
    <w:rsid w:val="00FA55AE"/>
    <w:rsid w:val="00FC2B09"/>
    <w:rsid w:val="00FC4C6C"/>
    <w:rsid w:val="00FC7EC3"/>
    <w:rsid w:val="00FE4E49"/>
    <w:rsid w:val="00FF5BD2"/>
    <w:rsid w:val="00FF5FA9"/>
    <w:rsid w:val="00FF62CC"/>
    <w:rsid w:val="00FF65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6F0"/>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236F0"/>
    <w:pPr>
      <w:ind w:left="476"/>
      <w:outlineLvl w:val="0"/>
    </w:pPr>
    <w:rPr>
      <w:b/>
      <w:bCs/>
      <w:sz w:val="24"/>
      <w:szCs w:val="24"/>
    </w:rPr>
  </w:style>
  <w:style w:type="paragraph" w:styleId="3">
    <w:name w:val="heading 3"/>
    <w:basedOn w:val="a"/>
    <w:next w:val="a"/>
    <w:link w:val="30"/>
    <w:uiPriority w:val="9"/>
    <w:semiHidden/>
    <w:unhideWhenUsed/>
    <w:qFormat/>
    <w:rsid w:val="00727AE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A024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236F0"/>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C236F0"/>
    <w:pPr>
      <w:ind w:left="476"/>
    </w:pPr>
    <w:rPr>
      <w:sz w:val="24"/>
      <w:szCs w:val="24"/>
    </w:rPr>
  </w:style>
  <w:style w:type="character" w:customStyle="1" w:styleId="a4">
    <w:name w:val="Основен текст Знак"/>
    <w:basedOn w:val="a0"/>
    <w:link w:val="a3"/>
    <w:uiPriority w:val="1"/>
    <w:rsid w:val="00C236F0"/>
    <w:rPr>
      <w:rFonts w:ascii="Times New Roman" w:eastAsia="Times New Roman" w:hAnsi="Times New Roman" w:cs="Times New Roman"/>
      <w:sz w:val="24"/>
      <w:szCs w:val="24"/>
      <w:lang w:val="en-US"/>
    </w:rPr>
  </w:style>
  <w:style w:type="paragraph" w:styleId="a5">
    <w:name w:val="List Paragraph"/>
    <w:aliases w:val="ПАРАГРАФ"/>
    <w:basedOn w:val="a"/>
    <w:link w:val="a6"/>
    <w:uiPriority w:val="1"/>
    <w:qFormat/>
    <w:rsid w:val="00C236F0"/>
    <w:pPr>
      <w:ind w:left="476" w:hanging="360"/>
      <w:jc w:val="both"/>
    </w:pPr>
  </w:style>
  <w:style w:type="paragraph" w:styleId="a7">
    <w:name w:val="header"/>
    <w:basedOn w:val="a"/>
    <w:link w:val="a8"/>
    <w:uiPriority w:val="99"/>
    <w:unhideWhenUsed/>
    <w:rsid w:val="00C236F0"/>
    <w:pPr>
      <w:tabs>
        <w:tab w:val="center" w:pos="4536"/>
        <w:tab w:val="right" w:pos="9072"/>
      </w:tabs>
    </w:pPr>
  </w:style>
  <w:style w:type="character" w:customStyle="1" w:styleId="a8">
    <w:name w:val="Горен колонтитул Знак"/>
    <w:basedOn w:val="a0"/>
    <w:link w:val="a7"/>
    <w:uiPriority w:val="99"/>
    <w:rsid w:val="00C236F0"/>
    <w:rPr>
      <w:rFonts w:ascii="Times New Roman" w:eastAsia="Times New Roman" w:hAnsi="Times New Roman" w:cs="Times New Roman"/>
      <w:lang w:val="en-US"/>
    </w:rPr>
  </w:style>
  <w:style w:type="paragraph" w:styleId="a9">
    <w:name w:val="footer"/>
    <w:aliases w:val="Char"/>
    <w:basedOn w:val="a"/>
    <w:link w:val="aa"/>
    <w:uiPriority w:val="99"/>
    <w:unhideWhenUsed/>
    <w:rsid w:val="00C236F0"/>
    <w:pPr>
      <w:tabs>
        <w:tab w:val="center" w:pos="4536"/>
        <w:tab w:val="right" w:pos="9072"/>
      </w:tabs>
    </w:pPr>
  </w:style>
  <w:style w:type="character" w:customStyle="1" w:styleId="aa">
    <w:name w:val="Долен колонтитул Знак"/>
    <w:aliases w:val="Char Знак"/>
    <w:basedOn w:val="a0"/>
    <w:link w:val="a9"/>
    <w:uiPriority w:val="99"/>
    <w:rsid w:val="00C236F0"/>
    <w:rPr>
      <w:rFonts w:ascii="Times New Roman" w:eastAsia="Times New Roman" w:hAnsi="Times New Roman" w:cs="Times New Roman"/>
      <w:lang w:val="en-US"/>
    </w:rPr>
  </w:style>
  <w:style w:type="table" w:customStyle="1" w:styleId="TableNormal1">
    <w:name w:val="Table Normal1"/>
    <w:uiPriority w:val="2"/>
    <w:semiHidden/>
    <w:unhideWhenUsed/>
    <w:qFormat/>
    <w:rsid w:val="00FF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62CC"/>
    <w:pPr>
      <w:spacing w:before="3" w:line="269" w:lineRule="exact"/>
    </w:pPr>
  </w:style>
  <w:style w:type="paragraph" w:styleId="ab">
    <w:name w:val="Balloon Text"/>
    <w:basedOn w:val="a"/>
    <w:link w:val="ac"/>
    <w:uiPriority w:val="99"/>
    <w:semiHidden/>
    <w:unhideWhenUsed/>
    <w:rsid w:val="00FF5BD2"/>
    <w:rPr>
      <w:rFonts w:ascii="Tahoma" w:hAnsi="Tahoma" w:cs="Tahoma"/>
      <w:sz w:val="16"/>
      <w:szCs w:val="16"/>
    </w:rPr>
  </w:style>
  <w:style w:type="character" w:customStyle="1" w:styleId="ac">
    <w:name w:val="Изнесен текст Знак"/>
    <w:basedOn w:val="a0"/>
    <w:link w:val="ab"/>
    <w:uiPriority w:val="99"/>
    <w:semiHidden/>
    <w:rsid w:val="00FF5BD2"/>
    <w:rPr>
      <w:rFonts w:ascii="Tahoma" w:eastAsia="Times New Roman" w:hAnsi="Tahoma" w:cs="Tahoma"/>
      <w:sz w:val="16"/>
      <w:szCs w:val="16"/>
      <w:lang w:val="en-US"/>
    </w:rPr>
  </w:style>
  <w:style w:type="character" w:customStyle="1" w:styleId="30">
    <w:name w:val="Заглавие 3 Знак"/>
    <w:basedOn w:val="a0"/>
    <w:link w:val="3"/>
    <w:uiPriority w:val="9"/>
    <w:rsid w:val="00727AEB"/>
    <w:rPr>
      <w:rFonts w:asciiTheme="majorHAnsi" w:eastAsiaTheme="majorEastAsia" w:hAnsiTheme="majorHAnsi" w:cstheme="majorBidi"/>
      <w:b/>
      <w:bCs/>
      <w:color w:val="5B9BD5" w:themeColor="accent1"/>
      <w:lang w:val="en-US"/>
    </w:rPr>
  </w:style>
  <w:style w:type="character" w:customStyle="1" w:styleId="50">
    <w:name w:val="Заглавие 5 Знак"/>
    <w:basedOn w:val="a0"/>
    <w:link w:val="5"/>
    <w:uiPriority w:val="9"/>
    <w:semiHidden/>
    <w:rsid w:val="00AA0242"/>
    <w:rPr>
      <w:rFonts w:asciiTheme="majorHAnsi" w:eastAsiaTheme="majorEastAsia" w:hAnsiTheme="majorHAnsi" w:cstheme="majorBidi"/>
      <w:color w:val="1F4D78" w:themeColor="accent1" w:themeShade="7F"/>
      <w:lang w:val="en-US"/>
    </w:rPr>
  </w:style>
  <w:style w:type="paragraph" w:styleId="ad">
    <w:name w:val="caption"/>
    <w:aliases w:val="ФИГУРА"/>
    <w:basedOn w:val="a"/>
    <w:next w:val="a"/>
    <w:qFormat/>
    <w:rsid w:val="00CB58DC"/>
    <w:pPr>
      <w:keepNext/>
      <w:widowControl/>
      <w:autoSpaceDE/>
      <w:autoSpaceDN/>
      <w:spacing w:before="120"/>
      <w:ind w:firstLine="567"/>
      <w:jc w:val="both"/>
    </w:pPr>
    <w:rPr>
      <w:rFonts w:ascii="Arial" w:eastAsia="Batang" w:hAnsi="Arial" w:cs="Arial"/>
      <w:bCs/>
      <w:i/>
      <w:sz w:val="20"/>
      <w:szCs w:val="20"/>
      <w:lang w:val="bg-BG"/>
    </w:rPr>
  </w:style>
  <w:style w:type="character" w:styleId="ae">
    <w:name w:val="Hyperlink"/>
    <w:basedOn w:val="a0"/>
    <w:uiPriority w:val="99"/>
    <w:unhideWhenUsed/>
    <w:rsid w:val="00B00B82"/>
    <w:rPr>
      <w:color w:val="0563C1" w:themeColor="hyperlink"/>
      <w:u w:val="single"/>
    </w:rPr>
  </w:style>
  <w:style w:type="character" w:customStyle="1" w:styleId="a6">
    <w:name w:val="Списък на абзаци Знак"/>
    <w:aliases w:val="ПАРАГРАФ Знак"/>
    <w:link w:val="a5"/>
    <w:uiPriority w:val="1"/>
    <w:locked/>
    <w:rsid w:val="00490D6D"/>
    <w:rPr>
      <w:rFonts w:ascii="Times New Roman" w:eastAsia="Times New Roman" w:hAnsi="Times New Roman" w:cs="Times New Roman"/>
      <w:lang w:val="en-US"/>
    </w:rPr>
  </w:style>
  <w:style w:type="table" w:styleId="af">
    <w:name w:val="Table Grid"/>
    <w:basedOn w:val="a1"/>
    <w:rsid w:val="0084524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a"/>
    <w:rsid w:val="00845244"/>
    <w:pPr>
      <w:widowControl/>
      <w:autoSpaceDE/>
      <w:autoSpaceDN/>
      <w:spacing w:before="100" w:beforeAutospacing="1" w:after="100" w:afterAutospacing="1"/>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6F0"/>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236F0"/>
    <w:pPr>
      <w:ind w:left="476"/>
      <w:outlineLvl w:val="0"/>
    </w:pPr>
    <w:rPr>
      <w:b/>
      <w:bCs/>
      <w:sz w:val="24"/>
      <w:szCs w:val="24"/>
    </w:rPr>
  </w:style>
  <w:style w:type="paragraph" w:styleId="3">
    <w:name w:val="heading 3"/>
    <w:basedOn w:val="a"/>
    <w:next w:val="a"/>
    <w:link w:val="30"/>
    <w:uiPriority w:val="9"/>
    <w:semiHidden/>
    <w:unhideWhenUsed/>
    <w:qFormat/>
    <w:rsid w:val="00727AE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A024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236F0"/>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C236F0"/>
    <w:pPr>
      <w:ind w:left="476"/>
    </w:pPr>
    <w:rPr>
      <w:sz w:val="24"/>
      <w:szCs w:val="24"/>
    </w:rPr>
  </w:style>
  <w:style w:type="character" w:customStyle="1" w:styleId="a4">
    <w:name w:val="Основен текст Знак"/>
    <w:basedOn w:val="a0"/>
    <w:link w:val="a3"/>
    <w:uiPriority w:val="1"/>
    <w:rsid w:val="00C236F0"/>
    <w:rPr>
      <w:rFonts w:ascii="Times New Roman" w:eastAsia="Times New Roman" w:hAnsi="Times New Roman" w:cs="Times New Roman"/>
      <w:sz w:val="24"/>
      <w:szCs w:val="24"/>
      <w:lang w:val="en-US"/>
    </w:rPr>
  </w:style>
  <w:style w:type="paragraph" w:styleId="a5">
    <w:name w:val="List Paragraph"/>
    <w:aliases w:val="ПАРАГРАФ"/>
    <w:basedOn w:val="a"/>
    <w:link w:val="a6"/>
    <w:uiPriority w:val="1"/>
    <w:qFormat/>
    <w:rsid w:val="00C236F0"/>
    <w:pPr>
      <w:ind w:left="476" w:hanging="360"/>
      <w:jc w:val="both"/>
    </w:pPr>
  </w:style>
  <w:style w:type="paragraph" w:styleId="a7">
    <w:name w:val="header"/>
    <w:basedOn w:val="a"/>
    <w:link w:val="a8"/>
    <w:uiPriority w:val="99"/>
    <w:unhideWhenUsed/>
    <w:rsid w:val="00C236F0"/>
    <w:pPr>
      <w:tabs>
        <w:tab w:val="center" w:pos="4536"/>
        <w:tab w:val="right" w:pos="9072"/>
      </w:tabs>
    </w:pPr>
  </w:style>
  <w:style w:type="character" w:customStyle="1" w:styleId="a8">
    <w:name w:val="Горен колонтитул Знак"/>
    <w:basedOn w:val="a0"/>
    <w:link w:val="a7"/>
    <w:uiPriority w:val="99"/>
    <w:rsid w:val="00C236F0"/>
    <w:rPr>
      <w:rFonts w:ascii="Times New Roman" w:eastAsia="Times New Roman" w:hAnsi="Times New Roman" w:cs="Times New Roman"/>
      <w:lang w:val="en-US"/>
    </w:rPr>
  </w:style>
  <w:style w:type="paragraph" w:styleId="a9">
    <w:name w:val="footer"/>
    <w:aliases w:val="Char"/>
    <w:basedOn w:val="a"/>
    <w:link w:val="aa"/>
    <w:uiPriority w:val="99"/>
    <w:unhideWhenUsed/>
    <w:rsid w:val="00C236F0"/>
    <w:pPr>
      <w:tabs>
        <w:tab w:val="center" w:pos="4536"/>
        <w:tab w:val="right" w:pos="9072"/>
      </w:tabs>
    </w:pPr>
  </w:style>
  <w:style w:type="character" w:customStyle="1" w:styleId="aa">
    <w:name w:val="Долен колонтитул Знак"/>
    <w:aliases w:val="Char Знак"/>
    <w:basedOn w:val="a0"/>
    <w:link w:val="a9"/>
    <w:uiPriority w:val="99"/>
    <w:rsid w:val="00C236F0"/>
    <w:rPr>
      <w:rFonts w:ascii="Times New Roman" w:eastAsia="Times New Roman" w:hAnsi="Times New Roman" w:cs="Times New Roman"/>
      <w:lang w:val="en-US"/>
    </w:rPr>
  </w:style>
  <w:style w:type="table" w:customStyle="1" w:styleId="TableNormal1">
    <w:name w:val="Table Normal1"/>
    <w:uiPriority w:val="2"/>
    <w:semiHidden/>
    <w:unhideWhenUsed/>
    <w:qFormat/>
    <w:rsid w:val="00FF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62CC"/>
    <w:pPr>
      <w:spacing w:before="3" w:line="269" w:lineRule="exact"/>
    </w:pPr>
  </w:style>
  <w:style w:type="paragraph" w:styleId="ab">
    <w:name w:val="Balloon Text"/>
    <w:basedOn w:val="a"/>
    <w:link w:val="ac"/>
    <w:uiPriority w:val="99"/>
    <w:semiHidden/>
    <w:unhideWhenUsed/>
    <w:rsid w:val="00FF5BD2"/>
    <w:rPr>
      <w:rFonts w:ascii="Tahoma" w:hAnsi="Tahoma" w:cs="Tahoma"/>
      <w:sz w:val="16"/>
      <w:szCs w:val="16"/>
    </w:rPr>
  </w:style>
  <w:style w:type="character" w:customStyle="1" w:styleId="ac">
    <w:name w:val="Изнесен текст Знак"/>
    <w:basedOn w:val="a0"/>
    <w:link w:val="ab"/>
    <w:uiPriority w:val="99"/>
    <w:semiHidden/>
    <w:rsid w:val="00FF5BD2"/>
    <w:rPr>
      <w:rFonts w:ascii="Tahoma" w:eastAsia="Times New Roman" w:hAnsi="Tahoma" w:cs="Tahoma"/>
      <w:sz w:val="16"/>
      <w:szCs w:val="16"/>
      <w:lang w:val="en-US"/>
    </w:rPr>
  </w:style>
  <w:style w:type="character" w:customStyle="1" w:styleId="30">
    <w:name w:val="Заглавие 3 Знак"/>
    <w:basedOn w:val="a0"/>
    <w:link w:val="3"/>
    <w:uiPriority w:val="9"/>
    <w:rsid w:val="00727AEB"/>
    <w:rPr>
      <w:rFonts w:asciiTheme="majorHAnsi" w:eastAsiaTheme="majorEastAsia" w:hAnsiTheme="majorHAnsi" w:cstheme="majorBidi"/>
      <w:b/>
      <w:bCs/>
      <w:color w:val="5B9BD5" w:themeColor="accent1"/>
      <w:lang w:val="en-US"/>
    </w:rPr>
  </w:style>
  <w:style w:type="character" w:customStyle="1" w:styleId="50">
    <w:name w:val="Заглавие 5 Знак"/>
    <w:basedOn w:val="a0"/>
    <w:link w:val="5"/>
    <w:uiPriority w:val="9"/>
    <w:semiHidden/>
    <w:rsid w:val="00AA0242"/>
    <w:rPr>
      <w:rFonts w:asciiTheme="majorHAnsi" w:eastAsiaTheme="majorEastAsia" w:hAnsiTheme="majorHAnsi" w:cstheme="majorBidi"/>
      <w:color w:val="1F4D78" w:themeColor="accent1" w:themeShade="7F"/>
      <w:lang w:val="en-US"/>
    </w:rPr>
  </w:style>
  <w:style w:type="paragraph" w:styleId="ad">
    <w:name w:val="caption"/>
    <w:aliases w:val="ФИГУРА"/>
    <w:basedOn w:val="a"/>
    <w:next w:val="a"/>
    <w:qFormat/>
    <w:rsid w:val="00CB58DC"/>
    <w:pPr>
      <w:keepNext/>
      <w:widowControl/>
      <w:autoSpaceDE/>
      <w:autoSpaceDN/>
      <w:spacing w:before="120"/>
      <w:ind w:firstLine="567"/>
      <w:jc w:val="both"/>
    </w:pPr>
    <w:rPr>
      <w:rFonts w:ascii="Arial" w:eastAsia="Batang" w:hAnsi="Arial" w:cs="Arial"/>
      <w:bCs/>
      <w:i/>
      <w:sz w:val="20"/>
      <w:szCs w:val="20"/>
      <w:lang w:val="bg-BG"/>
    </w:rPr>
  </w:style>
  <w:style w:type="character" w:styleId="ae">
    <w:name w:val="Hyperlink"/>
    <w:basedOn w:val="a0"/>
    <w:uiPriority w:val="99"/>
    <w:unhideWhenUsed/>
    <w:rsid w:val="00B00B82"/>
    <w:rPr>
      <w:color w:val="0563C1" w:themeColor="hyperlink"/>
      <w:u w:val="single"/>
    </w:rPr>
  </w:style>
  <w:style w:type="character" w:customStyle="1" w:styleId="a6">
    <w:name w:val="Списък на абзаци Знак"/>
    <w:aliases w:val="ПАРАГРАФ Знак"/>
    <w:link w:val="a5"/>
    <w:uiPriority w:val="1"/>
    <w:locked/>
    <w:rsid w:val="00490D6D"/>
    <w:rPr>
      <w:rFonts w:ascii="Times New Roman" w:eastAsia="Times New Roman" w:hAnsi="Times New Roman" w:cs="Times New Roman"/>
      <w:lang w:val="en-US"/>
    </w:rPr>
  </w:style>
  <w:style w:type="table" w:styleId="af">
    <w:name w:val="Table Grid"/>
    <w:basedOn w:val="a1"/>
    <w:rsid w:val="00845244"/>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a"/>
    <w:rsid w:val="00845244"/>
    <w:pPr>
      <w:widowControl/>
      <w:autoSpaceDE/>
      <w:autoSpaceDN/>
      <w:spacing w:before="100" w:beforeAutospacing="1" w:after="100" w:afterAutospacing="1"/>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6.ciela.net/Document/LinkToDocumentReference?fromDocumentId=2136789316&amp;amp;dbId=0&amp;amp;refId=201169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6.ciela.net/Document/LinkToDocumentReference?fromDocumentId=2136789316&amp;amp;dbId=0&amp;amp;refId=201169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amp;amp;p28982763" TargetMode="Externa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243E-E8E3-4E57-9D31-4BDF6499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7889</Words>
  <Characters>44971</Characters>
  <Application>Microsoft Office Word</Application>
  <DocSecurity>0</DocSecurity>
  <Lines>374</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c:creator>
  <cp:lastModifiedBy>k</cp:lastModifiedBy>
  <cp:revision>13</cp:revision>
  <dcterms:created xsi:type="dcterms:W3CDTF">2018-06-05T10:24:00Z</dcterms:created>
  <dcterms:modified xsi:type="dcterms:W3CDTF">2018-06-07T08:41:00Z</dcterms:modified>
</cp:coreProperties>
</file>