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CBD" w:rsidRPr="00323F00" w:rsidRDefault="004A6CBD" w:rsidP="001E1545">
      <w:pPr>
        <w:spacing w:after="0" w:line="276" w:lineRule="auto"/>
        <w:jc w:val="center"/>
        <w:rPr>
          <w:rFonts w:ascii="Times New Roman" w:hAnsi="Times New Roman" w:cs="Times New Roman"/>
          <w:b/>
          <w:bCs/>
          <w:sz w:val="20"/>
          <w:szCs w:val="20"/>
        </w:rPr>
      </w:pPr>
    </w:p>
    <w:p w:rsidR="004A6CBD" w:rsidRPr="00323F00" w:rsidRDefault="004A6CBD" w:rsidP="001E1545">
      <w:pPr>
        <w:spacing w:after="0" w:line="276" w:lineRule="auto"/>
        <w:jc w:val="center"/>
        <w:rPr>
          <w:rFonts w:ascii="Times New Roman" w:hAnsi="Times New Roman" w:cs="Times New Roman"/>
          <w:b/>
          <w:bCs/>
          <w:sz w:val="20"/>
          <w:szCs w:val="20"/>
        </w:rPr>
      </w:pPr>
    </w:p>
    <w:p w:rsidR="001E1545" w:rsidRPr="00323F00" w:rsidRDefault="001E1545" w:rsidP="001E1545">
      <w:pPr>
        <w:spacing w:after="0" w:line="276" w:lineRule="auto"/>
        <w:jc w:val="center"/>
        <w:rPr>
          <w:rFonts w:ascii="Times New Roman" w:hAnsi="Times New Roman" w:cs="Times New Roman"/>
          <w:b/>
          <w:bCs/>
          <w:sz w:val="20"/>
          <w:szCs w:val="20"/>
        </w:rPr>
      </w:pPr>
      <w:r w:rsidRPr="00323F00">
        <w:rPr>
          <w:rFonts w:ascii="Times New Roman" w:hAnsi="Times New Roman" w:cs="Times New Roman"/>
          <w:b/>
          <w:bCs/>
          <w:sz w:val="20"/>
          <w:szCs w:val="20"/>
        </w:rPr>
        <w:t>ТЕХНИЧЕСКА СПЕЦИФИКАЦИЯ</w:t>
      </w:r>
    </w:p>
    <w:p w:rsidR="001E1545" w:rsidRPr="00323F00" w:rsidRDefault="001E1545" w:rsidP="00FB1565">
      <w:pPr>
        <w:spacing w:after="0" w:line="276" w:lineRule="auto"/>
        <w:rPr>
          <w:rFonts w:ascii="Times New Roman" w:hAnsi="Times New Roman" w:cs="Times New Roman"/>
          <w:b/>
          <w:bCs/>
          <w:sz w:val="20"/>
          <w:szCs w:val="20"/>
        </w:rPr>
      </w:pPr>
    </w:p>
    <w:p w:rsidR="001E1545" w:rsidRPr="00323F00" w:rsidRDefault="001E1545" w:rsidP="00FB1565">
      <w:pPr>
        <w:spacing w:after="0" w:line="276" w:lineRule="auto"/>
        <w:rPr>
          <w:rFonts w:ascii="Times New Roman" w:hAnsi="Times New Roman" w:cs="Times New Roman"/>
          <w:b/>
          <w:bCs/>
          <w:sz w:val="20"/>
          <w:szCs w:val="20"/>
        </w:rPr>
      </w:pPr>
    </w:p>
    <w:p w:rsidR="001E1545" w:rsidRPr="00323F00" w:rsidRDefault="001E1545" w:rsidP="008E1653">
      <w:pPr>
        <w:pStyle w:val="ListParagraph"/>
        <w:numPr>
          <w:ilvl w:val="0"/>
          <w:numId w:val="2"/>
        </w:numPr>
        <w:spacing w:after="120" w:line="276" w:lineRule="auto"/>
        <w:ind w:left="1077"/>
        <w:contextualSpacing w:val="0"/>
        <w:rPr>
          <w:b/>
          <w:bCs/>
          <w:sz w:val="20"/>
          <w:szCs w:val="20"/>
          <w:u w:val="single"/>
        </w:rPr>
      </w:pPr>
      <w:r w:rsidRPr="00323F00">
        <w:rPr>
          <w:b/>
          <w:bCs/>
          <w:sz w:val="20"/>
          <w:szCs w:val="20"/>
          <w:u w:val="single"/>
          <w:lang w:val="bg-BG"/>
        </w:rPr>
        <w:t>ОПИСАНИЕ НА ОБЕКТА НА ОБЩЕСТВЕНАТА ПОРЪЧКА</w:t>
      </w:r>
    </w:p>
    <w:p w:rsidR="001E1545" w:rsidRPr="00323F00" w:rsidRDefault="001E1545" w:rsidP="001E1545">
      <w:pPr>
        <w:pStyle w:val="ListParagraph"/>
        <w:numPr>
          <w:ilvl w:val="0"/>
          <w:numId w:val="4"/>
        </w:numPr>
        <w:spacing w:after="60" w:line="276" w:lineRule="auto"/>
        <w:contextualSpacing w:val="0"/>
        <w:rPr>
          <w:b/>
          <w:bCs/>
          <w:sz w:val="20"/>
          <w:szCs w:val="20"/>
          <w:u w:val="single"/>
        </w:rPr>
      </w:pPr>
      <w:r w:rsidRPr="00323F00">
        <w:rPr>
          <w:b/>
          <w:bCs/>
          <w:sz w:val="20"/>
          <w:szCs w:val="20"/>
          <w:u w:val="single"/>
          <w:lang w:val="bg-BG"/>
        </w:rPr>
        <w:t>Описание на дейностите</w:t>
      </w:r>
    </w:p>
    <w:p w:rsidR="00EF3597" w:rsidRPr="00323F00" w:rsidRDefault="00AC2D52" w:rsidP="00A84388">
      <w:pPr>
        <w:pStyle w:val="NormalWeb"/>
        <w:shd w:val="clear" w:color="auto" w:fill="FFFFFF"/>
        <w:spacing w:after="40" w:line="276" w:lineRule="auto"/>
        <w:ind w:firstLine="708"/>
        <w:rPr>
          <w:sz w:val="20"/>
          <w:szCs w:val="20"/>
          <w:lang w:val="en-US"/>
        </w:rPr>
      </w:pPr>
      <w:r w:rsidRPr="00323F00">
        <w:rPr>
          <w:sz w:val="20"/>
          <w:szCs w:val="20"/>
          <w:lang w:val="en-US"/>
        </w:rPr>
        <w:t xml:space="preserve"> </w:t>
      </w:r>
    </w:p>
    <w:p w:rsidR="00A84388" w:rsidRPr="00323F00" w:rsidRDefault="00A84388" w:rsidP="00A84388">
      <w:pPr>
        <w:pStyle w:val="NormalWeb"/>
        <w:shd w:val="clear" w:color="auto" w:fill="FFFFFF"/>
        <w:spacing w:after="40" w:line="276" w:lineRule="auto"/>
        <w:ind w:firstLine="708"/>
        <w:rPr>
          <w:sz w:val="20"/>
          <w:szCs w:val="20"/>
        </w:rPr>
      </w:pPr>
      <w:r w:rsidRPr="00323F00">
        <w:rPr>
          <w:b/>
          <w:i/>
          <w:sz w:val="20"/>
          <w:szCs w:val="20"/>
        </w:rPr>
        <w:t xml:space="preserve">Към датата на съставяне на настоящата документация </w:t>
      </w:r>
      <w:r w:rsidR="009D4F48" w:rsidRPr="00323F00">
        <w:rPr>
          <w:b/>
          <w:i/>
          <w:sz w:val="20"/>
          <w:szCs w:val="20"/>
        </w:rPr>
        <w:t>е издадено</w:t>
      </w:r>
      <w:r w:rsidRPr="00323F00">
        <w:rPr>
          <w:b/>
          <w:i/>
          <w:sz w:val="20"/>
          <w:szCs w:val="20"/>
        </w:rPr>
        <w:t xml:space="preserve"> Разрешение за строеж </w:t>
      </w:r>
      <w:r w:rsidR="009D4F48" w:rsidRPr="00323F00">
        <w:rPr>
          <w:b/>
          <w:i/>
          <w:sz w:val="20"/>
          <w:szCs w:val="20"/>
        </w:rPr>
        <w:t>№68</w:t>
      </w:r>
      <w:r w:rsidRPr="00323F00">
        <w:rPr>
          <w:b/>
          <w:i/>
          <w:sz w:val="20"/>
          <w:szCs w:val="20"/>
        </w:rPr>
        <w:t>/</w:t>
      </w:r>
      <w:r w:rsidR="009D4F48" w:rsidRPr="00323F00">
        <w:rPr>
          <w:b/>
          <w:i/>
          <w:sz w:val="20"/>
          <w:szCs w:val="20"/>
        </w:rPr>
        <w:t>04.07.2018</w:t>
      </w:r>
      <w:r w:rsidRPr="00323F00">
        <w:rPr>
          <w:b/>
          <w:i/>
          <w:sz w:val="20"/>
          <w:szCs w:val="20"/>
        </w:rPr>
        <w:t>г.</w:t>
      </w:r>
      <w:r w:rsidR="009D4F48" w:rsidRPr="00323F00">
        <w:rPr>
          <w:b/>
          <w:i/>
          <w:sz w:val="20"/>
          <w:szCs w:val="20"/>
        </w:rPr>
        <w:t xml:space="preserve"> </w:t>
      </w:r>
      <w:r w:rsidRPr="00323F00">
        <w:rPr>
          <w:b/>
          <w:i/>
          <w:sz w:val="20"/>
          <w:szCs w:val="20"/>
        </w:rPr>
        <w:t xml:space="preserve">от гл.архитект на Община Петрич на база изготвен и одобрен Доклад </w:t>
      </w:r>
      <w:r w:rsidRPr="00323F00">
        <w:rPr>
          <w:b/>
          <w:bCs/>
          <w:i/>
          <w:sz w:val="20"/>
          <w:szCs w:val="20"/>
        </w:rPr>
        <w:t>оценка на съответствието на инвестиционните проекти</w:t>
      </w:r>
      <w:r w:rsidRPr="00323F00">
        <w:rPr>
          <w:b/>
          <w:i/>
          <w:sz w:val="20"/>
          <w:szCs w:val="20"/>
        </w:rPr>
        <w:t xml:space="preserve"> изготвено от консултант - независим строителен надзор</w:t>
      </w:r>
      <w:r w:rsidRPr="00323F00">
        <w:rPr>
          <w:sz w:val="20"/>
          <w:szCs w:val="20"/>
        </w:rPr>
        <w:t>.</w:t>
      </w:r>
      <w:r w:rsidR="00B60F45" w:rsidRPr="00323F00">
        <w:rPr>
          <w:sz w:val="20"/>
          <w:szCs w:val="20"/>
        </w:rPr>
        <w:t xml:space="preserve"> </w:t>
      </w:r>
      <w:r w:rsidRPr="00323F00">
        <w:rPr>
          <w:sz w:val="20"/>
          <w:szCs w:val="20"/>
        </w:rPr>
        <w:t xml:space="preserve"> </w:t>
      </w:r>
    </w:p>
    <w:p w:rsidR="00A84388" w:rsidRPr="00323F00" w:rsidRDefault="00A84388" w:rsidP="00A84388">
      <w:pPr>
        <w:pStyle w:val="NormalWeb"/>
        <w:shd w:val="clear" w:color="auto" w:fill="FFFFFF"/>
        <w:spacing w:after="40" w:line="276" w:lineRule="auto"/>
        <w:ind w:firstLine="708"/>
        <w:rPr>
          <w:sz w:val="20"/>
          <w:szCs w:val="20"/>
        </w:rPr>
      </w:pPr>
    </w:p>
    <w:p w:rsidR="00437F10" w:rsidRPr="00323F00" w:rsidRDefault="00437F10" w:rsidP="0027732D">
      <w:pPr>
        <w:pStyle w:val="ListParagraph"/>
        <w:numPr>
          <w:ilvl w:val="0"/>
          <w:numId w:val="5"/>
        </w:numPr>
        <w:spacing w:after="60" w:line="276" w:lineRule="auto"/>
        <w:ind w:left="709"/>
        <w:contextualSpacing w:val="0"/>
        <w:jc w:val="both"/>
        <w:rPr>
          <w:b/>
          <w:bCs/>
          <w:sz w:val="20"/>
          <w:szCs w:val="20"/>
        </w:rPr>
      </w:pPr>
      <w:r w:rsidRPr="00323F00">
        <w:rPr>
          <w:b/>
          <w:bCs/>
          <w:sz w:val="20"/>
          <w:szCs w:val="20"/>
          <w:lang w:val="bg-BG"/>
        </w:rPr>
        <w:t>Задължения на Изпълнителя, свързани с упражняване на функциите на строителен надзор на строежа по смисъла на ЗУТ</w:t>
      </w:r>
    </w:p>
    <w:p w:rsidR="00D26CE0" w:rsidRPr="00323F00" w:rsidRDefault="00043AAA" w:rsidP="00043AAA">
      <w:pPr>
        <w:spacing w:after="40" w:line="276" w:lineRule="auto"/>
        <w:ind w:firstLine="709"/>
        <w:rPr>
          <w:rFonts w:ascii="Times New Roman" w:hAnsi="Times New Roman" w:cs="Times New Roman"/>
          <w:bCs/>
          <w:sz w:val="20"/>
          <w:szCs w:val="20"/>
        </w:rPr>
      </w:pPr>
      <w:r w:rsidRPr="00323F00">
        <w:rPr>
          <w:rFonts w:ascii="Times New Roman" w:hAnsi="Times New Roman" w:cs="Times New Roman"/>
          <w:bCs/>
          <w:sz w:val="20"/>
          <w:szCs w:val="20"/>
        </w:rPr>
        <w:t xml:space="preserve">Дейността включва упражняване на строителен надзор по време на строителството в рамките на задължителния обхват, посочен изрично в чл.168 от ЗУТ. </w:t>
      </w:r>
    </w:p>
    <w:p w:rsidR="00043AAA" w:rsidRPr="00323F00" w:rsidRDefault="00043AAA" w:rsidP="00043AAA">
      <w:pPr>
        <w:spacing w:after="40" w:line="276" w:lineRule="auto"/>
        <w:ind w:firstLine="709"/>
        <w:rPr>
          <w:rFonts w:ascii="Times New Roman" w:hAnsi="Times New Roman" w:cs="Times New Roman"/>
          <w:bCs/>
          <w:sz w:val="20"/>
          <w:szCs w:val="20"/>
        </w:rPr>
      </w:pPr>
      <w:r w:rsidRPr="00323F00">
        <w:rPr>
          <w:rFonts w:ascii="Times New Roman" w:hAnsi="Times New Roman" w:cs="Times New Roman"/>
          <w:bCs/>
          <w:sz w:val="20"/>
          <w:szCs w:val="20"/>
        </w:rPr>
        <w:t>Лицето, упражняващо строителен надзор, ще извършва услуги</w:t>
      </w:r>
      <w:r w:rsidR="00854E91" w:rsidRPr="00323F00">
        <w:rPr>
          <w:rFonts w:ascii="Times New Roman" w:hAnsi="Times New Roman" w:cs="Times New Roman"/>
          <w:bCs/>
          <w:sz w:val="20"/>
          <w:szCs w:val="20"/>
        </w:rPr>
        <w:t xml:space="preserve">, свързани с упражняване на надзор върху изпълнението на строително </w:t>
      </w:r>
      <w:r w:rsidR="00D26CE0" w:rsidRPr="00323F00">
        <w:rPr>
          <w:rFonts w:ascii="Times New Roman" w:hAnsi="Times New Roman" w:cs="Times New Roman"/>
          <w:bCs/>
          <w:sz w:val="20"/>
          <w:szCs w:val="20"/>
        </w:rPr>
        <w:t>–</w:t>
      </w:r>
      <w:r w:rsidR="00854E91" w:rsidRPr="00323F00">
        <w:rPr>
          <w:rFonts w:ascii="Times New Roman" w:hAnsi="Times New Roman" w:cs="Times New Roman"/>
          <w:bCs/>
          <w:sz w:val="20"/>
          <w:szCs w:val="20"/>
        </w:rPr>
        <w:t xml:space="preserve"> </w:t>
      </w:r>
      <w:r w:rsidR="00D26CE0" w:rsidRPr="00323F00">
        <w:rPr>
          <w:rFonts w:ascii="Times New Roman" w:hAnsi="Times New Roman" w:cs="Times New Roman"/>
          <w:bCs/>
          <w:sz w:val="20"/>
          <w:szCs w:val="20"/>
        </w:rPr>
        <w:t>монтажните дейности на обекта в рамките на инвестиционния проект, съгласно разпоредбите на ЗУТ и подзаконовите му актове, като носи отговорност за:</w:t>
      </w:r>
    </w:p>
    <w:p w:rsidR="00D26CE0" w:rsidRPr="00323F00" w:rsidRDefault="00D26CE0" w:rsidP="00D26CE0">
      <w:pPr>
        <w:pStyle w:val="ListParagraph"/>
        <w:numPr>
          <w:ilvl w:val="0"/>
          <w:numId w:val="6"/>
        </w:numPr>
        <w:spacing w:after="40" w:line="276" w:lineRule="auto"/>
        <w:jc w:val="both"/>
        <w:rPr>
          <w:bCs/>
          <w:sz w:val="20"/>
          <w:szCs w:val="20"/>
        </w:rPr>
      </w:pPr>
      <w:r w:rsidRPr="00323F00">
        <w:rPr>
          <w:bCs/>
          <w:sz w:val="20"/>
          <w:szCs w:val="20"/>
          <w:lang w:val="bg-BG"/>
        </w:rPr>
        <w:t>Законосъобразното започване на строежа;</w:t>
      </w:r>
    </w:p>
    <w:p w:rsidR="00D26CE0" w:rsidRPr="00323F00" w:rsidRDefault="00D26CE0" w:rsidP="00D26CE0">
      <w:pPr>
        <w:pStyle w:val="ListParagraph"/>
        <w:numPr>
          <w:ilvl w:val="0"/>
          <w:numId w:val="6"/>
        </w:numPr>
        <w:spacing w:after="40" w:line="276" w:lineRule="auto"/>
        <w:jc w:val="both"/>
        <w:rPr>
          <w:bCs/>
          <w:sz w:val="20"/>
          <w:szCs w:val="20"/>
        </w:rPr>
      </w:pPr>
      <w:r w:rsidRPr="00323F00">
        <w:rPr>
          <w:bCs/>
          <w:sz w:val="20"/>
          <w:szCs w:val="20"/>
          <w:lang w:val="bg-BG"/>
        </w:rPr>
        <w:t>Осъществяване на контрол относно пълнотата и правилното съставяне на актовете и протоколите по време на строителството</w:t>
      </w:r>
      <w:r w:rsidR="00917B41" w:rsidRPr="00323F00">
        <w:rPr>
          <w:bCs/>
          <w:sz w:val="20"/>
          <w:szCs w:val="20"/>
          <w:lang w:val="bg-BG"/>
        </w:rPr>
        <w:t xml:space="preserve">, в съответствие с изискванията на </w:t>
      </w:r>
      <w:r w:rsidR="00917B41" w:rsidRPr="00323F00">
        <w:rPr>
          <w:bCs/>
          <w:i/>
          <w:sz w:val="20"/>
          <w:szCs w:val="20"/>
          <w:lang w:val="bg-BG"/>
        </w:rPr>
        <w:t>Наредба №3 от 31.07.2003г за съставяне на актове и протоколи по време на строителството</w:t>
      </w:r>
      <w:r w:rsidRPr="00323F00">
        <w:rPr>
          <w:bCs/>
          <w:sz w:val="20"/>
          <w:szCs w:val="20"/>
          <w:lang w:val="bg-BG"/>
        </w:rPr>
        <w:t>;</w:t>
      </w:r>
    </w:p>
    <w:p w:rsidR="00D26CE0" w:rsidRPr="00323F00" w:rsidRDefault="00D26CE0" w:rsidP="00D26CE0">
      <w:pPr>
        <w:pStyle w:val="ListParagraph"/>
        <w:numPr>
          <w:ilvl w:val="0"/>
          <w:numId w:val="6"/>
        </w:numPr>
        <w:spacing w:after="40" w:line="276" w:lineRule="auto"/>
        <w:jc w:val="both"/>
        <w:rPr>
          <w:bCs/>
          <w:sz w:val="20"/>
          <w:szCs w:val="20"/>
        </w:rPr>
      </w:pPr>
      <w:r w:rsidRPr="00323F00">
        <w:rPr>
          <w:bCs/>
          <w:sz w:val="20"/>
          <w:szCs w:val="20"/>
          <w:lang w:val="bg-BG"/>
        </w:rPr>
        <w:t xml:space="preserve">Спиране на строежи, които се изпълняват при условията на чл.224 и чл.225, ал. 2 и в нарушение на изискванията на чл.169, ал.1 и 3; </w:t>
      </w:r>
    </w:p>
    <w:p w:rsidR="00D26CE0" w:rsidRPr="00323F00" w:rsidRDefault="00D26CE0" w:rsidP="00D26CE0">
      <w:pPr>
        <w:pStyle w:val="ListParagraph"/>
        <w:numPr>
          <w:ilvl w:val="0"/>
          <w:numId w:val="6"/>
        </w:numPr>
        <w:spacing w:after="40" w:line="276" w:lineRule="auto"/>
        <w:jc w:val="both"/>
        <w:rPr>
          <w:bCs/>
          <w:sz w:val="20"/>
          <w:szCs w:val="20"/>
        </w:rPr>
      </w:pPr>
      <w:r w:rsidRPr="00323F00">
        <w:rPr>
          <w:bCs/>
          <w:sz w:val="20"/>
          <w:szCs w:val="20"/>
          <w:lang w:val="bg-BG"/>
        </w:rPr>
        <w:t>Осъществяване на контрол относно спазване на изискванията за здравословни и безопасни условия на труд в строителството;</w:t>
      </w:r>
    </w:p>
    <w:p w:rsidR="00D26CE0" w:rsidRPr="00323F00" w:rsidRDefault="00D26CE0" w:rsidP="00D26CE0">
      <w:pPr>
        <w:pStyle w:val="ListParagraph"/>
        <w:numPr>
          <w:ilvl w:val="0"/>
          <w:numId w:val="6"/>
        </w:numPr>
        <w:spacing w:after="40" w:line="276" w:lineRule="auto"/>
        <w:jc w:val="both"/>
        <w:rPr>
          <w:bCs/>
          <w:sz w:val="20"/>
          <w:szCs w:val="20"/>
        </w:rPr>
      </w:pPr>
      <w:r w:rsidRPr="00323F00">
        <w:rPr>
          <w:bCs/>
          <w:sz w:val="20"/>
          <w:szCs w:val="20"/>
          <w:lang w:val="bg-BG"/>
        </w:rPr>
        <w:t>Недопускане на увреждания на трети лица и имоти, вследствие на строителството.</w:t>
      </w:r>
    </w:p>
    <w:p w:rsidR="003F5128" w:rsidRPr="00323F00" w:rsidRDefault="003F5128" w:rsidP="00D26CE0">
      <w:pPr>
        <w:spacing w:after="40" w:line="276" w:lineRule="auto"/>
        <w:ind w:firstLine="708"/>
        <w:rPr>
          <w:rFonts w:ascii="Times New Roman" w:hAnsi="Times New Roman" w:cs="Times New Roman"/>
          <w:bCs/>
          <w:sz w:val="20"/>
          <w:szCs w:val="20"/>
        </w:rPr>
      </w:pPr>
      <w:r w:rsidRPr="00323F00">
        <w:rPr>
          <w:rFonts w:ascii="Times New Roman" w:hAnsi="Times New Roman" w:cs="Times New Roman"/>
          <w:bCs/>
          <w:sz w:val="20"/>
          <w:szCs w:val="20"/>
        </w:rPr>
        <w:t xml:space="preserve">Лицето, </w:t>
      </w:r>
      <w:r w:rsidR="00830B43" w:rsidRPr="00323F00">
        <w:rPr>
          <w:rFonts w:ascii="Times New Roman" w:hAnsi="Times New Roman" w:cs="Times New Roman"/>
          <w:bCs/>
          <w:sz w:val="20"/>
          <w:szCs w:val="20"/>
        </w:rPr>
        <w:t>осъществяващо</w:t>
      </w:r>
      <w:r w:rsidRPr="00323F00">
        <w:rPr>
          <w:rFonts w:ascii="Times New Roman" w:hAnsi="Times New Roman" w:cs="Times New Roman"/>
          <w:bCs/>
          <w:sz w:val="20"/>
          <w:szCs w:val="20"/>
        </w:rPr>
        <w:t xml:space="preserve"> строителен надзор следва да упражнява непрекъснат строителен контрол върху изпълнението на всички СМР, съгласно </w:t>
      </w:r>
      <w:r w:rsidR="00A5652B" w:rsidRPr="00323F00">
        <w:rPr>
          <w:rFonts w:ascii="Times New Roman" w:hAnsi="Times New Roman" w:cs="Times New Roman"/>
          <w:bCs/>
          <w:sz w:val="20"/>
          <w:szCs w:val="20"/>
        </w:rPr>
        <w:t>предви</w:t>
      </w:r>
      <w:r w:rsidR="003B5735" w:rsidRPr="00323F00">
        <w:rPr>
          <w:rFonts w:ascii="Times New Roman" w:hAnsi="Times New Roman" w:cs="Times New Roman"/>
          <w:bCs/>
          <w:sz w:val="20"/>
          <w:szCs w:val="20"/>
        </w:rPr>
        <w:t>деното за изпълнение в проекта.</w:t>
      </w:r>
    </w:p>
    <w:p w:rsidR="006D5F11" w:rsidRPr="00323F00" w:rsidRDefault="00D26CE0" w:rsidP="006D5F11">
      <w:pPr>
        <w:spacing w:after="40" w:line="276" w:lineRule="auto"/>
        <w:ind w:firstLine="708"/>
        <w:rPr>
          <w:rFonts w:ascii="Times New Roman" w:hAnsi="Times New Roman" w:cs="Times New Roman"/>
          <w:sz w:val="20"/>
          <w:szCs w:val="20"/>
        </w:rPr>
      </w:pPr>
      <w:r w:rsidRPr="00323F00">
        <w:rPr>
          <w:rFonts w:ascii="Times New Roman" w:hAnsi="Times New Roman" w:cs="Times New Roman"/>
          <w:bCs/>
          <w:sz w:val="20"/>
          <w:szCs w:val="20"/>
        </w:rPr>
        <w:t>Лицето, упражняващо строителен надзор, подписва всички актове и протоколи по време на строителството</w:t>
      </w:r>
      <w:r w:rsidR="008E1653" w:rsidRPr="00323F00">
        <w:rPr>
          <w:rFonts w:ascii="Times New Roman" w:hAnsi="Times New Roman" w:cs="Times New Roman"/>
          <w:bCs/>
          <w:sz w:val="20"/>
          <w:szCs w:val="20"/>
        </w:rPr>
        <w:t>, необходими за оценка на строежите, относно изискванията за безопасност и за законосъобразно изпълнение, съгласно наредба на министъра на МРРБ за актовете и протоколите, съставяни по време на строителството.</w:t>
      </w:r>
      <w:r w:rsidR="006D5F11" w:rsidRPr="00323F00">
        <w:rPr>
          <w:rFonts w:ascii="Times New Roman" w:hAnsi="Times New Roman" w:cs="Times New Roman"/>
          <w:sz w:val="20"/>
          <w:szCs w:val="20"/>
        </w:rPr>
        <w:t xml:space="preserve"> </w:t>
      </w:r>
    </w:p>
    <w:p w:rsidR="006D5F11" w:rsidRPr="00323F00" w:rsidRDefault="006D5F11" w:rsidP="006D5F11">
      <w:pPr>
        <w:pStyle w:val="Default"/>
        <w:spacing w:after="40" w:line="276" w:lineRule="auto"/>
        <w:ind w:firstLine="708"/>
        <w:jc w:val="both"/>
        <w:rPr>
          <w:bCs/>
          <w:sz w:val="20"/>
          <w:szCs w:val="20"/>
        </w:rPr>
      </w:pPr>
      <w:r w:rsidRPr="00323F00">
        <w:rPr>
          <w:bCs/>
          <w:sz w:val="20"/>
          <w:szCs w:val="20"/>
        </w:rPr>
        <w:t>Лицето, упражняващо строителен надзор осъществява</w:t>
      </w:r>
      <w:r w:rsidRPr="00323F00">
        <w:rPr>
          <w:sz w:val="20"/>
          <w:szCs w:val="20"/>
        </w:rPr>
        <w:t xml:space="preserve"> контрол по опазване на околната среда по време на изпълнение на строително-монтажните дейности, в съответствие със Закона за опазване на околната среда (ЗООС) и Закона за управление на отпадъците и подзаконовата нормативна уредба.</w:t>
      </w:r>
    </w:p>
    <w:p w:rsidR="008E1653" w:rsidRPr="00323F00" w:rsidRDefault="008E1653" w:rsidP="00D26CE0">
      <w:pPr>
        <w:spacing w:after="40" w:line="276" w:lineRule="auto"/>
        <w:ind w:firstLine="708"/>
        <w:rPr>
          <w:rFonts w:ascii="Times New Roman" w:hAnsi="Times New Roman" w:cs="Times New Roman"/>
          <w:sz w:val="20"/>
          <w:szCs w:val="20"/>
        </w:rPr>
      </w:pPr>
      <w:r w:rsidRPr="00323F00">
        <w:rPr>
          <w:rFonts w:ascii="Times New Roman" w:hAnsi="Times New Roman" w:cs="Times New Roman"/>
          <w:bCs/>
          <w:sz w:val="20"/>
          <w:szCs w:val="20"/>
        </w:rPr>
        <w:t>Предписанията и заповедите на лицето, упражняващо строителен надзор, вписани в заповедната книга са задължителни за строителя, техническия ръководител на строежа и всички участ</w:t>
      </w:r>
      <w:r w:rsidR="00917B41" w:rsidRPr="00323F00">
        <w:rPr>
          <w:rFonts w:ascii="Times New Roman" w:hAnsi="Times New Roman" w:cs="Times New Roman"/>
          <w:bCs/>
          <w:sz w:val="20"/>
          <w:szCs w:val="20"/>
        </w:rPr>
        <w:t xml:space="preserve">ници в процеса на изпълнението. </w:t>
      </w:r>
      <w:r w:rsidR="004228F5" w:rsidRPr="00323F00">
        <w:rPr>
          <w:rFonts w:ascii="Times New Roman" w:hAnsi="Times New Roman" w:cs="Times New Roman"/>
          <w:sz w:val="20"/>
          <w:szCs w:val="20"/>
        </w:rPr>
        <w:t>Възражения срещу предписанията на лицето, упражняващо строителния надзор, могат да се правят в 3-дневен срок пред органите на Дирекцията за национален строителен контрол, като до произнасянето им строителството се спира. След проверка органите на Дирекцията за национален строителен контрол издават задължителни указания.</w:t>
      </w:r>
    </w:p>
    <w:p w:rsidR="00E003E0" w:rsidRPr="00323F00" w:rsidRDefault="00E003E0" w:rsidP="00D26CE0">
      <w:pPr>
        <w:spacing w:after="40" w:line="276" w:lineRule="auto"/>
        <w:ind w:firstLine="708"/>
        <w:rPr>
          <w:rFonts w:ascii="Times New Roman" w:hAnsi="Times New Roman" w:cs="Times New Roman"/>
          <w:bCs/>
          <w:sz w:val="20"/>
          <w:szCs w:val="20"/>
        </w:rPr>
      </w:pPr>
      <w:r w:rsidRPr="00323F00">
        <w:rPr>
          <w:rFonts w:ascii="Times New Roman" w:hAnsi="Times New Roman" w:cs="Times New Roman"/>
          <w:sz w:val="20"/>
          <w:szCs w:val="20"/>
        </w:rPr>
        <w:lastRenderedPageBreak/>
        <w:t>При нарушаване на техническите правила и нормативи лицето, упражняващо строителен надзор, е длъжно да уведоми регионалната дирекция за национален строителен контрол в 3-дневен срок от установяване на нарушението.</w:t>
      </w:r>
    </w:p>
    <w:p w:rsidR="004228F5" w:rsidRPr="00323F00" w:rsidRDefault="004228F5" w:rsidP="004228F5">
      <w:pPr>
        <w:spacing w:after="40" w:line="276" w:lineRule="auto"/>
        <w:ind w:firstLine="709"/>
        <w:rPr>
          <w:rFonts w:ascii="Times New Roman" w:hAnsi="Times New Roman" w:cs="Times New Roman"/>
          <w:sz w:val="20"/>
          <w:szCs w:val="20"/>
        </w:rPr>
      </w:pPr>
      <w:r w:rsidRPr="00323F00">
        <w:rPr>
          <w:rFonts w:ascii="Times New Roman" w:hAnsi="Times New Roman" w:cs="Times New Roman"/>
          <w:sz w:val="20"/>
          <w:szCs w:val="20"/>
        </w:rPr>
        <w:t>Лицата, които упражняват строителен надзор, носят отговорност за щети, които са нанесли на възложителя и на другите участници в строителството, и солидарна отговорност със строителя за щети, причинени от неспазване на техническите правила и нормативи и одобрените проекти. Отговорността по договора за строителен надзор е със срокове не по-малки от гаранционните срокове в строителството.</w:t>
      </w:r>
    </w:p>
    <w:p w:rsidR="00B3136A" w:rsidRPr="00323F00" w:rsidRDefault="00B3136A" w:rsidP="00FE5404">
      <w:pPr>
        <w:pStyle w:val="Default"/>
        <w:spacing w:after="40" w:line="276" w:lineRule="auto"/>
        <w:ind w:firstLine="708"/>
        <w:jc w:val="both"/>
        <w:rPr>
          <w:sz w:val="20"/>
          <w:szCs w:val="20"/>
        </w:rPr>
      </w:pPr>
      <w:r w:rsidRPr="00323F00">
        <w:rPr>
          <w:sz w:val="20"/>
          <w:szCs w:val="20"/>
        </w:rPr>
        <w:t xml:space="preserve">Лицата, които упражняват строителен надзор извършват проверка и </w:t>
      </w:r>
      <w:r w:rsidR="00FE5404" w:rsidRPr="00323F00">
        <w:rPr>
          <w:sz w:val="20"/>
          <w:szCs w:val="20"/>
        </w:rPr>
        <w:t xml:space="preserve">контрол върху съответствието на влаганите материали и продукти, съгласно изискванията на </w:t>
      </w:r>
      <w:r w:rsidR="00FE5404" w:rsidRPr="00323F00">
        <w:rPr>
          <w:i/>
          <w:sz w:val="20"/>
          <w:szCs w:val="20"/>
        </w:rPr>
        <w:t xml:space="preserve">Наредба № РД-02-20-1 от 5.02.2015 г. за условията и реда за влагане на строителни продукти </w:t>
      </w:r>
      <w:r w:rsidR="00FE5404" w:rsidRPr="00323F00">
        <w:rPr>
          <w:sz w:val="20"/>
          <w:szCs w:val="20"/>
        </w:rPr>
        <w:t xml:space="preserve">в строежите на Република България. Контролни проверки, съгласно чл. 169б, ал.1 ЗУТ, на доставените на строежа строителни продукти (вкл. продукти, които представляват система от компоненти), които се влагат в строежа, за да се осигури спазването на изискването на чл. 169а, ал.1 от ЗУТ, включително проверки за съответствие на: техническите показатели на доставените строителни продукти с данните в представените от строителя сертификати и протоколи от изпитвания, със заложените в инвестиционния проект технически показатели и енергийни характеристики, както и с техническата документация за продуктите от офертата на строителя и от одобрената подробна количествено-стойностна сметка за съответния строеж </w:t>
      </w:r>
    </w:p>
    <w:p w:rsidR="003F5128" w:rsidRPr="00323F00" w:rsidRDefault="00917B41" w:rsidP="003F5128">
      <w:pPr>
        <w:pStyle w:val="Default"/>
        <w:spacing w:after="40" w:line="276" w:lineRule="auto"/>
        <w:ind w:firstLine="708"/>
        <w:jc w:val="both"/>
        <w:rPr>
          <w:sz w:val="20"/>
          <w:szCs w:val="20"/>
        </w:rPr>
      </w:pPr>
      <w:r w:rsidRPr="00323F00">
        <w:rPr>
          <w:sz w:val="20"/>
          <w:szCs w:val="20"/>
        </w:rPr>
        <w:t>По време на изпълнение на строителните и монтажни работи, строителния надзор е длъжен да осигурява постоянно присъствие на експертите от своя екип по всички проектни части, които са необходими за изпълнението на договора</w:t>
      </w:r>
      <w:r w:rsidR="003F5128" w:rsidRPr="00323F00">
        <w:rPr>
          <w:sz w:val="20"/>
          <w:szCs w:val="20"/>
        </w:rPr>
        <w:t>.</w:t>
      </w:r>
      <w:r w:rsidRPr="00323F00">
        <w:rPr>
          <w:sz w:val="20"/>
          <w:szCs w:val="20"/>
        </w:rPr>
        <w:t xml:space="preserve"> </w:t>
      </w:r>
    </w:p>
    <w:p w:rsidR="003F5128" w:rsidRPr="00323F00" w:rsidRDefault="003F5128" w:rsidP="003F5128">
      <w:pPr>
        <w:pStyle w:val="Default"/>
        <w:spacing w:after="40" w:line="276" w:lineRule="auto"/>
        <w:ind w:firstLine="708"/>
        <w:jc w:val="both"/>
        <w:rPr>
          <w:sz w:val="20"/>
          <w:szCs w:val="20"/>
        </w:rPr>
      </w:pPr>
      <w:r w:rsidRPr="00323F00">
        <w:rPr>
          <w:sz w:val="20"/>
          <w:szCs w:val="20"/>
        </w:rPr>
        <w:t>Лицето, осъществяващо строителен надзор следва да координира дейностите по обсъждане с проектантите и строителя при възникнали проблеми и информиране на възложителя и РДНСК, за всяко нарушение на строителните нормативни разпоредби в тридн</w:t>
      </w:r>
      <w:r w:rsidR="00AC7742" w:rsidRPr="00323F00">
        <w:rPr>
          <w:sz w:val="20"/>
          <w:szCs w:val="20"/>
        </w:rPr>
        <w:t>евен срок от установяването му.</w:t>
      </w:r>
    </w:p>
    <w:p w:rsidR="00917B41" w:rsidRPr="00323F00" w:rsidRDefault="003F5128" w:rsidP="003F5128">
      <w:pPr>
        <w:pStyle w:val="Default"/>
        <w:spacing w:after="40" w:line="276" w:lineRule="auto"/>
        <w:ind w:firstLine="708"/>
        <w:jc w:val="both"/>
        <w:rPr>
          <w:sz w:val="20"/>
          <w:szCs w:val="20"/>
        </w:rPr>
      </w:pPr>
      <w:r w:rsidRPr="00323F00">
        <w:rPr>
          <w:sz w:val="20"/>
          <w:szCs w:val="20"/>
        </w:rPr>
        <w:t xml:space="preserve">Лицето, </w:t>
      </w:r>
      <w:r w:rsidRPr="00323F00">
        <w:rPr>
          <w:bCs/>
          <w:sz w:val="20"/>
          <w:szCs w:val="20"/>
        </w:rPr>
        <w:t xml:space="preserve">упражняващо строителен надзор изисква изготвянето на екзекутивна документация от </w:t>
      </w:r>
      <w:r w:rsidR="00417DBA" w:rsidRPr="00323F00">
        <w:rPr>
          <w:bCs/>
          <w:sz w:val="20"/>
          <w:szCs w:val="20"/>
        </w:rPr>
        <w:t>строителя</w:t>
      </w:r>
      <w:r w:rsidRPr="00323F00">
        <w:rPr>
          <w:bCs/>
          <w:sz w:val="20"/>
          <w:szCs w:val="20"/>
        </w:rPr>
        <w:t>, както и подписва съвместно с проектантите и строителите и съдейства за представяне на същата пред органите, съгл.чл.175 от ЗУТ.</w:t>
      </w:r>
    </w:p>
    <w:p w:rsidR="003F5128" w:rsidRPr="00323F00" w:rsidRDefault="003F5128" w:rsidP="003F5128">
      <w:pPr>
        <w:spacing w:after="40" w:line="276" w:lineRule="auto"/>
        <w:ind w:firstLine="708"/>
        <w:rPr>
          <w:rFonts w:ascii="Times New Roman" w:hAnsi="Times New Roman" w:cs="Times New Roman"/>
          <w:bCs/>
          <w:sz w:val="20"/>
          <w:szCs w:val="20"/>
        </w:rPr>
      </w:pPr>
      <w:r w:rsidRPr="00323F00">
        <w:rPr>
          <w:rFonts w:ascii="Times New Roman" w:hAnsi="Times New Roman" w:cs="Times New Roman"/>
          <w:bCs/>
          <w:sz w:val="20"/>
          <w:szCs w:val="20"/>
        </w:rPr>
        <w:t>След приключване на строително – монтажните работи, лицето, упражняващо строителен надзор, изготвя окончателен доклад по чл.168, ал.6 от ЗУТ до възложителя за въвеждането на обекта в експлоатация</w:t>
      </w:r>
      <w:r w:rsidR="0027732D" w:rsidRPr="00323F00">
        <w:rPr>
          <w:rFonts w:ascii="Times New Roman" w:hAnsi="Times New Roman" w:cs="Times New Roman"/>
          <w:bCs/>
          <w:sz w:val="20"/>
          <w:szCs w:val="20"/>
        </w:rPr>
        <w:t xml:space="preserve"> и с обхват и съдържание съгласно §3 от </w:t>
      </w:r>
      <w:r w:rsidR="0027732D" w:rsidRPr="00323F00">
        <w:rPr>
          <w:rFonts w:ascii="Times New Roman" w:hAnsi="Times New Roman" w:cs="Times New Roman"/>
          <w:bCs/>
          <w:i/>
          <w:sz w:val="20"/>
          <w:szCs w:val="20"/>
        </w:rPr>
        <w:t>Наредба №2 за въвеждане на обекта в експлоатация на строежите в Р.България и минимални гаранционни срокове за изпълнени строителни и монтажни работи, съоръжения и строителни обекти</w:t>
      </w:r>
      <w:r w:rsidRPr="00323F00">
        <w:rPr>
          <w:rFonts w:ascii="Times New Roman" w:hAnsi="Times New Roman" w:cs="Times New Roman"/>
          <w:bCs/>
          <w:sz w:val="20"/>
          <w:szCs w:val="20"/>
        </w:rPr>
        <w:t>.</w:t>
      </w:r>
      <w:r w:rsidR="00B41825" w:rsidRPr="00323F00">
        <w:rPr>
          <w:rFonts w:ascii="Times New Roman" w:hAnsi="Times New Roman" w:cs="Times New Roman"/>
          <w:bCs/>
          <w:sz w:val="20"/>
          <w:szCs w:val="20"/>
        </w:rPr>
        <w:t xml:space="preserve"> </w:t>
      </w:r>
    </w:p>
    <w:p w:rsidR="00B41825" w:rsidRPr="00323F00" w:rsidRDefault="00B41825" w:rsidP="003F5128">
      <w:pPr>
        <w:spacing w:after="40" w:line="276" w:lineRule="auto"/>
        <w:ind w:firstLine="708"/>
        <w:rPr>
          <w:rFonts w:ascii="Times New Roman" w:hAnsi="Times New Roman" w:cs="Times New Roman"/>
          <w:bCs/>
          <w:sz w:val="20"/>
          <w:szCs w:val="20"/>
        </w:rPr>
      </w:pPr>
      <w:r w:rsidRPr="00323F00">
        <w:rPr>
          <w:rFonts w:ascii="Times New Roman" w:hAnsi="Times New Roman" w:cs="Times New Roman"/>
          <w:bCs/>
          <w:sz w:val="20"/>
          <w:szCs w:val="20"/>
        </w:rPr>
        <w:t>Докладът да съдържа задължително оценка за изпълнение на следните условия:</w:t>
      </w:r>
    </w:p>
    <w:p w:rsidR="00A3451C" w:rsidRPr="00323F00" w:rsidRDefault="00B41825" w:rsidP="00B41825">
      <w:pPr>
        <w:pStyle w:val="ListParagraph"/>
        <w:numPr>
          <w:ilvl w:val="0"/>
          <w:numId w:val="6"/>
        </w:numPr>
        <w:spacing w:after="40" w:line="276" w:lineRule="auto"/>
        <w:jc w:val="both"/>
        <w:rPr>
          <w:bCs/>
          <w:sz w:val="20"/>
          <w:szCs w:val="20"/>
        </w:rPr>
      </w:pPr>
      <w:r w:rsidRPr="00323F00">
        <w:rPr>
          <w:bCs/>
          <w:sz w:val="20"/>
          <w:szCs w:val="20"/>
          <w:lang w:val="bg-BG"/>
        </w:rPr>
        <w:t>Законосъобразно започване и изпълнение на строежа съобразно одобрените проекти и</w:t>
      </w:r>
      <w:r w:rsidR="00A3451C" w:rsidRPr="00323F00">
        <w:rPr>
          <w:bCs/>
          <w:sz w:val="20"/>
          <w:szCs w:val="20"/>
          <w:lang w:val="bg-BG"/>
        </w:rPr>
        <w:t xml:space="preserve"> условията на издаденото разрешение за строеж, подробно описание и съответствие на предвиденото с подробния устройствен план за застрояване;</w:t>
      </w:r>
    </w:p>
    <w:p w:rsidR="00A3451C" w:rsidRPr="00323F00" w:rsidRDefault="00A3451C" w:rsidP="00B41825">
      <w:pPr>
        <w:pStyle w:val="ListParagraph"/>
        <w:numPr>
          <w:ilvl w:val="0"/>
          <w:numId w:val="6"/>
        </w:numPr>
        <w:spacing w:after="40" w:line="276" w:lineRule="auto"/>
        <w:jc w:val="both"/>
        <w:rPr>
          <w:bCs/>
          <w:sz w:val="20"/>
          <w:szCs w:val="20"/>
        </w:rPr>
      </w:pPr>
      <w:r w:rsidRPr="00323F00">
        <w:rPr>
          <w:bCs/>
          <w:sz w:val="20"/>
          <w:szCs w:val="20"/>
          <w:lang w:val="bg-BG"/>
        </w:rPr>
        <w:t>Пълнота и правилно съставяне на актовете и протоколите по време на строителството;</w:t>
      </w:r>
    </w:p>
    <w:p w:rsidR="00A3451C" w:rsidRPr="00323F00" w:rsidRDefault="00A3451C" w:rsidP="00B41825">
      <w:pPr>
        <w:pStyle w:val="ListParagraph"/>
        <w:numPr>
          <w:ilvl w:val="0"/>
          <w:numId w:val="6"/>
        </w:numPr>
        <w:spacing w:after="40" w:line="276" w:lineRule="auto"/>
        <w:jc w:val="both"/>
        <w:rPr>
          <w:bCs/>
          <w:sz w:val="20"/>
          <w:szCs w:val="20"/>
        </w:rPr>
      </w:pPr>
      <w:r w:rsidRPr="00323F00">
        <w:rPr>
          <w:bCs/>
          <w:sz w:val="20"/>
          <w:szCs w:val="20"/>
          <w:lang w:val="bg-BG"/>
        </w:rPr>
        <w:t>Свързване на вътрешните инсталации и уредби на строежа с мрежите и съоръженията на техническата инфраструктура;</w:t>
      </w:r>
    </w:p>
    <w:p w:rsidR="00A3451C" w:rsidRPr="00323F00" w:rsidRDefault="00A3451C" w:rsidP="00B41825">
      <w:pPr>
        <w:pStyle w:val="ListParagraph"/>
        <w:numPr>
          <w:ilvl w:val="0"/>
          <w:numId w:val="6"/>
        </w:numPr>
        <w:spacing w:after="40" w:line="276" w:lineRule="auto"/>
        <w:jc w:val="both"/>
        <w:rPr>
          <w:bCs/>
          <w:sz w:val="20"/>
          <w:szCs w:val="20"/>
        </w:rPr>
      </w:pPr>
      <w:r w:rsidRPr="00323F00">
        <w:rPr>
          <w:bCs/>
          <w:sz w:val="20"/>
          <w:szCs w:val="20"/>
          <w:lang w:val="bg-BG"/>
        </w:rPr>
        <w:t>Изпълнение на строежа съобразно изискванията по чл.169, ал.1-3 от ЗУТ;</w:t>
      </w:r>
    </w:p>
    <w:p w:rsidR="00A3451C" w:rsidRPr="00323F00" w:rsidRDefault="00A3451C" w:rsidP="00B41825">
      <w:pPr>
        <w:pStyle w:val="ListParagraph"/>
        <w:numPr>
          <w:ilvl w:val="0"/>
          <w:numId w:val="6"/>
        </w:numPr>
        <w:spacing w:after="40" w:line="276" w:lineRule="auto"/>
        <w:jc w:val="both"/>
        <w:rPr>
          <w:bCs/>
          <w:sz w:val="20"/>
          <w:szCs w:val="20"/>
        </w:rPr>
      </w:pPr>
      <w:r w:rsidRPr="00323F00">
        <w:rPr>
          <w:bCs/>
          <w:sz w:val="20"/>
          <w:szCs w:val="20"/>
          <w:lang w:val="bg-BG"/>
        </w:rPr>
        <w:t>Вложените строителни продукти да са оценени за съответствие със съществените изисквания към строежите и с техническите спецификации по чл.169а, ал.1 от ЗУТ;</w:t>
      </w:r>
    </w:p>
    <w:p w:rsidR="00830B43" w:rsidRPr="00323F00" w:rsidRDefault="00830B43" w:rsidP="00B41825">
      <w:pPr>
        <w:pStyle w:val="ListParagraph"/>
        <w:numPr>
          <w:ilvl w:val="0"/>
          <w:numId w:val="6"/>
        </w:numPr>
        <w:spacing w:after="40" w:line="276" w:lineRule="auto"/>
        <w:jc w:val="both"/>
        <w:rPr>
          <w:bCs/>
          <w:sz w:val="20"/>
          <w:szCs w:val="20"/>
        </w:rPr>
      </w:pPr>
      <w:r w:rsidRPr="00323F00">
        <w:rPr>
          <w:bCs/>
          <w:sz w:val="20"/>
          <w:szCs w:val="20"/>
          <w:lang w:val="bg-BG"/>
        </w:rPr>
        <w:t>Липса на щети, нанесени на Възложителя и на другите участници в строителството, причинени от неспазване на техническите правила и нормативи и одобрените проекти;</w:t>
      </w:r>
    </w:p>
    <w:p w:rsidR="00830B43" w:rsidRPr="00323F00" w:rsidRDefault="00830B43" w:rsidP="00B41825">
      <w:pPr>
        <w:pStyle w:val="ListParagraph"/>
        <w:numPr>
          <w:ilvl w:val="0"/>
          <w:numId w:val="6"/>
        </w:numPr>
        <w:spacing w:after="40" w:line="276" w:lineRule="auto"/>
        <w:jc w:val="both"/>
        <w:rPr>
          <w:bCs/>
          <w:sz w:val="20"/>
          <w:szCs w:val="20"/>
        </w:rPr>
      </w:pPr>
      <w:r w:rsidRPr="00323F00">
        <w:rPr>
          <w:bCs/>
          <w:sz w:val="20"/>
          <w:szCs w:val="20"/>
          <w:lang w:val="bg-BG"/>
        </w:rPr>
        <w:t>Годност на строежа за въвеждане в експлоатация;</w:t>
      </w:r>
    </w:p>
    <w:p w:rsidR="00830B43" w:rsidRPr="00323F00" w:rsidRDefault="00830B43" w:rsidP="00B41825">
      <w:pPr>
        <w:pStyle w:val="ListParagraph"/>
        <w:numPr>
          <w:ilvl w:val="0"/>
          <w:numId w:val="6"/>
        </w:numPr>
        <w:spacing w:after="40" w:line="276" w:lineRule="auto"/>
        <w:jc w:val="both"/>
        <w:rPr>
          <w:bCs/>
          <w:sz w:val="20"/>
          <w:szCs w:val="20"/>
        </w:rPr>
      </w:pPr>
      <w:r w:rsidRPr="00323F00">
        <w:rPr>
          <w:bCs/>
          <w:sz w:val="20"/>
          <w:szCs w:val="20"/>
          <w:lang w:val="bg-BG"/>
        </w:rPr>
        <w:t>Изпълнение на строежа в съответствие с други специфични изисквания към определени видове строежи съгласно нормативен акт, ако за него има такива;</w:t>
      </w:r>
    </w:p>
    <w:p w:rsidR="00B41825" w:rsidRPr="00323F00" w:rsidRDefault="00830B43" w:rsidP="00B41825">
      <w:pPr>
        <w:pStyle w:val="ListParagraph"/>
        <w:numPr>
          <w:ilvl w:val="0"/>
          <w:numId w:val="6"/>
        </w:numPr>
        <w:spacing w:after="40" w:line="276" w:lineRule="auto"/>
        <w:jc w:val="both"/>
        <w:rPr>
          <w:bCs/>
          <w:sz w:val="20"/>
          <w:szCs w:val="20"/>
        </w:rPr>
      </w:pPr>
      <w:r w:rsidRPr="00323F00">
        <w:rPr>
          <w:bCs/>
          <w:sz w:val="20"/>
          <w:szCs w:val="20"/>
          <w:lang w:val="bg-BG"/>
        </w:rPr>
        <w:lastRenderedPageBreak/>
        <w:t xml:space="preserve">Изпълнение на строежа в съответствие с изискванията за селективно разделяне на отпадъците, образувани по време на строителните и монтажните работи и дейностите по разрушаване с цел осигуряване на последващото им оползотворяване, включително рециклиране и постигане на съответните количествени цели за оползотворяване и рециклиране. </w:t>
      </w:r>
    </w:p>
    <w:p w:rsidR="00043AAA" w:rsidRPr="00323F00" w:rsidRDefault="00043AAA" w:rsidP="00043AAA">
      <w:pPr>
        <w:spacing w:after="60" w:line="276" w:lineRule="auto"/>
        <w:rPr>
          <w:rFonts w:ascii="Times New Roman" w:hAnsi="Times New Roman" w:cs="Times New Roman"/>
          <w:b/>
          <w:bCs/>
          <w:sz w:val="20"/>
          <w:szCs w:val="20"/>
        </w:rPr>
      </w:pPr>
    </w:p>
    <w:p w:rsidR="00437F10" w:rsidRPr="00323F00" w:rsidRDefault="00437F10" w:rsidP="00B60F45">
      <w:pPr>
        <w:pStyle w:val="ListParagraph"/>
        <w:numPr>
          <w:ilvl w:val="0"/>
          <w:numId w:val="5"/>
        </w:numPr>
        <w:spacing w:after="60" w:line="276" w:lineRule="auto"/>
        <w:ind w:left="709"/>
        <w:contextualSpacing w:val="0"/>
        <w:jc w:val="both"/>
        <w:rPr>
          <w:b/>
          <w:bCs/>
          <w:i/>
          <w:sz w:val="20"/>
          <w:szCs w:val="20"/>
        </w:rPr>
      </w:pPr>
      <w:r w:rsidRPr="00323F00">
        <w:rPr>
          <w:b/>
          <w:bCs/>
          <w:sz w:val="20"/>
          <w:szCs w:val="20"/>
          <w:lang w:val="bg-BG"/>
        </w:rPr>
        <w:t xml:space="preserve">Изготвяне на Технически паспорт на обекта, съгласно </w:t>
      </w:r>
      <w:r w:rsidRPr="00323F00">
        <w:rPr>
          <w:b/>
          <w:bCs/>
          <w:i/>
          <w:sz w:val="20"/>
          <w:szCs w:val="20"/>
          <w:lang w:val="bg-BG"/>
        </w:rPr>
        <w:t>Наредба №5 за техническите паспорти на строежите</w:t>
      </w:r>
    </w:p>
    <w:p w:rsidR="00B60F45" w:rsidRPr="00323F00" w:rsidRDefault="00830B43" w:rsidP="00830B43">
      <w:pPr>
        <w:spacing w:after="60" w:line="276" w:lineRule="auto"/>
        <w:ind w:firstLine="708"/>
        <w:rPr>
          <w:rFonts w:ascii="Times New Roman" w:hAnsi="Times New Roman" w:cs="Times New Roman"/>
          <w:bCs/>
          <w:sz w:val="20"/>
          <w:szCs w:val="20"/>
        </w:rPr>
      </w:pPr>
      <w:r w:rsidRPr="00323F00">
        <w:rPr>
          <w:rFonts w:ascii="Times New Roman" w:hAnsi="Times New Roman" w:cs="Times New Roman"/>
          <w:bCs/>
          <w:sz w:val="20"/>
          <w:szCs w:val="20"/>
        </w:rPr>
        <w:t>В изпълнение на изискванията, регламентирани в чл.176а, ал.3 от ЗУТ</w:t>
      </w:r>
      <w:r w:rsidR="00E0645B" w:rsidRPr="00323F00">
        <w:rPr>
          <w:rFonts w:ascii="Times New Roman" w:hAnsi="Times New Roman" w:cs="Times New Roman"/>
          <w:bCs/>
          <w:sz w:val="20"/>
          <w:szCs w:val="20"/>
        </w:rPr>
        <w:t>, след завършване на реконструкция на съществуващ строеж, се съставя технически паспорт на строежа съгласно условията и реда на</w:t>
      </w:r>
      <w:r w:rsidRPr="00323F00">
        <w:rPr>
          <w:rFonts w:ascii="Times New Roman" w:hAnsi="Times New Roman" w:cs="Times New Roman"/>
          <w:bCs/>
          <w:sz w:val="20"/>
          <w:szCs w:val="20"/>
        </w:rPr>
        <w:t xml:space="preserve"> </w:t>
      </w:r>
      <w:r w:rsidRPr="00323F00">
        <w:rPr>
          <w:rFonts w:ascii="Times New Roman" w:hAnsi="Times New Roman" w:cs="Times New Roman"/>
          <w:bCs/>
          <w:i/>
          <w:sz w:val="20"/>
          <w:szCs w:val="20"/>
        </w:rPr>
        <w:t>Наредба №5 за техническите паспорти на строежите</w:t>
      </w:r>
      <w:r w:rsidR="00E0645B" w:rsidRPr="00323F00">
        <w:rPr>
          <w:rFonts w:ascii="Times New Roman" w:hAnsi="Times New Roman" w:cs="Times New Roman"/>
          <w:bCs/>
          <w:sz w:val="20"/>
          <w:szCs w:val="20"/>
        </w:rPr>
        <w:t xml:space="preserve">. </w:t>
      </w:r>
      <w:r w:rsidR="008976D7" w:rsidRPr="00323F00">
        <w:rPr>
          <w:rFonts w:ascii="Times New Roman" w:hAnsi="Times New Roman" w:cs="Times New Roman"/>
          <w:bCs/>
          <w:sz w:val="20"/>
          <w:szCs w:val="20"/>
        </w:rPr>
        <w:t xml:space="preserve">В него се посочват всички извършени реконструкции, </w:t>
      </w:r>
      <w:r w:rsidR="008976D7" w:rsidRPr="00323F00">
        <w:rPr>
          <w:rFonts w:ascii="Times New Roman" w:hAnsi="Times New Roman" w:cs="Times New Roman"/>
          <w:sz w:val="20"/>
          <w:szCs w:val="20"/>
        </w:rPr>
        <w:t>съответствието на характеристиките на строежа с изискванията на действащите нормативни актове и документи и необходимите мерки за тяхното подобряване. Техническият паспорт на строежа се съставя в два оригинални екземпляра - по един за възложителя и за органа, издал разрешението за строеж.</w:t>
      </w:r>
    </w:p>
    <w:p w:rsidR="00B60F45" w:rsidRPr="00323F00" w:rsidRDefault="00B60F45" w:rsidP="00B60F45">
      <w:pPr>
        <w:spacing w:after="60" w:line="276" w:lineRule="auto"/>
        <w:rPr>
          <w:rFonts w:ascii="Times New Roman" w:hAnsi="Times New Roman" w:cs="Times New Roman"/>
          <w:b/>
          <w:bCs/>
          <w:sz w:val="20"/>
          <w:szCs w:val="20"/>
        </w:rPr>
      </w:pPr>
    </w:p>
    <w:p w:rsidR="001E1545" w:rsidRPr="00323F00" w:rsidRDefault="001E1545" w:rsidP="004A7315">
      <w:pPr>
        <w:pStyle w:val="ListParagraph"/>
        <w:numPr>
          <w:ilvl w:val="0"/>
          <w:numId w:val="4"/>
        </w:numPr>
        <w:spacing w:after="60" w:line="276" w:lineRule="auto"/>
        <w:contextualSpacing w:val="0"/>
        <w:jc w:val="both"/>
        <w:rPr>
          <w:b/>
          <w:bCs/>
          <w:sz w:val="20"/>
          <w:szCs w:val="20"/>
        </w:rPr>
      </w:pPr>
      <w:r w:rsidRPr="00323F00">
        <w:rPr>
          <w:b/>
          <w:bCs/>
          <w:sz w:val="20"/>
          <w:szCs w:val="20"/>
          <w:lang w:val="bg-BG"/>
        </w:rPr>
        <w:t>Общи задължения на консултанта при изпълнение на обществената поръчка</w:t>
      </w:r>
    </w:p>
    <w:p w:rsidR="001E1545" w:rsidRPr="00323F00" w:rsidRDefault="00397826" w:rsidP="000F7505">
      <w:pPr>
        <w:pStyle w:val="ListParagraph"/>
        <w:spacing w:line="276" w:lineRule="auto"/>
        <w:ind w:left="0" w:firstLine="708"/>
        <w:jc w:val="both"/>
        <w:rPr>
          <w:bCs/>
          <w:sz w:val="20"/>
          <w:szCs w:val="20"/>
          <w:lang w:val="bg-BG"/>
        </w:rPr>
      </w:pPr>
      <w:r w:rsidRPr="00323F00">
        <w:rPr>
          <w:bCs/>
          <w:sz w:val="20"/>
          <w:szCs w:val="20"/>
          <w:lang w:val="bg-BG"/>
        </w:rPr>
        <w:t>При изпълнение на задълженията си по настоящата обществена поръчка, Изпълнителят е длъжен:</w:t>
      </w:r>
    </w:p>
    <w:p w:rsidR="00397826" w:rsidRPr="00323F00" w:rsidRDefault="00397826" w:rsidP="000F7505">
      <w:pPr>
        <w:pStyle w:val="ListParagraph"/>
        <w:numPr>
          <w:ilvl w:val="0"/>
          <w:numId w:val="7"/>
        </w:numPr>
        <w:spacing w:line="276" w:lineRule="auto"/>
        <w:jc w:val="both"/>
        <w:rPr>
          <w:bCs/>
          <w:sz w:val="20"/>
          <w:szCs w:val="20"/>
        </w:rPr>
      </w:pPr>
      <w:r w:rsidRPr="00323F00">
        <w:rPr>
          <w:bCs/>
          <w:sz w:val="20"/>
          <w:szCs w:val="20"/>
          <w:lang w:val="bg-BG"/>
        </w:rPr>
        <w:t>Да започне изпълнението по договора, след получаване на писмено известие от Възложителя за започване на изпълнението на договора;</w:t>
      </w:r>
    </w:p>
    <w:p w:rsidR="00397826" w:rsidRPr="00323F00" w:rsidRDefault="00397826" w:rsidP="000F7505">
      <w:pPr>
        <w:pStyle w:val="ListParagraph"/>
        <w:numPr>
          <w:ilvl w:val="0"/>
          <w:numId w:val="7"/>
        </w:numPr>
        <w:spacing w:line="276" w:lineRule="auto"/>
        <w:jc w:val="both"/>
        <w:rPr>
          <w:bCs/>
          <w:sz w:val="20"/>
          <w:szCs w:val="20"/>
        </w:rPr>
      </w:pPr>
      <w:r w:rsidRPr="00323F00">
        <w:rPr>
          <w:bCs/>
          <w:sz w:val="20"/>
          <w:szCs w:val="20"/>
          <w:lang w:val="bg-BG"/>
        </w:rPr>
        <w:t xml:space="preserve">Да изготвя необходимите </w:t>
      </w:r>
      <w:r w:rsidR="000F7505" w:rsidRPr="00323F00">
        <w:rPr>
          <w:bCs/>
          <w:sz w:val="20"/>
          <w:szCs w:val="20"/>
          <w:lang w:val="bg-BG"/>
        </w:rPr>
        <w:t>доклади за изпълнението на задълженията си по договора и да ги представя в срок;</w:t>
      </w:r>
    </w:p>
    <w:p w:rsidR="000F7505" w:rsidRPr="00323F00" w:rsidRDefault="000F7505" w:rsidP="000F7505">
      <w:pPr>
        <w:pStyle w:val="ListParagraph"/>
        <w:numPr>
          <w:ilvl w:val="0"/>
          <w:numId w:val="7"/>
        </w:numPr>
        <w:spacing w:line="276" w:lineRule="auto"/>
        <w:jc w:val="both"/>
        <w:rPr>
          <w:bCs/>
          <w:sz w:val="20"/>
          <w:szCs w:val="20"/>
        </w:rPr>
      </w:pPr>
      <w:r w:rsidRPr="00323F00">
        <w:rPr>
          <w:bCs/>
          <w:sz w:val="20"/>
          <w:szCs w:val="20"/>
          <w:lang w:val="bg-BG"/>
        </w:rPr>
        <w:t>Да предостави, при приключване на договора за изпълнение на настоящата поръчка, на Възложителя всички първични документи и получени материали, които са събирани и подготвяни от него при и по повод изпълнението на настоящия договор и договорите за строителство;</w:t>
      </w:r>
    </w:p>
    <w:p w:rsidR="000F7505" w:rsidRPr="00323F00" w:rsidRDefault="000F7505" w:rsidP="000F7505">
      <w:pPr>
        <w:pStyle w:val="ListParagraph"/>
        <w:numPr>
          <w:ilvl w:val="0"/>
          <w:numId w:val="7"/>
        </w:numPr>
        <w:spacing w:line="276" w:lineRule="auto"/>
        <w:jc w:val="both"/>
        <w:rPr>
          <w:bCs/>
          <w:sz w:val="20"/>
          <w:szCs w:val="20"/>
        </w:rPr>
      </w:pPr>
      <w:r w:rsidRPr="00323F00">
        <w:rPr>
          <w:bCs/>
          <w:sz w:val="20"/>
          <w:szCs w:val="20"/>
          <w:lang w:val="bg-BG"/>
        </w:rPr>
        <w:t>Да информира Възложителя и строителите за всички потенциални проблеми, които възникват и биха могли да възникнат в хода на строителството, като предоставя адекватни своевременни решения за тях;</w:t>
      </w:r>
    </w:p>
    <w:p w:rsidR="000F7505" w:rsidRPr="00323F00" w:rsidRDefault="000F7505" w:rsidP="000F7505">
      <w:pPr>
        <w:pStyle w:val="ListParagraph"/>
        <w:numPr>
          <w:ilvl w:val="0"/>
          <w:numId w:val="7"/>
        </w:numPr>
        <w:spacing w:line="276" w:lineRule="auto"/>
        <w:jc w:val="both"/>
        <w:rPr>
          <w:bCs/>
          <w:sz w:val="20"/>
          <w:szCs w:val="20"/>
        </w:rPr>
      </w:pPr>
      <w:r w:rsidRPr="00323F00">
        <w:rPr>
          <w:bCs/>
          <w:sz w:val="20"/>
          <w:szCs w:val="20"/>
          <w:lang w:val="bg-BG"/>
        </w:rPr>
        <w:t>Да обезпечи постоянното присъствие на обекта на специалистите по съответните части в зависимост от изпълняваните строително –монтажни работи;</w:t>
      </w:r>
    </w:p>
    <w:p w:rsidR="000F7505" w:rsidRPr="00323F00" w:rsidRDefault="000F7505" w:rsidP="000F7505">
      <w:pPr>
        <w:pStyle w:val="ListParagraph"/>
        <w:numPr>
          <w:ilvl w:val="0"/>
          <w:numId w:val="7"/>
        </w:numPr>
        <w:spacing w:line="276" w:lineRule="auto"/>
        <w:jc w:val="both"/>
        <w:rPr>
          <w:bCs/>
          <w:sz w:val="20"/>
          <w:szCs w:val="20"/>
        </w:rPr>
      </w:pPr>
      <w:r w:rsidRPr="00323F00">
        <w:rPr>
          <w:bCs/>
          <w:sz w:val="20"/>
          <w:szCs w:val="20"/>
          <w:lang w:val="bg-BG"/>
        </w:rPr>
        <w:t xml:space="preserve">Да представлява </w:t>
      </w:r>
      <w:r w:rsidR="00E2340A" w:rsidRPr="00323F00">
        <w:rPr>
          <w:bCs/>
          <w:sz w:val="20"/>
          <w:szCs w:val="20"/>
          <w:lang w:val="bg-BG"/>
        </w:rPr>
        <w:t>Възложителя пред държавните и общински органи, тогава, когато това е пряко свързано с осъществяването на строителен надзор, съгласно ЗУТ и подзаконовите норматив</w:t>
      </w:r>
      <w:r w:rsidR="00E30F68" w:rsidRPr="00323F00">
        <w:rPr>
          <w:bCs/>
          <w:sz w:val="20"/>
          <w:szCs w:val="20"/>
          <w:lang w:val="bg-BG"/>
        </w:rPr>
        <w:t>ни актове по неговото прилагане;</w:t>
      </w:r>
    </w:p>
    <w:p w:rsidR="001E1545" w:rsidRPr="00323F00" w:rsidRDefault="001E1545" w:rsidP="001E1545">
      <w:pPr>
        <w:pStyle w:val="ListParagraph"/>
        <w:spacing w:line="276" w:lineRule="auto"/>
        <w:ind w:left="1080"/>
        <w:rPr>
          <w:b/>
          <w:bCs/>
          <w:sz w:val="20"/>
          <w:szCs w:val="20"/>
          <w:u w:val="single"/>
          <w:lang w:val="bg-BG"/>
        </w:rPr>
      </w:pPr>
    </w:p>
    <w:p w:rsidR="00B3136A" w:rsidRPr="00323F00" w:rsidRDefault="001E1545" w:rsidP="00913F84">
      <w:pPr>
        <w:pStyle w:val="ListParagraph"/>
        <w:numPr>
          <w:ilvl w:val="0"/>
          <w:numId w:val="2"/>
        </w:numPr>
        <w:spacing w:after="120" w:line="276" w:lineRule="auto"/>
        <w:ind w:left="1077"/>
        <w:contextualSpacing w:val="0"/>
        <w:rPr>
          <w:b/>
          <w:bCs/>
          <w:sz w:val="20"/>
          <w:szCs w:val="20"/>
          <w:u w:val="single"/>
        </w:rPr>
      </w:pPr>
      <w:r w:rsidRPr="00323F00">
        <w:rPr>
          <w:b/>
          <w:bCs/>
          <w:sz w:val="20"/>
          <w:szCs w:val="20"/>
          <w:u w:val="single"/>
          <w:lang w:val="bg-BG"/>
        </w:rPr>
        <w:t>ОПИСАНИЕ НА ОБЕКТА НА СМР</w:t>
      </w:r>
    </w:p>
    <w:p w:rsidR="00465BB9" w:rsidRPr="00323F00" w:rsidRDefault="00465BB9" w:rsidP="00465BB9">
      <w:pPr>
        <w:pStyle w:val="ListParagraph"/>
        <w:spacing w:after="60" w:line="300" w:lineRule="auto"/>
        <w:ind w:left="0" w:right="15" w:firstLine="708"/>
        <w:contextualSpacing w:val="0"/>
        <w:jc w:val="both"/>
        <w:rPr>
          <w:sz w:val="20"/>
          <w:szCs w:val="20"/>
        </w:rPr>
      </w:pPr>
      <w:r w:rsidRPr="00323F00">
        <w:rPr>
          <w:sz w:val="20"/>
          <w:szCs w:val="20"/>
        </w:rPr>
        <w:t xml:space="preserve">Сградата е ситуирана в северната част на имота, който е с предназначение за градски парк, предмет на друг, отделен проект. </w:t>
      </w:r>
    </w:p>
    <w:p w:rsidR="00465BB9" w:rsidRPr="00323F00" w:rsidRDefault="00465BB9" w:rsidP="00465BB9">
      <w:pPr>
        <w:pStyle w:val="ListParagraph"/>
        <w:spacing w:after="60" w:line="300" w:lineRule="auto"/>
        <w:ind w:left="0" w:right="15" w:firstLine="708"/>
        <w:contextualSpacing w:val="0"/>
        <w:jc w:val="both"/>
        <w:rPr>
          <w:sz w:val="20"/>
          <w:szCs w:val="20"/>
        </w:rPr>
      </w:pPr>
      <w:r w:rsidRPr="00323F00">
        <w:rPr>
          <w:sz w:val="20"/>
          <w:szCs w:val="20"/>
        </w:rPr>
        <w:t>Музейната сграда има централен вход от юг – към парка и служебен вход от север към обслужващата улица „Рокфелер“. Пешеходното движение е осигурено от всички страни. Котата на партера на музея съвпада с тази на площадното пространство около нея и не се налага предвиждане на стълби и рампи. Предвидена е денивелация от 20см. за избягване на дъждовните води.</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 xml:space="preserve">Сградата е с чиста правоъгълна планировъчна схема с оси през 5м. Двуетажна с предвидено емпоре за поглед от втория етаж и цялостно възприятие на интериорното пространство от посетителите. </w:t>
      </w:r>
      <w:r w:rsidRPr="00323F00">
        <w:rPr>
          <w:rFonts w:ascii="Times New Roman" w:hAnsi="Times New Roman" w:cs="Times New Roman"/>
          <w:sz w:val="20"/>
          <w:szCs w:val="20"/>
        </w:rPr>
        <w:lastRenderedPageBreak/>
        <w:t xml:space="preserve">От съществуващата сграда се запазват стените по ос В между оси 2 и 9. Конструкцията на сградата е монолитна стоманобетонна. Стените са композитни и изпълнени от 15см бетон клас С20/25, 10см топлоизолация XPS и 15см бетон клас С20/25. Бетонната повърхност остава видима в интериор и екстериор. Плочите са стоманобетонни, като бетона остава видим чрез изпердашване при полагането му. </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 xml:space="preserve">Покривът е двускатен и реализиран от 10см. термопанели захванати за метални столици. Панелите са тъмно сив цвят, който остава в интериор и екстериор. </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 xml:space="preserve">При двата входа се изпълнява окачена фасада на силиконова фуга. </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Отводняването е посредством стоящи улуци и 8 бр. водостоци.</w:t>
      </w:r>
    </w:p>
    <w:p w:rsidR="00465BB9" w:rsidRPr="00323F00" w:rsidRDefault="00465BB9" w:rsidP="00465BB9">
      <w:pPr>
        <w:pStyle w:val="ListParagraph"/>
        <w:spacing w:after="60" w:line="300" w:lineRule="auto"/>
        <w:ind w:left="0" w:right="15" w:firstLine="708"/>
        <w:contextualSpacing w:val="0"/>
        <w:jc w:val="both"/>
        <w:rPr>
          <w:sz w:val="20"/>
          <w:szCs w:val="20"/>
        </w:rPr>
      </w:pPr>
      <w:r w:rsidRPr="00323F00">
        <w:rPr>
          <w:sz w:val="20"/>
          <w:szCs w:val="20"/>
        </w:rPr>
        <w:t>Подхода към сградата е от юг посредством две автоматични плъзгащи се врати. Посетителят е посрещнат от просторно фоайе, където са местата на касите, гардероб, сейфове за багаж и тоалетни съответно по 2 дамски, една мъжка с два писоара и една за осигуряване на достъпна среда. На първо ниво в централната част е поместено обслужването, а по периферията е изложбената площ.</w:t>
      </w:r>
    </w:p>
    <w:p w:rsidR="00465BB9" w:rsidRPr="00323F00" w:rsidRDefault="00465BB9" w:rsidP="00465BB9">
      <w:pPr>
        <w:pStyle w:val="ListParagraph"/>
        <w:spacing w:after="60" w:line="300" w:lineRule="auto"/>
        <w:ind w:left="0" w:right="15" w:firstLine="708"/>
        <w:contextualSpacing w:val="0"/>
        <w:jc w:val="both"/>
        <w:rPr>
          <w:sz w:val="20"/>
          <w:szCs w:val="20"/>
        </w:rPr>
      </w:pPr>
      <w:r w:rsidRPr="00323F00">
        <w:rPr>
          <w:sz w:val="20"/>
          <w:szCs w:val="20"/>
        </w:rPr>
        <w:t xml:space="preserve">Предвидено е озеленяване по фасадите с P. tricuspidata Planch и P.T. var. Veitchii (Ampelopsis veitchii hort. Същите следва да се засадят след приключване на предвидените строително – монтажни дейности, така че да се предпазят от нараняване и повреждане. </w:t>
      </w:r>
    </w:p>
    <w:p w:rsidR="00465BB9" w:rsidRPr="00323F00" w:rsidRDefault="00465BB9" w:rsidP="00465BB9">
      <w:pPr>
        <w:pStyle w:val="ListParagraph"/>
        <w:spacing w:after="60" w:line="300" w:lineRule="auto"/>
        <w:ind w:left="0" w:right="15" w:firstLine="708"/>
        <w:contextualSpacing w:val="0"/>
        <w:jc w:val="both"/>
        <w:rPr>
          <w:sz w:val="20"/>
          <w:szCs w:val="20"/>
        </w:rPr>
      </w:pPr>
      <w:r w:rsidRPr="00323F00">
        <w:rPr>
          <w:sz w:val="20"/>
          <w:szCs w:val="20"/>
        </w:rPr>
        <w:t>При изпълнението на вертикалната планировка да се използват оптимални наклони на проектните повърхнини с цел максимално добро отводняване на обекта  и максимално запазване от ерозия. Предвид факта, че обекта се намира в имота на новоизграждащ се градски парк, да се вземат предвид вече изградените елементи на техническата инфраструктура.</w:t>
      </w:r>
    </w:p>
    <w:p w:rsidR="00465BB9" w:rsidRPr="00323F00" w:rsidRDefault="00465BB9" w:rsidP="00465BB9">
      <w:pPr>
        <w:pStyle w:val="ListParagraph"/>
        <w:spacing w:after="60" w:line="300" w:lineRule="auto"/>
        <w:ind w:left="0" w:right="15" w:firstLine="708"/>
        <w:contextualSpacing w:val="0"/>
        <w:jc w:val="both"/>
        <w:rPr>
          <w:sz w:val="20"/>
          <w:szCs w:val="20"/>
        </w:rPr>
      </w:pPr>
      <w:r w:rsidRPr="00323F00">
        <w:rPr>
          <w:sz w:val="20"/>
          <w:szCs w:val="20"/>
        </w:rPr>
        <w:t xml:space="preserve">Конструкцията на сградата е монолитна стоманобетонна – настилки, греди, плоча и колони. Върху стоманобетонните греди се монтират метални столици. Размерите на сградата в план са 45,40/19,40м и застроена площ 923кв.м. Сградата се развива във височина на две нива, без сутерен. Покривът е двускатен с наклон 7%, като наклона е реализиран чрез наклона на ригела на рамката. Покритието му е чрез термопанел 10см. </w:t>
      </w:r>
    </w:p>
    <w:p w:rsidR="00465BB9" w:rsidRPr="00323F00" w:rsidRDefault="00465BB9" w:rsidP="00465BB9">
      <w:pPr>
        <w:pStyle w:val="ListParagraph"/>
        <w:spacing w:after="60" w:line="300" w:lineRule="auto"/>
        <w:ind w:left="0" w:right="15" w:firstLine="708"/>
        <w:contextualSpacing w:val="0"/>
        <w:jc w:val="both"/>
        <w:rPr>
          <w:sz w:val="20"/>
          <w:szCs w:val="20"/>
        </w:rPr>
      </w:pPr>
      <w:r w:rsidRPr="00323F00">
        <w:rPr>
          <w:sz w:val="20"/>
          <w:szCs w:val="20"/>
        </w:rPr>
        <w:t>Фундирането е предвидено на едно ниво с единични и ивични фундаменти, които се развиват на к.-2,80. Единичните фундаменти са с ортогонална форма с размери 1,50/2,60м за фундамент тип Ф1 и 1,20/1,20м за фундамент тип Ф2, като стъпките на фундамента са 50см. Фундаментите се изпълняват от бетон клас С20/25 (В25). Под фундаментите е изпълнен подложен бетон клас С12/15 (В15). Армирането е проектирано да се изпълнява със стомана B500 с бетонно покритие при фундаментите 5см.</w:t>
      </w:r>
    </w:p>
    <w:p w:rsidR="00465BB9" w:rsidRPr="00323F00" w:rsidRDefault="00465BB9" w:rsidP="00465BB9">
      <w:pPr>
        <w:pStyle w:val="ListParagraph"/>
        <w:spacing w:after="60" w:line="300" w:lineRule="auto"/>
        <w:ind w:left="0" w:right="15" w:firstLine="708"/>
        <w:contextualSpacing w:val="0"/>
        <w:jc w:val="both"/>
        <w:rPr>
          <w:sz w:val="20"/>
          <w:szCs w:val="20"/>
        </w:rPr>
      </w:pPr>
      <w:r w:rsidRPr="00323F00">
        <w:rPr>
          <w:sz w:val="20"/>
          <w:szCs w:val="20"/>
        </w:rPr>
        <w:t>Обратната засипка се изпълнява от нестандартна баластра, като се уплътнява на пластове. След засипване на фундаментите да се изпълни детайл по конструктивен проект за армирана бетонна настилка от трамбована баластра 20см, един пласт PVS фолио и армирана бетонна настилка от шлайфан бетон. Фундаментите да се изпълняват в здрав почвен слой. Основата задължително да се приема от инженер – конструктор и инженер – геолог.В случай на установяване на нездрава земна основа, да се предприеме допълнително изкопаване до достигане на здрава почва, а изкопаното да се запълни с подложен бетон. Дейностите по изпълнение на фундирането да се изпълняват при сухо време.</w:t>
      </w:r>
    </w:p>
    <w:p w:rsidR="00465BB9" w:rsidRPr="00323F00" w:rsidRDefault="00465BB9" w:rsidP="00465BB9">
      <w:pPr>
        <w:pStyle w:val="ListParagraph"/>
        <w:spacing w:after="60" w:line="300" w:lineRule="auto"/>
        <w:ind w:left="0" w:right="15" w:firstLine="708"/>
        <w:contextualSpacing w:val="0"/>
        <w:jc w:val="both"/>
        <w:rPr>
          <w:sz w:val="20"/>
          <w:szCs w:val="20"/>
        </w:rPr>
      </w:pPr>
      <w:r w:rsidRPr="00323F00">
        <w:rPr>
          <w:sz w:val="20"/>
          <w:szCs w:val="20"/>
        </w:rPr>
        <w:t xml:space="preserve">Вертикалните носещи елементи са стоманобетонни колони, работещи в рамки, заедно с гредите. Сечението на колоните е 30/40см и 40/40см. Изпълняват се бетон клас С20/25 (В25). Армирането е проектирано да се изпълнява със стомана B500 с бетонно покритие 2,5см, съгласно детайли в конструктивни чертежи. Гредите, свързани в рамка Г1 са наклонени, със сечение 30/60см. </w:t>
      </w:r>
    </w:p>
    <w:p w:rsidR="00465BB9" w:rsidRPr="00323F00" w:rsidRDefault="00465BB9" w:rsidP="00465BB9">
      <w:pPr>
        <w:pStyle w:val="ListParagraph"/>
        <w:spacing w:after="60" w:line="300" w:lineRule="auto"/>
        <w:ind w:left="0" w:right="15" w:firstLine="708"/>
        <w:contextualSpacing w:val="0"/>
        <w:jc w:val="both"/>
        <w:rPr>
          <w:sz w:val="20"/>
          <w:szCs w:val="20"/>
        </w:rPr>
      </w:pPr>
      <w:r w:rsidRPr="00323F00">
        <w:rPr>
          <w:sz w:val="20"/>
          <w:szCs w:val="20"/>
        </w:rPr>
        <w:t xml:space="preserve">Хоризонталните носещи елементи са стоманобетонна безгредова плоча на к.+3,50 с дебелина 18см и плоча с дебелина 20см за конзолните части при козирката. Бетонното покритие за плочата е 2см. </w:t>
      </w:r>
      <w:r w:rsidRPr="00323F00">
        <w:rPr>
          <w:sz w:val="20"/>
          <w:szCs w:val="20"/>
        </w:rPr>
        <w:lastRenderedPageBreak/>
        <w:t xml:space="preserve">Бетонното покритие на плочата да се осигури с полагането на подходящи фиксатори. Задължително да се уплътнява след полагането. Предвидено е плочата на к.+3,50 да се шлайфа при изливането й. </w:t>
      </w:r>
    </w:p>
    <w:p w:rsidR="00465BB9" w:rsidRPr="00323F00" w:rsidRDefault="00465BB9" w:rsidP="00465BB9">
      <w:pPr>
        <w:spacing w:after="60" w:line="300" w:lineRule="auto"/>
        <w:ind w:firstLine="540"/>
        <w:rPr>
          <w:rFonts w:ascii="Times New Roman" w:hAnsi="Times New Roman" w:cs="Times New Roman"/>
          <w:sz w:val="20"/>
          <w:szCs w:val="20"/>
        </w:rPr>
      </w:pPr>
      <w:r w:rsidRPr="00323F00">
        <w:rPr>
          <w:rFonts w:ascii="Times New Roman" w:hAnsi="Times New Roman" w:cs="Times New Roman"/>
          <w:sz w:val="20"/>
          <w:szCs w:val="20"/>
        </w:rPr>
        <w:t xml:space="preserve">Съгласно </w:t>
      </w:r>
      <w:r w:rsidRPr="00323F00">
        <w:rPr>
          <w:rFonts w:ascii="Times New Roman" w:hAnsi="Times New Roman" w:cs="Times New Roman"/>
          <w:sz w:val="20"/>
          <w:szCs w:val="20"/>
          <w:lang w:val="ru-RU"/>
        </w:rPr>
        <w:t>т</w:t>
      </w:r>
      <w:r w:rsidRPr="00323F00">
        <w:rPr>
          <w:rFonts w:ascii="Times New Roman" w:hAnsi="Times New Roman" w:cs="Times New Roman"/>
          <w:sz w:val="20"/>
          <w:szCs w:val="20"/>
        </w:rPr>
        <w:t xml:space="preserve">ехническо задание от </w:t>
      </w:r>
      <w:r w:rsidRPr="00323F00">
        <w:rPr>
          <w:rFonts w:ascii="Times New Roman" w:hAnsi="Times New Roman" w:cs="Times New Roman"/>
          <w:sz w:val="20"/>
          <w:szCs w:val="20"/>
          <w:lang w:val="ru-RU"/>
        </w:rPr>
        <w:t>“</w:t>
      </w:r>
      <w:r w:rsidRPr="00323F00">
        <w:rPr>
          <w:rFonts w:ascii="Times New Roman" w:hAnsi="Times New Roman" w:cs="Times New Roman"/>
          <w:sz w:val="20"/>
          <w:szCs w:val="20"/>
        </w:rPr>
        <w:t>ВиК</w:t>
      </w:r>
      <w:r w:rsidRPr="00323F00">
        <w:rPr>
          <w:rFonts w:ascii="Times New Roman" w:hAnsi="Times New Roman" w:cs="Times New Roman"/>
          <w:sz w:val="20"/>
          <w:szCs w:val="20"/>
          <w:lang w:val="ru-RU"/>
        </w:rPr>
        <w:t>”</w:t>
      </w:r>
      <w:r w:rsidRPr="00323F00">
        <w:rPr>
          <w:rFonts w:ascii="Times New Roman" w:hAnsi="Times New Roman" w:cs="Times New Roman"/>
          <w:sz w:val="20"/>
          <w:szCs w:val="20"/>
        </w:rPr>
        <w:t xml:space="preserve"> гр.Петрич, захранването на парцела с вода е предвидено от съществуващия уличен водопровод Ст.159, по прилежащата улица, с дълбочина в точката на водовземане 1.7м и свободен напор 30м.. </w:t>
      </w:r>
    </w:p>
    <w:p w:rsidR="00465BB9" w:rsidRPr="00323F00" w:rsidRDefault="00465BB9" w:rsidP="00465BB9">
      <w:pPr>
        <w:spacing w:after="60" w:line="300" w:lineRule="auto"/>
        <w:ind w:firstLine="540"/>
        <w:rPr>
          <w:rFonts w:ascii="Times New Roman" w:hAnsi="Times New Roman" w:cs="Times New Roman"/>
          <w:sz w:val="20"/>
          <w:szCs w:val="20"/>
          <w:lang w:eastAsia="ar-SA"/>
        </w:rPr>
      </w:pPr>
      <w:r w:rsidRPr="00323F00">
        <w:rPr>
          <w:rFonts w:ascii="Times New Roman" w:hAnsi="Times New Roman" w:cs="Times New Roman"/>
          <w:sz w:val="20"/>
          <w:szCs w:val="20"/>
          <w:lang w:eastAsia="ar-SA"/>
        </w:rPr>
        <w:t>За парцела се предвижда</w:t>
      </w:r>
      <w:r w:rsidRPr="00323F00">
        <w:rPr>
          <w:rFonts w:ascii="Times New Roman" w:hAnsi="Times New Roman" w:cs="Times New Roman"/>
          <w:sz w:val="20"/>
          <w:szCs w:val="20"/>
          <w:lang w:val="ru-RU" w:eastAsia="ar-SA"/>
        </w:rPr>
        <w:t xml:space="preserve"> </w:t>
      </w:r>
      <w:r w:rsidRPr="00323F00">
        <w:rPr>
          <w:rFonts w:ascii="Times New Roman" w:hAnsi="Times New Roman" w:cs="Times New Roman"/>
          <w:sz w:val="20"/>
          <w:szCs w:val="20"/>
          <w:lang w:eastAsia="ar-SA"/>
        </w:rPr>
        <w:t>водопроводно отклонение от PE-HD90 PN10 тръби за захранването на уличен надземен хидрант Ø80 и СВО за имота с тръби PE-HD63 PN10. Новият хидрант ще е надземен и ще се монтира извън парцела, на тротоара.</w:t>
      </w:r>
    </w:p>
    <w:p w:rsidR="00465BB9" w:rsidRPr="00323F00" w:rsidRDefault="00465BB9" w:rsidP="00465BB9">
      <w:pPr>
        <w:suppressAutoHyphens/>
        <w:spacing w:after="60" w:line="300" w:lineRule="auto"/>
        <w:ind w:firstLine="540"/>
        <w:rPr>
          <w:rFonts w:ascii="Times New Roman" w:hAnsi="Times New Roman" w:cs="Times New Roman"/>
          <w:sz w:val="20"/>
          <w:szCs w:val="20"/>
          <w:lang w:eastAsia="ar-SA"/>
        </w:rPr>
      </w:pPr>
      <w:r w:rsidRPr="00323F00">
        <w:rPr>
          <w:rFonts w:ascii="Times New Roman" w:hAnsi="Times New Roman" w:cs="Times New Roman"/>
          <w:sz w:val="20"/>
          <w:szCs w:val="20"/>
          <w:lang w:eastAsia="ar-SA"/>
        </w:rPr>
        <w:t>Водопроводно отклонение и водопровода в парцела ще се изпълни от полиетиленови тръби висока плътност PE-HD PN</w:t>
      </w:r>
      <w:r w:rsidRPr="00323F00">
        <w:rPr>
          <w:rFonts w:ascii="Times New Roman" w:hAnsi="Times New Roman" w:cs="Times New Roman"/>
          <w:sz w:val="20"/>
          <w:szCs w:val="20"/>
          <w:lang w:val="ru-RU" w:eastAsia="ar-SA"/>
        </w:rPr>
        <w:t>10</w:t>
      </w:r>
      <w:r w:rsidRPr="00323F00">
        <w:rPr>
          <w:rFonts w:ascii="Times New Roman" w:hAnsi="Times New Roman" w:cs="Times New Roman"/>
          <w:sz w:val="20"/>
          <w:szCs w:val="20"/>
          <w:lang w:eastAsia="ar-SA"/>
        </w:rPr>
        <w:t xml:space="preserve">. Полиетиленовите тръби </w:t>
      </w:r>
      <w:r w:rsidRPr="00323F00">
        <w:rPr>
          <w:rFonts w:ascii="Times New Roman" w:hAnsi="Times New Roman" w:cs="Times New Roman"/>
          <w:sz w:val="20"/>
          <w:szCs w:val="20"/>
          <w:lang w:val="ru-RU" w:eastAsia="ar-SA"/>
        </w:rPr>
        <w:t>да</w:t>
      </w:r>
      <w:r w:rsidRPr="00323F00">
        <w:rPr>
          <w:rFonts w:ascii="Times New Roman" w:hAnsi="Times New Roman" w:cs="Times New Roman"/>
          <w:sz w:val="20"/>
          <w:szCs w:val="20"/>
          <w:lang w:eastAsia="ar-SA"/>
        </w:rPr>
        <w:t xml:space="preserve"> се положат върху пясъчна подложка и да се засипят с пясък до 25см над темето на тръбата. Засипването да се осъществява на пластове 20 см, като същите се уплътняват. За парцела е предвиден и ТСК2“.</w:t>
      </w:r>
    </w:p>
    <w:p w:rsidR="00465BB9" w:rsidRPr="00323F00" w:rsidRDefault="00465BB9" w:rsidP="00465BB9">
      <w:pPr>
        <w:suppressAutoHyphens/>
        <w:spacing w:after="60" w:line="300" w:lineRule="auto"/>
        <w:ind w:firstLine="720"/>
        <w:rPr>
          <w:rFonts w:ascii="Times New Roman" w:hAnsi="Times New Roman" w:cs="Times New Roman"/>
          <w:sz w:val="20"/>
          <w:szCs w:val="20"/>
          <w:lang w:eastAsia="ar-SA"/>
        </w:rPr>
      </w:pPr>
      <w:r w:rsidRPr="00323F00">
        <w:rPr>
          <w:rFonts w:ascii="Times New Roman" w:hAnsi="Times New Roman" w:cs="Times New Roman"/>
          <w:sz w:val="20"/>
          <w:szCs w:val="20"/>
          <w:lang w:eastAsia="ar-SA"/>
        </w:rPr>
        <w:t xml:space="preserve">Непосредствено след влизането в парцела е предвидено се монтира водомерен възел Ø2“ във водомерна шахта, снабден с всички необходими арматури. Водомера ще е DN50 комбиниран с възможност за отчитане на големи и малки водни количества. </w:t>
      </w:r>
    </w:p>
    <w:p w:rsidR="00465BB9" w:rsidRPr="00323F00" w:rsidRDefault="00465BB9" w:rsidP="00465BB9">
      <w:pPr>
        <w:spacing w:after="60" w:line="300" w:lineRule="auto"/>
        <w:ind w:firstLine="540"/>
        <w:rPr>
          <w:rFonts w:ascii="Times New Roman" w:hAnsi="Times New Roman" w:cs="Times New Roman"/>
          <w:sz w:val="20"/>
          <w:szCs w:val="20"/>
        </w:rPr>
      </w:pPr>
      <w:r w:rsidRPr="00323F00">
        <w:rPr>
          <w:rFonts w:ascii="Times New Roman" w:hAnsi="Times New Roman" w:cs="Times New Roman"/>
          <w:sz w:val="20"/>
          <w:szCs w:val="20"/>
        </w:rPr>
        <w:t>На площадката се предвижда водопроводна мрежа от PE-HD63 тръби, с необходимите отклонения за сградата. Предвидени са кранове на всяко водопроводно отклонение.</w:t>
      </w:r>
    </w:p>
    <w:p w:rsidR="00465BB9" w:rsidRPr="00323F00" w:rsidRDefault="00465BB9" w:rsidP="00465BB9">
      <w:pPr>
        <w:spacing w:after="60" w:line="300" w:lineRule="auto"/>
        <w:ind w:firstLine="540"/>
        <w:rPr>
          <w:rFonts w:ascii="Times New Roman" w:hAnsi="Times New Roman" w:cs="Times New Roman"/>
          <w:sz w:val="20"/>
          <w:szCs w:val="20"/>
          <w:lang w:val="ru-RU"/>
        </w:rPr>
      </w:pPr>
      <w:r w:rsidRPr="00323F00">
        <w:rPr>
          <w:rFonts w:ascii="Times New Roman" w:hAnsi="Times New Roman" w:cs="Times New Roman"/>
          <w:sz w:val="20"/>
          <w:szCs w:val="20"/>
        </w:rPr>
        <w:t>Необходимите количества топла вода ще се осигуряват от локални бойлери.</w:t>
      </w:r>
    </w:p>
    <w:p w:rsidR="00465BB9" w:rsidRPr="00323F00" w:rsidRDefault="00465BB9" w:rsidP="00465BB9">
      <w:pPr>
        <w:spacing w:after="60" w:line="300" w:lineRule="auto"/>
        <w:ind w:firstLine="540"/>
        <w:rPr>
          <w:rFonts w:ascii="Times New Roman" w:hAnsi="Times New Roman" w:cs="Times New Roman"/>
          <w:sz w:val="20"/>
          <w:szCs w:val="20"/>
          <w:lang w:val="ru-RU"/>
        </w:rPr>
      </w:pPr>
      <w:r w:rsidRPr="00323F00">
        <w:rPr>
          <w:rFonts w:ascii="Times New Roman" w:hAnsi="Times New Roman" w:cs="Times New Roman"/>
          <w:sz w:val="20"/>
          <w:szCs w:val="20"/>
        </w:rPr>
        <w:t>Полученото питейно - битово и ПП водно количество определя и необходимия диаметър на водопроводното отклонение РЕ-НD</w:t>
      </w:r>
      <w:r w:rsidRPr="00323F00">
        <w:rPr>
          <w:rFonts w:ascii="Times New Roman" w:hAnsi="Times New Roman" w:cs="Times New Roman"/>
          <w:sz w:val="20"/>
          <w:szCs w:val="20"/>
          <w:lang w:val="ru-RU"/>
        </w:rPr>
        <w:t xml:space="preserve">63 </w:t>
      </w:r>
      <w:r w:rsidRPr="00323F00">
        <w:rPr>
          <w:rFonts w:ascii="Times New Roman" w:hAnsi="Times New Roman" w:cs="Times New Roman"/>
          <w:sz w:val="20"/>
          <w:szCs w:val="20"/>
        </w:rPr>
        <w:t>PN</w:t>
      </w:r>
      <w:r w:rsidRPr="00323F00">
        <w:rPr>
          <w:rFonts w:ascii="Times New Roman" w:hAnsi="Times New Roman" w:cs="Times New Roman"/>
          <w:sz w:val="20"/>
          <w:szCs w:val="20"/>
          <w:lang w:val="ru-RU"/>
        </w:rPr>
        <w:t>10</w:t>
      </w:r>
      <w:r w:rsidRPr="00323F00">
        <w:rPr>
          <w:rFonts w:ascii="Times New Roman" w:hAnsi="Times New Roman" w:cs="Times New Roman"/>
          <w:sz w:val="20"/>
          <w:szCs w:val="20"/>
        </w:rPr>
        <w:t>. То провежда водното количество при параметри v=</w:t>
      </w:r>
      <w:r w:rsidRPr="00323F00">
        <w:rPr>
          <w:rFonts w:ascii="Times New Roman" w:hAnsi="Times New Roman" w:cs="Times New Roman"/>
          <w:sz w:val="20"/>
          <w:szCs w:val="20"/>
          <w:lang w:val="ru-RU"/>
        </w:rPr>
        <w:t xml:space="preserve">1.038 </w:t>
      </w:r>
      <w:r w:rsidRPr="00323F00">
        <w:rPr>
          <w:rFonts w:ascii="Times New Roman" w:hAnsi="Times New Roman" w:cs="Times New Roman"/>
          <w:sz w:val="20"/>
          <w:szCs w:val="20"/>
        </w:rPr>
        <w:t>m/s, I</w:t>
      </w:r>
      <w:r w:rsidRPr="00323F00">
        <w:rPr>
          <w:rFonts w:ascii="Times New Roman" w:hAnsi="Times New Roman" w:cs="Times New Roman"/>
          <w:sz w:val="20"/>
          <w:szCs w:val="20"/>
          <w:lang w:val="ru-RU"/>
        </w:rPr>
        <w:t>=</w:t>
      </w:r>
      <w:r w:rsidRPr="00323F00">
        <w:rPr>
          <w:rFonts w:ascii="Times New Roman" w:hAnsi="Times New Roman" w:cs="Times New Roman"/>
          <w:sz w:val="20"/>
          <w:szCs w:val="20"/>
        </w:rPr>
        <w:t>0.0201 m</w:t>
      </w:r>
      <w:r w:rsidRPr="00323F00">
        <w:rPr>
          <w:rFonts w:ascii="Times New Roman" w:hAnsi="Times New Roman" w:cs="Times New Roman"/>
          <w:sz w:val="20"/>
          <w:szCs w:val="20"/>
          <w:lang w:val="ru-RU"/>
        </w:rPr>
        <w:t>/</w:t>
      </w:r>
      <w:r w:rsidRPr="00323F00">
        <w:rPr>
          <w:rFonts w:ascii="Times New Roman" w:hAnsi="Times New Roman" w:cs="Times New Roman"/>
          <w:sz w:val="20"/>
          <w:szCs w:val="20"/>
        </w:rPr>
        <w:t>m</w:t>
      </w:r>
      <w:r w:rsidRPr="00323F00">
        <w:rPr>
          <w:rFonts w:ascii="Times New Roman" w:hAnsi="Times New Roman" w:cs="Times New Roman"/>
          <w:sz w:val="20"/>
          <w:szCs w:val="20"/>
          <w:lang w:val="ru-RU"/>
        </w:rPr>
        <w:t>’.</w:t>
      </w:r>
    </w:p>
    <w:p w:rsidR="00465BB9" w:rsidRPr="00323F00" w:rsidRDefault="00465BB9" w:rsidP="00465BB9">
      <w:pPr>
        <w:spacing w:after="60" w:line="300" w:lineRule="auto"/>
        <w:ind w:firstLine="720"/>
        <w:rPr>
          <w:rFonts w:ascii="Times New Roman" w:hAnsi="Times New Roman" w:cs="Times New Roman"/>
          <w:sz w:val="20"/>
          <w:szCs w:val="20"/>
        </w:rPr>
      </w:pPr>
      <w:r w:rsidRPr="00323F00">
        <w:rPr>
          <w:rFonts w:ascii="Times New Roman" w:hAnsi="Times New Roman" w:cs="Times New Roman"/>
          <w:sz w:val="20"/>
          <w:szCs w:val="20"/>
        </w:rPr>
        <w:t>В сградата се предвижда окачена водопроводна мрежа за ПБ и ПП нужди.</w:t>
      </w:r>
    </w:p>
    <w:p w:rsidR="00465BB9" w:rsidRPr="00323F00" w:rsidRDefault="00465BB9" w:rsidP="00465BB9">
      <w:pPr>
        <w:spacing w:after="60" w:line="300" w:lineRule="auto"/>
        <w:ind w:firstLine="720"/>
        <w:rPr>
          <w:rFonts w:ascii="Times New Roman" w:hAnsi="Times New Roman" w:cs="Times New Roman"/>
          <w:sz w:val="20"/>
          <w:szCs w:val="20"/>
        </w:rPr>
      </w:pPr>
      <w:r w:rsidRPr="00323F00">
        <w:rPr>
          <w:rFonts w:ascii="Times New Roman" w:hAnsi="Times New Roman" w:cs="Times New Roman"/>
          <w:sz w:val="20"/>
          <w:szCs w:val="20"/>
        </w:rPr>
        <w:t>Хоризонталната битова разпределителна мрежа и вертикалните клонове са от РР тръби с алуминиева вложка за ПБН, а всички ПП клонове са предвидени от поцинковани тръби. Предвидени са необходимите кранове.</w:t>
      </w:r>
    </w:p>
    <w:p w:rsidR="00465BB9" w:rsidRPr="00323F00" w:rsidRDefault="00465BB9" w:rsidP="00465BB9">
      <w:pPr>
        <w:spacing w:after="60" w:line="300" w:lineRule="auto"/>
        <w:ind w:firstLine="720"/>
        <w:rPr>
          <w:rFonts w:ascii="Times New Roman" w:hAnsi="Times New Roman" w:cs="Times New Roman"/>
          <w:sz w:val="20"/>
          <w:szCs w:val="20"/>
        </w:rPr>
      </w:pPr>
      <w:r w:rsidRPr="00323F00">
        <w:rPr>
          <w:rFonts w:ascii="Times New Roman" w:hAnsi="Times New Roman" w:cs="Times New Roman"/>
          <w:sz w:val="20"/>
          <w:szCs w:val="20"/>
        </w:rPr>
        <w:t>Предвидени са съответните кранове за разделяне на мрежата.</w:t>
      </w:r>
    </w:p>
    <w:p w:rsidR="00465BB9" w:rsidRPr="00323F00" w:rsidRDefault="00465BB9" w:rsidP="00465BB9">
      <w:pPr>
        <w:spacing w:after="60" w:line="300" w:lineRule="auto"/>
        <w:ind w:right="-1" w:firstLine="708"/>
        <w:rPr>
          <w:rFonts w:ascii="Times New Roman" w:hAnsi="Times New Roman" w:cs="Times New Roman"/>
          <w:sz w:val="20"/>
          <w:szCs w:val="20"/>
        </w:rPr>
      </w:pPr>
      <w:r w:rsidRPr="00323F00">
        <w:rPr>
          <w:rFonts w:ascii="Times New Roman" w:hAnsi="Times New Roman" w:cs="Times New Roman"/>
          <w:sz w:val="20"/>
          <w:szCs w:val="20"/>
        </w:rPr>
        <w:t>Водопроводната мрежа е оразмерена за полипропиленови тръби за ПБН, като съответните диаметри и дължини са съгласно приложената аксонометрия и оразмерителна таблица. Хоризонталната битова разпределителна мрежа и вертикалните клонове са от РР тръби с алуминиева вложка за ПБН.</w:t>
      </w:r>
      <w:r w:rsidRPr="00323F00">
        <w:rPr>
          <w:rFonts w:ascii="Times New Roman" w:hAnsi="Times New Roman" w:cs="Times New Roman"/>
          <w:sz w:val="20"/>
          <w:szCs w:val="20"/>
          <w:lang w:val="be-BY"/>
        </w:rPr>
        <w:t xml:space="preserve"> </w:t>
      </w:r>
      <w:r w:rsidRPr="00323F00">
        <w:rPr>
          <w:rFonts w:ascii="Times New Roman" w:hAnsi="Times New Roman" w:cs="Times New Roman"/>
          <w:sz w:val="20"/>
          <w:szCs w:val="20"/>
        </w:rPr>
        <w:t xml:space="preserve">Вертикалните водопроводни клонове за студена вода в жилищните секции и в общ.част да се изпълнят с полипропиленови тръби за налягане PN 20 и за t = 10°, а за топла и циркулационна вода - с полипропиленови тръби за налягане PN 20 и за t = 60°. На водопроводните клонове за студена вода ще се монтират компенсатори. </w:t>
      </w:r>
    </w:p>
    <w:p w:rsidR="00465BB9" w:rsidRPr="00323F00" w:rsidRDefault="00465BB9" w:rsidP="00465BB9">
      <w:pPr>
        <w:spacing w:after="60" w:line="300" w:lineRule="auto"/>
        <w:ind w:firstLine="720"/>
        <w:rPr>
          <w:rFonts w:ascii="Times New Roman" w:hAnsi="Times New Roman" w:cs="Times New Roman"/>
          <w:sz w:val="20"/>
          <w:szCs w:val="20"/>
        </w:rPr>
      </w:pPr>
      <w:r w:rsidRPr="00323F00">
        <w:rPr>
          <w:rFonts w:ascii="Times New Roman" w:hAnsi="Times New Roman" w:cs="Times New Roman"/>
          <w:sz w:val="20"/>
          <w:szCs w:val="20"/>
        </w:rPr>
        <w:t xml:space="preserve">Вътрешната водопроводна мрежа на разглежданата секция е решена с </w:t>
      </w:r>
      <w:r w:rsidRPr="00323F00">
        <w:rPr>
          <w:rFonts w:ascii="Times New Roman" w:hAnsi="Times New Roman" w:cs="Times New Roman"/>
          <w:sz w:val="20"/>
          <w:szCs w:val="20"/>
          <w:lang w:val="ru-RU"/>
        </w:rPr>
        <w:t>1</w:t>
      </w:r>
      <w:r w:rsidRPr="00323F00">
        <w:rPr>
          <w:rFonts w:ascii="Times New Roman" w:hAnsi="Times New Roman" w:cs="Times New Roman"/>
          <w:sz w:val="20"/>
          <w:szCs w:val="20"/>
        </w:rPr>
        <w:t xml:space="preserve"> ВВК за питейно-битови нужди</w:t>
      </w:r>
      <w:r w:rsidRPr="00323F00">
        <w:rPr>
          <w:rFonts w:ascii="Times New Roman" w:hAnsi="Times New Roman" w:cs="Times New Roman"/>
          <w:sz w:val="20"/>
          <w:szCs w:val="20"/>
          <w:lang w:val="ru-RU"/>
        </w:rPr>
        <w:t xml:space="preserve">, които са оразмерени за полипропиленови тръби </w:t>
      </w:r>
      <w:r w:rsidRPr="00323F00">
        <w:rPr>
          <w:rFonts w:ascii="Times New Roman" w:hAnsi="Times New Roman" w:cs="Times New Roman"/>
          <w:sz w:val="20"/>
          <w:szCs w:val="20"/>
        </w:rPr>
        <w:t xml:space="preserve">с алуминиева вложка, с диаметри определени в част хидравлика. </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 xml:space="preserve">По трасетата и на водопроводните мрежи са предвидени спирателни кранове на всяко отклонение и на места за разделяне на мрежата, както и спирателни кранове с изпускатели на вертикалните клонове. Необходимо е да се топлоизолира цялата питейно-битова хоризонтална и вертикална тръбна разводка с топлоизолация </w:t>
      </w:r>
      <w:r w:rsidRPr="00323F00">
        <w:rPr>
          <w:rFonts w:ascii="Times New Roman" w:hAnsi="Times New Roman" w:cs="Times New Roman"/>
          <w:sz w:val="20"/>
          <w:szCs w:val="20"/>
          <w:lang w:val="ru-RU"/>
        </w:rPr>
        <w:t>с дебелина 13мм. Вътрешната ПП инсталация ще бъде топлоизолирана с топлоизолация</w:t>
      </w:r>
      <w:r w:rsidRPr="00323F00">
        <w:rPr>
          <w:rFonts w:ascii="Times New Roman" w:hAnsi="Times New Roman" w:cs="Times New Roman"/>
          <w:sz w:val="20"/>
          <w:szCs w:val="20"/>
        </w:rPr>
        <w:t xml:space="preserve">, която да отговаря на изискванията на чл.44, ал.2 от </w:t>
      </w:r>
      <w:r w:rsidRPr="00323F00">
        <w:rPr>
          <w:rFonts w:ascii="Times New Roman" w:hAnsi="Times New Roman" w:cs="Times New Roman"/>
          <w:i/>
          <w:sz w:val="20"/>
          <w:szCs w:val="20"/>
        </w:rPr>
        <w:t xml:space="preserve">Нaредба №4 за </w:t>
      </w:r>
      <w:r w:rsidRPr="00323F00">
        <w:rPr>
          <w:rFonts w:ascii="Times New Roman" w:hAnsi="Times New Roman" w:cs="Times New Roman"/>
          <w:i/>
          <w:sz w:val="20"/>
          <w:szCs w:val="20"/>
        </w:rPr>
        <w:lastRenderedPageBreak/>
        <w:t>проектиране на сградни водопроводни и канализационни инсталации</w:t>
      </w:r>
      <w:r w:rsidRPr="00323F00">
        <w:rPr>
          <w:rFonts w:ascii="Times New Roman" w:hAnsi="Times New Roman" w:cs="Times New Roman"/>
          <w:sz w:val="20"/>
          <w:szCs w:val="20"/>
        </w:rPr>
        <w:t xml:space="preserve">. Водопроводните инсталации за пожарни и аварийни нужди се проектират да отговарят на изискванията за негоримост (реакция на огън) клас А, съгласно </w:t>
      </w:r>
      <w:r w:rsidRPr="00323F00">
        <w:rPr>
          <w:rFonts w:ascii="Times New Roman" w:hAnsi="Times New Roman" w:cs="Times New Roman"/>
          <w:i/>
          <w:sz w:val="20"/>
          <w:szCs w:val="20"/>
        </w:rPr>
        <w:t>БДС EN 13501 “Класификация на строителните продукти и елементи по отношение на реакцията на огън“.</w:t>
      </w:r>
      <w:r w:rsidRPr="00323F00">
        <w:rPr>
          <w:rFonts w:ascii="Times New Roman" w:hAnsi="Times New Roman" w:cs="Times New Roman"/>
          <w:sz w:val="20"/>
          <w:szCs w:val="20"/>
        </w:rPr>
        <w:t xml:space="preserve">  </w:t>
      </w:r>
    </w:p>
    <w:p w:rsidR="00465BB9" w:rsidRPr="00323F00" w:rsidRDefault="00465BB9" w:rsidP="00465BB9">
      <w:pPr>
        <w:spacing w:after="60" w:line="300" w:lineRule="auto"/>
        <w:ind w:firstLine="720"/>
        <w:rPr>
          <w:rFonts w:ascii="Times New Roman" w:hAnsi="Times New Roman" w:cs="Times New Roman"/>
          <w:sz w:val="20"/>
          <w:szCs w:val="20"/>
        </w:rPr>
      </w:pPr>
      <w:r w:rsidRPr="00323F00">
        <w:rPr>
          <w:rFonts w:ascii="Times New Roman" w:hAnsi="Times New Roman" w:cs="Times New Roman"/>
          <w:sz w:val="20"/>
          <w:szCs w:val="20"/>
        </w:rPr>
        <w:t>По трасетата и на водопроводните мрежи са предвидени спирателни кранове на всяко отклонение и на места за разделяне на мрежата, както и спирателни кранове с изпускатели на вертикалните клонове.</w:t>
      </w:r>
    </w:p>
    <w:p w:rsidR="00465BB9" w:rsidRPr="00323F00" w:rsidRDefault="00465BB9" w:rsidP="00465BB9">
      <w:pPr>
        <w:spacing w:after="60" w:line="300" w:lineRule="auto"/>
        <w:ind w:firstLine="720"/>
        <w:rPr>
          <w:rFonts w:ascii="Times New Roman" w:hAnsi="Times New Roman" w:cs="Times New Roman"/>
          <w:sz w:val="20"/>
          <w:szCs w:val="20"/>
        </w:rPr>
      </w:pPr>
      <w:r w:rsidRPr="00323F00">
        <w:rPr>
          <w:rFonts w:ascii="Times New Roman" w:hAnsi="Times New Roman" w:cs="Times New Roman"/>
          <w:sz w:val="20"/>
          <w:szCs w:val="20"/>
        </w:rPr>
        <w:t>Отпадните водни количества от обекта ще се зауства в уличен канал</w:t>
      </w:r>
      <w:r w:rsidRPr="00323F00">
        <w:rPr>
          <w:rFonts w:ascii="Times New Roman" w:hAnsi="Times New Roman" w:cs="Times New Roman"/>
          <w:sz w:val="20"/>
          <w:szCs w:val="20"/>
          <w:lang w:val="ru-RU"/>
        </w:rPr>
        <w:t xml:space="preserve"> </w:t>
      </w:r>
      <w:r w:rsidRPr="00323F00">
        <w:rPr>
          <w:rFonts w:ascii="Times New Roman" w:hAnsi="Times New Roman" w:cs="Times New Roman"/>
          <w:sz w:val="20"/>
          <w:szCs w:val="20"/>
        </w:rPr>
        <w:t>БØ300, минаващ по прилежащата улица.</w:t>
      </w:r>
    </w:p>
    <w:p w:rsidR="00465BB9" w:rsidRPr="00323F00" w:rsidRDefault="00465BB9" w:rsidP="00465BB9">
      <w:pPr>
        <w:spacing w:after="60" w:line="300" w:lineRule="auto"/>
        <w:ind w:firstLine="720"/>
        <w:rPr>
          <w:rFonts w:ascii="Times New Roman" w:hAnsi="Times New Roman" w:cs="Times New Roman"/>
          <w:sz w:val="20"/>
          <w:szCs w:val="20"/>
        </w:rPr>
      </w:pPr>
      <w:r w:rsidRPr="00323F00">
        <w:rPr>
          <w:rFonts w:ascii="Times New Roman" w:hAnsi="Times New Roman" w:cs="Times New Roman"/>
          <w:sz w:val="20"/>
          <w:szCs w:val="20"/>
        </w:rPr>
        <w:t>Изграждането на канализацията за парцела да започне от заустването. При несъответствие на съществуващия уличен колектор е възможно препроектиране на сградната канализацонна мрежа.</w:t>
      </w:r>
    </w:p>
    <w:p w:rsidR="00465BB9" w:rsidRPr="00323F00" w:rsidRDefault="00465BB9" w:rsidP="00465BB9">
      <w:pPr>
        <w:spacing w:after="60" w:line="300" w:lineRule="auto"/>
        <w:ind w:firstLine="720"/>
        <w:rPr>
          <w:rFonts w:ascii="Times New Roman" w:hAnsi="Times New Roman" w:cs="Times New Roman"/>
          <w:sz w:val="20"/>
          <w:szCs w:val="20"/>
        </w:rPr>
      </w:pPr>
      <w:r w:rsidRPr="00323F00">
        <w:rPr>
          <w:rFonts w:ascii="Times New Roman" w:hAnsi="Times New Roman" w:cs="Times New Roman"/>
          <w:sz w:val="20"/>
          <w:szCs w:val="20"/>
        </w:rPr>
        <w:t>По тротоара има съществуващи комуникации-кабели</w:t>
      </w:r>
      <w:r w:rsidRPr="00323F00">
        <w:rPr>
          <w:rFonts w:ascii="Times New Roman" w:hAnsi="Times New Roman" w:cs="Times New Roman"/>
          <w:sz w:val="20"/>
          <w:szCs w:val="20"/>
          <w:lang w:val="ru-RU"/>
        </w:rPr>
        <w:t>,</w:t>
      </w:r>
      <w:r w:rsidRPr="00323F00">
        <w:rPr>
          <w:rFonts w:ascii="Times New Roman" w:hAnsi="Times New Roman" w:cs="Times New Roman"/>
          <w:sz w:val="20"/>
          <w:szCs w:val="20"/>
        </w:rPr>
        <w:t xml:space="preserve"> газопровод и др. Да се съобрази трасето на канализацията и  СКО  според норматива от тях. На този етап няма информация за дълбочината на кабелите. Същата ще бъде установена на място по време на изпълнението на СМР.</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На този етап на проектиране се предвижда</w:t>
      </w:r>
      <w:r w:rsidRPr="00323F00">
        <w:rPr>
          <w:rFonts w:ascii="Times New Roman" w:hAnsi="Times New Roman" w:cs="Times New Roman"/>
          <w:sz w:val="20"/>
          <w:szCs w:val="20"/>
          <w:lang w:val="ru-RU"/>
        </w:rPr>
        <w:t xml:space="preserve"> канализационно отклонение за парцела, които ще се изпълни от дебелостенни  P</w:t>
      </w:r>
      <w:r w:rsidRPr="00323F00">
        <w:rPr>
          <w:rFonts w:ascii="Times New Roman" w:hAnsi="Times New Roman" w:cs="Times New Roman"/>
          <w:sz w:val="20"/>
          <w:szCs w:val="20"/>
        </w:rPr>
        <w:t>VC тръби Ø250 SN</w:t>
      </w:r>
      <w:r w:rsidRPr="00323F00">
        <w:rPr>
          <w:rFonts w:ascii="Times New Roman" w:hAnsi="Times New Roman" w:cs="Times New Roman"/>
          <w:sz w:val="20"/>
          <w:szCs w:val="20"/>
          <w:lang w:val="ru-RU"/>
        </w:rPr>
        <w:t>8</w:t>
      </w:r>
      <w:r w:rsidRPr="00323F00">
        <w:rPr>
          <w:rFonts w:ascii="Times New Roman" w:hAnsi="Times New Roman" w:cs="Times New Roman"/>
          <w:sz w:val="20"/>
          <w:szCs w:val="20"/>
        </w:rPr>
        <w:t xml:space="preserve">. </w:t>
      </w:r>
    </w:p>
    <w:p w:rsidR="00465BB9" w:rsidRPr="00323F00" w:rsidRDefault="00465BB9" w:rsidP="00465BB9">
      <w:pPr>
        <w:tabs>
          <w:tab w:val="left" w:pos="2160"/>
        </w:tabs>
        <w:suppressAutoHyphens/>
        <w:spacing w:after="60" w:line="300" w:lineRule="auto"/>
        <w:ind w:firstLine="540"/>
        <w:rPr>
          <w:rFonts w:ascii="Times New Roman" w:hAnsi="Times New Roman" w:cs="Times New Roman"/>
          <w:sz w:val="20"/>
          <w:szCs w:val="20"/>
          <w:lang w:eastAsia="ar-SA"/>
        </w:rPr>
      </w:pPr>
      <w:r w:rsidRPr="00323F00">
        <w:rPr>
          <w:rFonts w:ascii="Times New Roman" w:hAnsi="Times New Roman" w:cs="Times New Roman"/>
          <w:sz w:val="20"/>
          <w:szCs w:val="20"/>
          <w:lang w:eastAsia="ar-SA"/>
        </w:rPr>
        <w:t>Отпадните водни количества от сградата ще се заустват в площадковата канализация. В парцела ще се изгради канализационна мрежа за битови и дъждовни отпадни водни количества от PVC SN8 тръби Ø160, Ø200, Ø250, SN8. По трасетата на канализационните системи ще се изградят ревизионни шахти DN630,1000. Предвидена е възвратна канализационна клапа на битовия канал Ø160.</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На кота ±0.00 ще се развиe вкопана</w:t>
      </w:r>
      <w:r w:rsidRPr="00323F00">
        <w:rPr>
          <w:rFonts w:ascii="Times New Roman" w:hAnsi="Times New Roman" w:cs="Times New Roman"/>
          <w:sz w:val="20"/>
          <w:szCs w:val="20"/>
          <w:lang w:val="ru-RU"/>
        </w:rPr>
        <w:t xml:space="preserve"> канализационна мрежа за битови и дъждовни отпадни водни количества</w:t>
      </w:r>
      <w:r w:rsidRPr="00323F00">
        <w:rPr>
          <w:rFonts w:ascii="Times New Roman" w:hAnsi="Times New Roman" w:cs="Times New Roman"/>
          <w:sz w:val="20"/>
          <w:szCs w:val="20"/>
        </w:rPr>
        <w:t>. Канализационна мрежа да се изпъли от дебелостенни PVC тръби SN</w:t>
      </w:r>
      <w:r w:rsidRPr="00323F00">
        <w:rPr>
          <w:rFonts w:ascii="Times New Roman" w:hAnsi="Times New Roman" w:cs="Times New Roman"/>
          <w:sz w:val="20"/>
          <w:szCs w:val="20"/>
          <w:lang w:val="ru-RU"/>
        </w:rPr>
        <w:t xml:space="preserve">4 </w:t>
      </w:r>
      <w:r w:rsidRPr="00323F00">
        <w:rPr>
          <w:rFonts w:ascii="Times New Roman" w:hAnsi="Times New Roman" w:cs="Times New Roman"/>
          <w:sz w:val="20"/>
          <w:szCs w:val="20"/>
        </w:rPr>
        <w:t>с диаметри Ø110, Ø160, Ø200 SN</w:t>
      </w:r>
      <w:r w:rsidRPr="00323F00">
        <w:rPr>
          <w:rFonts w:ascii="Times New Roman" w:hAnsi="Times New Roman" w:cs="Times New Roman"/>
          <w:sz w:val="20"/>
          <w:szCs w:val="20"/>
          <w:lang w:val="ru-RU"/>
        </w:rPr>
        <w:t xml:space="preserve">8. </w:t>
      </w:r>
      <w:r w:rsidRPr="00323F00">
        <w:rPr>
          <w:rFonts w:ascii="Times New Roman" w:hAnsi="Times New Roman" w:cs="Times New Roman"/>
          <w:sz w:val="20"/>
          <w:szCs w:val="20"/>
        </w:rPr>
        <w:t>Предвидени са необходимите ревизионни отвори и шахти, показни на чертежите за осигуряване на необходимата ревизия.</w:t>
      </w:r>
    </w:p>
    <w:p w:rsidR="00465BB9" w:rsidRPr="00323F00" w:rsidRDefault="00465BB9" w:rsidP="00465BB9">
      <w:pPr>
        <w:spacing w:after="60" w:line="300" w:lineRule="auto"/>
        <w:ind w:firstLine="720"/>
        <w:rPr>
          <w:rFonts w:ascii="Times New Roman" w:hAnsi="Times New Roman" w:cs="Times New Roman"/>
          <w:sz w:val="20"/>
          <w:szCs w:val="20"/>
        </w:rPr>
      </w:pPr>
      <w:r w:rsidRPr="00323F00">
        <w:rPr>
          <w:rFonts w:ascii="Times New Roman" w:hAnsi="Times New Roman" w:cs="Times New Roman"/>
          <w:sz w:val="20"/>
          <w:szCs w:val="20"/>
        </w:rPr>
        <w:t>Трасетата са съобразени с конструктивните елементи и архитектурните особености в сутерена. Етажните канализационни мрежи ще се изпълни от PVC тръби с диаметри  Ø110 и Ø50, а вертикалните битови и дъждовни канализационни клонове от PVC, PVC-U</w:t>
      </w:r>
      <w:r w:rsidRPr="00323F00">
        <w:rPr>
          <w:rFonts w:ascii="Times New Roman" w:hAnsi="Times New Roman" w:cs="Times New Roman"/>
          <w:sz w:val="20"/>
          <w:szCs w:val="20"/>
          <w:lang w:val="ru-RU"/>
        </w:rPr>
        <w:t xml:space="preserve"> </w:t>
      </w:r>
      <w:r w:rsidRPr="00323F00">
        <w:rPr>
          <w:rFonts w:ascii="Times New Roman" w:hAnsi="Times New Roman" w:cs="Times New Roman"/>
          <w:sz w:val="20"/>
          <w:szCs w:val="20"/>
        </w:rPr>
        <w:t>Ø</w:t>
      </w:r>
      <w:r w:rsidRPr="00323F00">
        <w:rPr>
          <w:rFonts w:ascii="Times New Roman" w:hAnsi="Times New Roman" w:cs="Times New Roman"/>
          <w:sz w:val="20"/>
          <w:szCs w:val="20"/>
          <w:lang w:val="ru-RU"/>
        </w:rPr>
        <w:t xml:space="preserve"> 11</w:t>
      </w:r>
      <w:r w:rsidRPr="00323F00">
        <w:rPr>
          <w:rFonts w:ascii="Times New Roman" w:hAnsi="Times New Roman" w:cs="Times New Roman"/>
          <w:sz w:val="20"/>
          <w:szCs w:val="20"/>
        </w:rPr>
        <w:t>0,100 SN4</w:t>
      </w:r>
      <w:r w:rsidRPr="00323F00">
        <w:rPr>
          <w:rFonts w:ascii="Times New Roman" w:hAnsi="Times New Roman" w:cs="Times New Roman"/>
          <w:sz w:val="20"/>
          <w:szCs w:val="20"/>
          <w:lang w:val="ru-RU"/>
        </w:rPr>
        <w:t xml:space="preserve"> </w:t>
      </w:r>
      <w:r w:rsidRPr="00323F00">
        <w:rPr>
          <w:rFonts w:ascii="Times New Roman" w:hAnsi="Times New Roman" w:cs="Times New Roman"/>
          <w:sz w:val="20"/>
          <w:szCs w:val="20"/>
        </w:rPr>
        <w:t>тръби</w:t>
      </w:r>
      <w:r w:rsidRPr="00323F00">
        <w:rPr>
          <w:rFonts w:ascii="Times New Roman" w:hAnsi="Times New Roman" w:cs="Times New Roman"/>
          <w:sz w:val="20"/>
          <w:szCs w:val="20"/>
          <w:lang w:val="ru-RU"/>
        </w:rPr>
        <w:t xml:space="preserve">. </w:t>
      </w:r>
      <w:r w:rsidRPr="00323F00">
        <w:rPr>
          <w:rFonts w:ascii="Times New Roman" w:hAnsi="Times New Roman" w:cs="Times New Roman"/>
          <w:sz w:val="20"/>
          <w:szCs w:val="20"/>
        </w:rPr>
        <w:t>В този етап на проектиране ще се оформят 2бр. канализационни вертикали, които излизат над покрива за вентилация.  Показаните ВКК след последното ниво преминават във вентилационни и излизат с 0.30m над покрива, като последния един метър ще се изпълнят от тръби, устойчиви на UV лъчи и ще завършат с предпазни шапки. На всеки ВКК и ВТ преди включване в ГХМ  ще се поставят ревизионни отвори.</w:t>
      </w:r>
    </w:p>
    <w:p w:rsidR="00465BB9" w:rsidRPr="00323F00" w:rsidRDefault="00465BB9" w:rsidP="00465BB9">
      <w:pPr>
        <w:spacing w:after="60" w:line="300" w:lineRule="auto"/>
        <w:ind w:firstLine="720"/>
        <w:rPr>
          <w:rFonts w:ascii="Times New Roman" w:hAnsi="Times New Roman" w:cs="Times New Roman"/>
          <w:sz w:val="20"/>
          <w:szCs w:val="20"/>
        </w:rPr>
      </w:pPr>
      <w:r w:rsidRPr="00323F00">
        <w:rPr>
          <w:rFonts w:ascii="Times New Roman" w:hAnsi="Times New Roman" w:cs="Times New Roman"/>
          <w:sz w:val="20"/>
          <w:szCs w:val="20"/>
        </w:rPr>
        <w:t>Отпадните води от водочерпните прибори, посредством вертикалните канални клонове от PVC</w:t>
      </w:r>
      <w:r w:rsidRPr="00323F00">
        <w:rPr>
          <w:rFonts w:ascii="Times New Roman" w:hAnsi="Times New Roman" w:cs="Times New Roman"/>
          <w:sz w:val="20"/>
          <w:szCs w:val="20"/>
          <w:lang w:val="ru-RU"/>
        </w:rPr>
        <w:t xml:space="preserve"> </w:t>
      </w:r>
      <w:r w:rsidRPr="00323F00">
        <w:rPr>
          <w:rFonts w:ascii="Times New Roman" w:hAnsi="Times New Roman" w:cs="Times New Roman"/>
          <w:sz w:val="20"/>
          <w:szCs w:val="20"/>
        </w:rPr>
        <w:t>тръби</w:t>
      </w:r>
      <w:r w:rsidRPr="00323F00">
        <w:rPr>
          <w:rFonts w:ascii="Times New Roman" w:hAnsi="Times New Roman" w:cs="Times New Roman"/>
          <w:sz w:val="20"/>
          <w:szCs w:val="20"/>
          <w:lang w:val="ru-RU"/>
        </w:rPr>
        <w:t xml:space="preserve"> </w:t>
      </w:r>
      <w:r w:rsidRPr="00323F00">
        <w:rPr>
          <w:rFonts w:ascii="Times New Roman" w:hAnsi="Times New Roman" w:cs="Times New Roman"/>
          <w:sz w:val="20"/>
          <w:szCs w:val="20"/>
        </w:rPr>
        <w:t xml:space="preserve">ф110(битов) ще се отвеждат до канализационна мрежа развита  на кота ±0.00. При изграждането на канализационната мрежа стриктно да се спазват наклоните означени на чертежите. </w:t>
      </w:r>
    </w:p>
    <w:p w:rsidR="00465BB9" w:rsidRPr="00323F00" w:rsidRDefault="00465BB9" w:rsidP="00465BB9">
      <w:pPr>
        <w:spacing w:after="60" w:line="300" w:lineRule="auto"/>
        <w:ind w:right="-108" w:firstLine="708"/>
        <w:rPr>
          <w:rFonts w:ascii="Times New Roman" w:hAnsi="Times New Roman" w:cs="Times New Roman"/>
          <w:sz w:val="20"/>
          <w:szCs w:val="20"/>
        </w:rPr>
      </w:pPr>
      <w:r w:rsidRPr="00323F00">
        <w:rPr>
          <w:rFonts w:ascii="Times New Roman" w:hAnsi="Times New Roman" w:cs="Times New Roman"/>
          <w:sz w:val="20"/>
          <w:szCs w:val="20"/>
        </w:rPr>
        <w:t>Предвидени са сифони с воден затвор</w:t>
      </w:r>
      <w:r w:rsidRPr="00323F00">
        <w:rPr>
          <w:rFonts w:ascii="Times New Roman" w:hAnsi="Times New Roman" w:cs="Times New Roman"/>
          <w:sz w:val="20"/>
          <w:szCs w:val="20"/>
          <w:lang w:val="ru-RU"/>
        </w:rPr>
        <w:t xml:space="preserve"> </w:t>
      </w:r>
      <w:r w:rsidRPr="00323F00">
        <w:rPr>
          <w:rFonts w:ascii="Times New Roman" w:hAnsi="Times New Roman" w:cs="Times New Roman"/>
          <w:sz w:val="20"/>
          <w:szCs w:val="20"/>
        </w:rPr>
        <w:t xml:space="preserve"> във всичко мокри помещения и за терасите.</w:t>
      </w:r>
      <w:r w:rsidRPr="00323F00">
        <w:rPr>
          <w:rFonts w:ascii="Times New Roman" w:hAnsi="Times New Roman" w:cs="Times New Roman"/>
          <w:sz w:val="20"/>
          <w:szCs w:val="20"/>
          <w:lang w:val="ru-RU"/>
        </w:rPr>
        <w:t xml:space="preserve"> </w:t>
      </w:r>
      <w:r w:rsidRPr="00323F00">
        <w:rPr>
          <w:rFonts w:ascii="Times New Roman" w:hAnsi="Times New Roman" w:cs="Times New Roman"/>
          <w:sz w:val="20"/>
          <w:szCs w:val="20"/>
        </w:rPr>
        <w:t>Предвидени са  ревизионни отвори и шахти по хоризонталната канализационна мрежа преди всяка чупка и през определени разстояния за осигуряването на необходимата ревизия. Предвидени са вертикални ВК 110 за всеки битов ВВК.</w:t>
      </w:r>
    </w:p>
    <w:p w:rsidR="00465BB9" w:rsidRPr="00323F00" w:rsidRDefault="00465BB9" w:rsidP="00465BB9">
      <w:pPr>
        <w:pStyle w:val="ListParagraph"/>
        <w:spacing w:after="60" w:line="300" w:lineRule="auto"/>
        <w:ind w:left="0" w:right="15" w:firstLine="708"/>
        <w:contextualSpacing w:val="0"/>
        <w:jc w:val="both"/>
        <w:rPr>
          <w:sz w:val="20"/>
          <w:szCs w:val="20"/>
        </w:rPr>
      </w:pPr>
      <w:r w:rsidRPr="00323F00">
        <w:rPr>
          <w:sz w:val="20"/>
          <w:szCs w:val="20"/>
        </w:rPr>
        <w:t>Закрепването на вертикалните канализационни клонове да се осъществява посредством подвижни и неподвижни скоби в зависимост от спецификацията на тръбите. Над неподвижната скоба да се поставя компенсатор.</w:t>
      </w:r>
    </w:p>
    <w:p w:rsidR="00465BB9" w:rsidRPr="00323F00" w:rsidRDefault="00465BB9" w:rsidP="00465BB9">
      <w:pPr>
        <w:pStyle w:val="ListParagraph"/>
        <w:spacing w:after="60" w:line="300" w:lineRule="auto"/>
        <w:ind w:left="0" w:right="15" w:firstLine="708"/>
        <w:contextualSpacing w:val="0"/>
        <w:jc w:val="both"/>
        <w:rPr>
          <w:sz w:val="20"/>
          <w:szCs w:val="20"/>
        </w:rPr>
      </w:pPr>
      <w:r w:rsidRPr="00323F00">
        <w:rPr>
          <w:sz w:val="20"/>
          <w:szCs w:val="20"/>
        </w:rPr>
        <w:lastRenderedPageBreak/>
        <w:t>Отвеждането на отпадъчните води от санитарните прибори ще се изпълни с тръби PVC, като диаметрите, дължините и наклоните са показани на чертежите към настоящия проект.</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Дъждовните отпадни водни количества-от покрива ще се отвеждат от 8бр. водосточни тръби, които ще се включат в</w:t>
      </w:r>
      <w:r w:rsidRPr="00323F00">
        <w:rPr>
          <w:rFonts w:ascii="Times New Roman" w:hAnsi="Times New Roman" w:cs="Times New Roman"/>
          <w:sz w:val="20"/>
          <w:szCs w:val="20"/>
          <w:lang w:val="ru-RU"/>
        </w:rPr>
        <w:t xml:space="preserve"> </w:t>
      </w:r>
      <w:r w:rsidRPr="00323F00">
        <w:rPr>
          <w:rFonts w:ascii="Times New Roman" w:hAnsi="Times New Roman" w:cs="Times New Roman"/>
          <w:sz w:val="20"/>
          <w:szCs w:val="20"/>
        </w:rPr>
        <w:t>канализация в двора. В парцела ще се изгради канализационна мрежа от дебелостенни PVC тръби SN</w:t>
      </w:r>
      <w:r w:rsidRPr="00323F00">
        <w:rPr>
          <w:rFonts w:ascii="Times New Roman" w:hAnsi="Times New Roman" w:cs="Times New Roman"/>
          <w:sz w:val="20"/>
          <w:szCs w:val="20"/>
          <w:lang w:val="ru-RU"/>
        </w:rPr>
        <w:t xml:space="preserve">8 </w:t>
      </w:r>
      <w:r w:rsidRPr="00323F00">
        <w:rPr>
          <w:rFonts w:ascii="Times New Roman" w:hAnsi="Times New Roman" w:cs="Times New Roman"/>
          <w:sz w:val="20"/>
          <w:szCs w:val="20"/>
        </w:rPr>
        <w:t>с диаметри Ø160, Ø200, Ø250 SN</w:t>
      </w:r>
      <w:r w:rsidRPr="00323F00">
        <w:rPr>
          <w:rFonts w:ascii="Times New Roman" w:hAnsi="Times New Roman" w:cs="Times New Roman"/>
          <w:sz w:val="20"/>
          <w:szCs w:val="20"/>
          <w:lang w:val="ru-RU"/>
        </w:rPr>
        <w:t>8</w:t>
      </w:r>
      <w:r w:rsidRPr="00323F00">
        <w:rPr>
          <w:rFonts w:ascii="Times New Roman" w:hAnsi="Times New Roman" w:cs="Times New Roman"/>
          <w:sz w:val="20"/>
          <w:szCs w:val="20"/>
        </w:rPr>
        <w:t xml:space="preserve">, в която ще се заустват отпадните водни количества от сградата. </w:t>
      </w:r>
    </w:p>
    <w:p w:rsidR="00465BB9" w:rsidRPr="00323F00" w:rsidRDefault="00465BB9" w:rsidP="00465BB9">
      <w:pPr>
        <w:spacing w:after="60" w:line="300" w:lineRule="auto"/>
        <w:ind w:firstLine="720"/>
        <w:rPr>
          <w:rFonts w:ascii="Times New Roman" w:hAnsi="Times New Roman" w:cs="Times New Roman"/>
          <w:sz w:val="20"/>
          <w:szCs w:val="20"/>
        </w:rPr>
      </w:pPr>
      <w:r w:rsidRPr="00323F00">
        <w:rPr>
          <w:rFonts w:ascii="Times New Roman" w:hAnsi="Times New Roman" w:cs="Times New Roman"/>
          <w:sz w:val="20"/>
          <w:szCs w:val="20"/>
        </w:rPr>
        <w:t xml:space="preserve">Необходимо е предвиждането на преливници на улуците, както и на покрива. </w:t>
      </w:r>
    </w:p>
    <w:p w:rsidR="00465BB9" w:rsidRPr="00323F00" w:rsidRDefault="00465BB9" w:rsidP="00465BB9">
      <w:pPr>
        <w:suppressAutoHyphens/>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Отпадните количества от конденза да се заустват в предвидените водосточни тръби</w:t>
      </w:r>
      <w:r w:rsidRPr="00323F00">
        <w:rPr>
          <w:rFonts w:ascii="Times New Roman" w:hAnsi="Times New Roman" w:cs="Times New Roman"/>
          <w:sz w:val="20"/>
          <w:szCs w:val="20"/>
          <w:lang w:val="ru-RU"/>
        </w:rPr>
        <w:t xml:space="preserve"> </w:t>
      </w:r>
      <w:r w:rsidRPr="00323F00">
        <w:rPr>
          <w:rFonts w:ascii="Times New Roman" w:hAnsi="Times New Roman" w:cs="Times New Roman"/>
          <w:sz w:val="20"/>
          <w:szCs w:val="20"/>
        </w:rPr>
        <w:t>или в дрнажни клонове, който ще се заусти в хоризонталната канализационна мрежа. Заустването  да се осъществи с фасонна част и противомирисна клапа. Канализационната система</w:t>
      </w:r>
      <w:r w:rsidRPr="00323F00">
        <w:rPr>
          <w:rFonts w:ascii="Times New Roman" w:hAnsi="Times New Roman" w:cs="Times New Roman"/>
          <w:sz w:val="20"/>
          <w:szCs w:val="20"/>
          <w:lang w:val="ru-RU"/>
        </w:rPr>
        <w:t xml:space="preserve"> </w:t>
      </w:r>
      <w:r w:rsidRPr="00323F00">
        <w:rPr>
          <w:rFonts w:ascii="Times New Roman" w:hAnsi="Times New Roman" w:cs="Times New Roman"/>
          <w:sz w:val="20"/>
          <w:szCs w:val="20"/>
        </w:rPr>
        <w:t>за конденз ще се изпълни от</w:t>
      </w:r>
      <w:r w:rsidRPr="00323F00">
        <w:rPr>
          <w:rFonts w:ascii="Times New Roman" w:hAnsi="Times New Roman" w:cs="Times New Roman"/>
          <w:sz w:val="20"/>
          <w:szCs w:val="20"/>
          <w:lang w:val="ru-RU"/>
        </w:rPr>
        <w:t xml:space="preserve"> </w:t>
      </w:r>
      <w:r w:rsidRPr="00323F00">
        <w:rPr>
          <w:rFonts w:ascii="Times New Roman" w:hAnsi="Times New Roman" w:cs="Times New Roman"/>
          <w:sz w:val="20"/>
          <w:szCs w:val="20"/>
        </w:rPr>
        <w:t>PVC</w:t>
      </w:r>
      <w:r w:rsidRPr="00323F00">
        <w:rPr>
          <w:rFonts w:ascii="Times New Roman" w:hAnsi="Times New Roman" w:cs="Times New Roman"/>
          <w:sz w:val="20"/>
          <w:szCs w:val="20"/>
          <w:lang w:val="ru-RU"/>
        </w:rPr>
        <w:t xml:space="preserve"> </w:t>
      </w:r>
      <w:r w:rsidRPr="00323F00">
        <w:rPr>
          <w:rFonts w:ascii="Times New Roman" w:hAnsi="Times New Roman" w:cs="Times New Roman"/>
          <w:sz w:val="20"/>
          <w:szCs w:val="20"/>
        </w:rPr>
        <w:t>и PVC</w:t>
      </w:r>
      <w:r w:rsidRPr="00323F00">
        <w:rPr>
          <w:rFonts w:ascii="Times New Roman" w:hAnsi="Times New Roman" w:cs="Times New Roman"/>
          <w:sz w:val="20"/>
          <w:szCs w:val="20"/>
          <w:lang w:val="ru-RU"/>
        </w:rPr>
        <w:t xml:space="preserve"> </w:t>
      </w:r>
      <w:r w:rsidRPr="00323F00">
        <w:rPr>
          <w:rFonts w:ascii="Times New Roman" w:hAnsi="Times New Roman" w:cs="Times New Roman"/>
          <w:sz w:val="20"/>
          <w:szCs w:val="20"/>
        </w:rPr>
        <w:t xml:space="preserve">тръби Ø110, Ø 50, Ø32. </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При изграждането на канализационата мрежа стриктно да се спазват наклоните означени на чертежите. Тръбите на площадката да се положат върху пясъчна възглавница и да се засипят с пясък до 25 см над темето. Задължително да се уплътнява пясъка  около тръбите, за да се избегнат последващи деформации. Необходимо е, изкопа да се укрепи.</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Всички необходими данни за изграждането на сградната канализациона мрежа са показани на приложените чертежи. При изпълнението на строителството стриктно да се спазват изискванията по техника на безопасност.</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При възникване на въпроси се обръщайте към проектанта за вземане на технически правилни решения</w:t>
      </w:r>
    </w:p>
    <w:p w:rsidR="00465BB9" w:rsidRPr="00323F00" w:rsidRDefault="00465BB9" w:rsidP="00465BB9">
      <w:pPr>
        <w:spacing w:after="60" w:line="300" w:lineRule="auto"/>
        <w:ind w:right="-1" w:firstLine="540"/>
        <w:rPr>
          <w:rFonts w:ascii="Times New Roman" w:hAnsi="Times New Roman" w:cs="Times New Roman"/>
          <w:sz w:val="20"/>
          <w:szCs w:val="20"/>
          <w:lang w:val="ru-RU"/>
        </w:rPr>
      </w:pPr>
      <w:r w:rsidRPr="00323F00">
        <w:rPr>
          <w:rFonts w:ascii="Times New Roman" w:hAnsi="Times New Roman" w:cs="Times New Roman"/>
          <w:sz w:val="20"/>
          <w:szCs w:val="20"/>
          <w:lang w:val="ru-RU"/>
        </w:rPr>
        <w:t>Всички забележки към чертежите да се смятат като неразделна част от обяснителната записка към работния проект.</w:t>
      </w:r>
    </w:p>
    <w:p w:rsidR="00465BB9" w:rsidRPr="00323F00" w:rsidRDefault="00465BB9" w:rsidP="00465BB9">
      <w:pPr>
        <w:spacing w:after="60" w:line="300" w:lineRule="auto"/>
        <w:ind w:firstLine="709"/>
        <w:rPr>
          <w:rFonts w:ascii="Times New Roman" w:hAnsi="Times New Roman" w:cs="Times New Roman"/>
          <w:sz w:val="20"/>
          <w:szCs w:val="20"/>
        </w:rPr>
      </w:pPr>
      <w:r w:rsidRPr="00323F00">
        <w:rPr>
          <w:rFonts w:ascii="Times New Roman" w:hAnsi="Times New Roman" w:cs="Times New Roman"/>
          <w:sz w:val="20"/>
          <w:szCs w:val="20"/>
        </w:rPr>
        <w:t>Измерването на електрическата енергия за потребителите ще става на ниво 0,4kV в обособено ел. табло тип ТЕМО с наименование в проекта „ТЕMO“, монтирано до съществуваща К-ка – 1 при обекта от КМрНН на ТП „Казарма“, БЛ_1236. и захранено според описания в предварителния договор за присъединяване към разпределителната мрежа на ЧЕЗ начин. Предвидено е общо търговско мерене за целия обект</w:t>
      </w:r>
    </w:p>
    <w:p w:rsidR="00465BB9" w:rsidRPr="00323F00" w:rsidRDefault="00465BB9" w:rsidP="00465BB9">
      <w:pPr>
        <w:spacing w:after="60" w:line="300" w:lineRule="auto"/>
        <w:rPr>
          <w:rFonts w:ascii="Times New Roman" w:hAnsi="Times New Roman" w:cs="Times New Roman"/>
          <w:sz w:val="20"/>
          <w:szCs w:val="20"/>
        </w:rPr>
      </w:pPr>
      <w:r w:rsidRPr="00323F00">
        <w:rPr>
          <w:rFonts w:ascii="Times New Roman" w:hAnsi="Times New Roman" w:cs="Times New Roman"/>
          <w:sz w:val="20"/>
          <w:szCs w:val="20"/>
        </w:rPr>
        <w:t>Предвиждено е да се реализира вътрешна захранваща мрежа тип TN-S</w:t>
      </w:r>
    </w:p>
    <w:p w:rsidR="00465BB9" w:rsidRPr="00323F00" w:rsidRDefault="00465BB9" w:rsidP="00465BB9">
      <w:pPr>
        <w:pStyle w:val="Heading3"/>
        <w:keepNext/>
        <w:widowControl/>
        <w:suppressAutoHyphens/>
        <w:spacing w:line="300" w:lineRule="auto"/>
        <w:ind w:firstLine="708"/>
        <w:jc w:val="both"/>
        <w:rPr>
          <w:sz w:val="20"/>
          <w:szCs w:val="20"/>
        </w:rPr>
      </w:pPr>
      <w:r w:rsidRPr="00323F00">
        <w:rPr>
          <w:sz w:val="20"/>
          <w:szCs w:val="20"/>
        </w:rPr>
        <w:t>Ел. табла, кабелни трасета и главни захранващи линии</w:t>
      </w:r>
    </w:p>
    <w:p w:rsidR="00465BB9" w:rsidRPr="00323F00" w:rsidRDefault="00465BB9" w:rsidP="00465BB9">
      <w:pPr>
        <w:spacing w:after="60" w:line="300" w:lineRule="auto"/>
        <w:ind w:firstLine="709"/>
        <w:rPr>
          <w:rFonts w:ascii="Times New Roman" w:hAnsi="Times New Roman" w:cs="Times New Roman"/>
          <w:sz w:val="20"/>
          <w:szCs w:val="20"/>
        </w:rPr>
      </w:pPr>
      <w:r w:rsidRPr="00323F00">
        <w:rPr>
          <w:rFonts w:ascii="Times New Roman" w:hAnsi="Times New Roman" w:cs="Times New Roman"/>
          <w:sz w:val="20"/>
          <w:szCs w:val="20"/>
        </w:rPr>
        <w:t xml:space="preserve">В помещението на охраната ще се монтира главно разпределително електрическо табло „ГРТ-м“. </w:t>
      </w:r>
    </w:p>
    <w:p w:rsidR="00465BB9" w:rsidRPr="00323F00" w:rsidRDefault="00465BB9" w:rsidP="00465BB9">
      <w:pPr>
        <w:spacing w:after="60" w:line="300" w:lineRule="auto"/>
        <w:ind w:firstLine="709"/>
        <w:rPr>
          <w:rFonts w:ascii="Times New Roman" w:hAnsi="Times New Roman" w:cs="Times New Roman"/>
          <w:color w:val="FF0000"/>
          <w:sz w:val="20"/>
          <w:szCs w:val="20"/>
        </w:rPr>
      </w:pPr>
      <w:r w:rsidRPr="00323F00">
        <w:rPr>
          <w:rFonts w:ascii="Times New Roman" w:hAnsi="Times New Roman" w:cs="Times New Roman"/>
          <w:sz w:val="20"/>
          <w:szCs w:val="20"/>
        </w:rPr>
        <w:t>На входа на разпределителното табло е  трифазен товаров прекъсвач с номинален ток 160А окомплектован с шунт реле за изключване на захранването от ПИЦ</w:t>
      </w:r>
      <w:r w:rsidRPr="00323F00">
        <w:rPr>
          <w:rFonts w:ascii="Times New Roman" w:hAnsi="Times New Roman" w:cs="Times New Roman"/>
          <w:color w:val="FF0000"/>
          <w:sz w:val="20"/>
          <w:szCs w:val="20"/>
        </w:rPr>
        <w:t>.</w:t>
      </w:r>
    </w:p>
    <w:p w:rsidR="00465BB9" w:rsidRPr="00323F00" w:rsidRDefault="00465BB9" w:rsidP="00465BB9">
      <w:pPr>
        <w:spacing w:after="60" w:line="300" w:lineRule="auto"/>
        <w:ind w:firstLine="709"/>
        <w:rPr>
          <w:rFonts w:ascii="Times New Roman" w:hAnsi="Times New Roman" w:cs="Times New Roman"/>
          <w:sz w:val="20"/>
          <w:szCs w:val="20"/>
        </w:rPr>
      </w:pPr>
      <w:r w:rsidRPr="00323F00">
        <w:rPr>
          <w:rFonts w:ascii="Times New Roman" w:hAnsi="Times New Roman" w:cs="Times New Roman"/>
          <w:sz w:val="20"/>
          <w:szCs w:val="20"/>
        </w:rPr>
        <w:t>Електрозахранващият кабел от ТЕМО към ГРТ е тип СВТ 5х70мм² изтеглен в HDPE тръба с Ø110мм., положена в изкоп на дълбочина 0,8м.</w:t>
      </w:r>
    </w:p>
    <w:p w:rsidR="00465BB9" w:rsidRPr="00323F00" w:rsidRDefault="00465BB9" w:rsidP="00465BB9">
      <w:pPr>
        <w:spacing w:after="60" w:line="300" w:lineRule="auto"/>
        <w:ind w:firstLine="709"/>
        <w:rPr>
          <w:rFonts w:ascii="Times New Roman" w:hAnsi="Times New Roman" w:cs="Times New Roman"/>
          <w:color w:val="FF0000"/>
          <w:sz w:val="20"/>
          <w:szCs w:val="20"/>
        </w:rPr>
      </w:pPr>
      <w:r w:rsidRPr="00323F00">
        <w:rPr>
          <w:rFonts w:ascii="Times New Roman" w:hAnsi="Times New Roman" w:cs="Times New Roman"/>
          <w:sz w:val="20"/>
          <w:szCs w:val="20"/>
        </w:rPr>
        <w:t>ГРТ-м е разделено на две шинни системи – „нормално“ (н) и „дежурно“ (д) захранване. На фасадната врата на таблото да се изнесе ръкохватка за изключване на товаровия прекъсвач на шина нормално захранване след края на работния ден. От дежурната шина се захрнват консуматорите, които се нуждаят от постоянно ел. захранване като бойлери, системата за климатизация на сградата, ПИЦ, евакуационно и дежурно осветление и др. Защитният апарат на тази шина е трифазен автоматичен прекъсвач с номинален ток 125А, крива С.</w:t>
      </w:r>
      <w:r w:rsidRPr="00323F00">
        <w:rPr>
          <w:rFonts w:ascii="Times New Roman" w:hAnsi="Times New Roman" w:cs="Times New Roman"/>
          <w:color w:val="FF0000"/>
          <w:sz w:val="20"/>
          <w:szCs w:val="20"/>
        </w:rPr>
        <w:t xml:space="preserve">  </w:t>
      </w:r>
    </w:p>
    <w:p w:rsidR="00465BB9" w:rsidRPr="00323F00" w:rsidRDefault="00465BB9" w:rsidP="00465BB9">
      <w:pPr>
        <w:pStyle w:val="Heading3"/>
        <w:keepNext/>
        <w:widowControl/>
        <w:suppressAutoHyphens/>
        <w:spacing w:line="300" w:lineRule="auto"/>
        <w:ind w:firstLine="708"/>
        <w:jc w:val="both"/>
        <w:rPr>
          <w:sz w:val="20"/>
          <w:szCs w:val="20"/>
        </w:rPr>
      </w:pPr>
      <w:r w:rsidRPr="00323F00">
        <w:rPr>
          <w:sz w:val="20"/>
          <w:szCs w:val="20"/>
        </w:rPr>
        <w:lastRenderedPageBreak/>
        <w:t>Осветителна инсталация</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Осветителните инсталации в сградата са проектирани съгласно изискванията на стандарта за осветление  БДС EN 12464-1.</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 xml:space="preserve">Предвидено е основно, дежурно и евакуационно осветление </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 xml:space="preserve">Всички осветителни тела в обекта са с LED светлоизточници, основно за открит монтаж по тавани и стени. Препоръчва се цветовата им температура да е еднаква навсякъде в сградата – 4500K. Всички тела работят с AC захранване, 230V. </w:t>
      </w:r>
    </w:p>
    <w:p w:rsidR="00465BB9" w:rsidRPr="00323F00" w:rsidRDefault="00465BB9" w:rsidP="00465BB9">
      <w:pPr>
        <w:spacing w:after="60" w:line="300" w:lineRule="auto"/>
        <w:ind w:firstLine="708"/>
        <w:rPr>
          <w:rFonts w:ascii="Times New Roman" w:hAnsi="Times New Roman" w:cs="Times New Roman"/>
          <w:color w:val="FF0000"/>
          <w:sz w:val="20"/>
          <w:szCs w:val="20"/>
        </w:rPr>
      </w:pPr>
      <w:r w:rsidRPr="00323F00">
        <w:rPr>
          <w:rFonts w:ascii="Times New Roman" w:hAnsi="Times New Roman" w:cs="Times New Roman"/>
          <w:sz w:val="20"/>
          <w:szCs w:val="20"/>
        </w:rPr>
        <w:t>Осветлението ще се управлява от локални ключове, като в зоните с нужда от управление от две места ще се монтират девиатори ключове, а в тези управлявани от три и повече места ще се използват бутони с пружинно връщане, изпращащи комутиращ сигнал към импуслно реле.</w:t>
      </w:r>
      <w:r w:rsidRPr="00323F00">
        <w:rPr>
          <w:rFonts w:ascii="Times New Roman" w:hAnsi="Times New Roman" w:cs="Times New Roman"/>
          <w:color w:val="FF0000"/>
          <w:sz w:val="20"/>
          <w:szCs w:val="20"/>
        </w:rPr>
        <w:t xml:space="preserve"> </w:t>
      </w:r>
      <w:r w:rsidRPr="00323F00">
        <w:rPr>
          <w:rFonts w:ascii="Times New Roman" w:hAnsi="Times New Roman" w:cs="Times New Roman"/>
          <w:sz w:val="20"/>
          <w:szCs w:val="20"/>
        </w:rPr>
        <w:t>Управлението на фасадното осветление, на прожекторите, монтирани на тоководеща шина и пенделите в музея ще се извършва чрез ключове, монтирани на стената зад касите. Да се предвиди възможност за димиране на пенделните осветителни тела чрез ротационни или “push” димери.</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Осигуряване на евакуационно осветление в сградата се осъществява чрез осветителни тела с LED светлоизточник с вградена акумулаторна батерия с възможност за автономна работа минимум 1 час. В случай на отпадане на захранването осветитлените тела минават в авариен режим на работа като осветяват пътеките за евакуация.</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 xml:space="preserve">Осветителната инсталация се захранва посредством кабели тип NYM 3х2,5мм² изтеглени в защитни PVC тръби скрито в стените или открито положени по стени и тавани. </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Всички ключове за управление на осветлението да бъдат монтирани на височина 1,2м от готов под.</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Всички ключове, бутони и осветителни тела са с подходящo IP (степен на защита), отговарящо на зоните им на монтаж.</w:t>
      </w:r>
    </w:p>
    <w:p w:rsidR="00465BB9" w:rsidRPr="00323F00" w:rsidRDefault="00465BB9" w:rsidP="00465BB9">
      <w:pPr>
        <w:spacing w:after="60" w:line="300" w:lineRule="auto"/>
        <w:rPr>
          <w:rFonts w:ascii="Times New Roman" w:hAnsi="Times New Roman" w:cs="Times New Roman"/>
          <w:b/>
          <w:sz w:val="20"/>
          <w:szCs w:val="20"/>
        </w:rPr>
      </w:pPr>
      <w:r w:rsidRPr="00323F00">
        <w:rPr>
          <w:rFonts w:ascii="Times New Roman" w:hAnsi="Times New Roman" w:cs="Times New Roman"/>
          <w:sz w:val="20"/>
          <w:szCs w:val="20"/>
        </w:rPr>
        <w:tab/>
      </w:r>
      <w:r w:rsidRPr="00323F00">
        <w:rPr>
          <w:rFonts w:ascii="Times New Roman" w:hAnsi="Times New Roman" w:cs="Times New Roman"/>
          <w:b/>
          <w:sz w:val="20"/>
          <w:szCs w:val="20"/>
        </w:rPr>
        <w:t>Силова инсталация</w:t>
      </w:r>
    </w:p>
    <w:p w:rsidR="00465BB9" w:rsidRPr="00323F00" w:rsidRDefault="00465BB9" w:rsidP="00465BB9">
      <w:pPr>
        <w:spacing w:after="60" w:line="300" w:lineRule="auto"/>
        <w:rPr>
          <w:rFonts w:ascii="Times New Roman" w:hAnsi="Times New Roman" w:cs="Times New Roman"/>
          <w:sz w:val="20"/>
          <w:szCs w:val="20"/>
        </w:rPr>
      </w:pPr>
      <w:r w:rsidRPr="00323F00">
        <w:rPr>
          <w:rFonts w:ascii="Times New Roman" w:hAnsi="Times New Roman" w:cs="Times New Roman"/>
          <w:sz w:val="20"/>
          <w:szCs w:val="20"/>
        </w:rPr>
        <w:tab/>
        <w:t xml:space="preserve"> За обекта е предвидено захранване на силови консуматори – климатична камера, топлинна завеса, вентилационна инсталация, захрнаване на работни места, асаньор, врати, информационни монитори и др.</w:t>
      </w:r>
    </w:p>
    <w:p w:rsidR="00465BB9" w:rsidRPr="00323F00" w:rsidRDefault="00465BB9" w:rsidP="00465BB9">
      <w:pPr>
        <w:spacing w:after="60" w:line="300" w:lineRule="auto"/>
        <w:rPr>
          <w:rFonts w:ascii="Times New Roman" w:hAnsi="Times New Roman" w:cs="Times New Roman"/>
          <w:sz w:val="20"/>
          <w:szCs w:val="20"/>
        </w:rPr>
      </w:pPr>
      <w:r w:rsidRPr="00323F00">
        <w:rPr>
          <w:rFonts w:ascii="Times New Roman" w:hAnsi="Times New Roman" w:cs="Times New Roman"/>
          <w:sz w:val="20"/>
          <w:szCs w:val="20"/>
        </w:rPr>
        <w:tab/>
        <w:t>Захранването на консуматорите са осъществува от ГРТ-м, посредсвом описаните в еднолиейната схема на таблото кабели. Контактите са тип „Шуко“, 16А, за скрит монтаж, монтирани на височина 0,4м от готов под. Кабелните изводи – монофазни и трифазни да се изпълнят като свързваща ПКОМ кутия с минимум IP44.</w:t>
      </w:r>
    </w:p>
    <w:p w:rsidR="00465BB9" w:rsidRPr="00323F00" w:rsidRDefault="00465BB9" w:rsidP="00465BB9">
      <w:pPr>
        <w:spacing w:after="60" w:line="300" w:lineRule="auto"/>
        <w:rPr>
          <w:rFonts w:ascii="Times New Roman" w:hAnsi="Times New Roman" w:cs="Times New Roman"/>
          <w:sz w:val="20"/>
          <w:szCs w:val="20"/>
        </w:rPr>
      </w:pPr>
      <w:r w:rsidRPr="00323F00">
        <w:rPr>
          <w:rFonts w:ascii="Times New Roman" w:hAnsi="Times New Roman" w:cs="Times New Roman"/>
          <w:sz w:val="20"/>
          <w:szCs w:val="20"/>
        </w:rPr>
        <w:tab/>
        <w:t>Всички разклонения на кабелите да стават в разклонителни кутии за скрит или открит монтаж, като връзките да бъдат изпълнени с фабрични разклонителни клеми.</w:t>
      </w:r>
    </w:p>
    <w:p w:rsidR="00465BB9" w:rsidRPr="00323F00" w:rsidRDefault="00465BB9" w:rsidP="00465BB9">
      <w:pPr>
        <w:spacing w:after="60" w:line="300" w:lineRule="auto"/>
        <w:rPr>
          <w:rFonts w:ascii="Times New Roman" w:hAnsi="Times New Roman" w:cs="Times New Roman"/>
          <w:sz w:val="20"/>
          <w:szCs w:val="20"/>
        </w:rPr>
      </w:pPr>
      <w:r w:rsidRPr="00323F00">
        <w:rPr>
          <w:rFonts w:ascii="Times New Roman" w:hAnsi="Times New Roman" w:cs="Times New Roman"/>
          <w:sz w:val="20"/>
          <w:szCs w:val="20"/>
        </w:rPr>
        <w:tab/>
        <w:t>Захранващите кабели са тип NYM и са изтеглени в защитни тръби. При полагане в стени са предвидени гофрирани PVC тръби а при преминаванията в бетонният под да се използват твърди PVC тръби.  При преминаване по тавани да се използват твърди PVC тръби, положени открито.</w:t>
      </w:r>
      <w:r w:rsidRPr="00323F00">
        <w:rPr>
          <w:rFonts w:ascii="Times New Roman" w:hAnsi="Times New Roman" w:cs="Times New Roman"/>
          <w:sz w:val="20"/>
          <w:szCs w:val="20"/>
        </w:rPr>
        <w:tab/>
        <w:t>Всички захранващи кабели са три или пет проводни.</w:t>
      </w:r>
    </w:p>
    <w:p w:rsidR="00465BB9" w:rsidRPr="00323F00" w:rsidRDefault="00465BB9" w:rsidP="00465BB9">
      <w:pPr>
        <w:pStyle w:val="Heading3"/>
        <w:keepNext/>
        <w:widowControl/>
        <w:suppressAutoHyphens/>
        <w:spacing w:line="300" w:lineRule="auto"/>
        <w:ind w:firstLine="708"/>
        <w:jc w:val="both"/>
        <w:rPr>
          <w:sz w:val="20"/>
          <w:szCs w:val="20"/>
        </w:rPr>
      </w:pPr>
      <w:r w:rsidRPr="00323F00">
        <w:rPr>
          <w:sz w:val="20"/>
          <w:szCs w:val="20"/>
        </w:rPr>
        <w:t>Комуникационна инсталация</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 xml:space="preserve">За осигуряване на телекомуникационни и телевизионни услуги в сградата са предвидени слаботокови инсталации –структурна кабелна система и кабелна телевизионна мрежа. </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lastRenderedPageBreak/>
        <w:t>В помещението за охрана е предвиден сграден комуникационен шкаф, в който става връзката между вътрешната комуникационна мрежа и външен доставчик на услуги.</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От слаботоковата комуникационна кутия /комуникационен шкаф/ до показаните в графичната част на проекта  комуникационни розетки се изтеглят кабели тип F/UTP 4x2x0.5мм, кат. 5е. За телевизионните розетки се изтегля кабел тип RG6. Кабелите преминавата изтеглени в защитни PVC тръби, скрити в стените, открито положени тръби на тавани или замонолитени в подовата бетонна плоча.  Комуникационните розетки са за вграден монтаж, двойни, заредени с екранирани конектори RJ45, кат. 5е, монтирани в обща рамка с телевизионната крайна розетка и контактите.</w:t>
      </w:r>
    </w:p>
    <w:p w:rsidR="00465BB9" w:rsidRPr="00323F00" w:rsidRDefault="00465BB9" w:rsidP="00465BB9">
      <w:pPr>
        <w:pStyle w:val="Heading3"/>
        <w:keepNext/>
        <w:widowControl/>
        <w:suppressAutoHyphens/>
        <w:spacing w:line="300" w:lineRule="auto"/>
        <w:ind w:firstLine="708"/>
        <w:jc w:val="both"/>
        <w:rPr>
          <w:sz w:val="20"/>
          <w:szCs w:val="20"/>
        </w:rPr>
      </w:pPr>
      <w:r w:rsidRPr="00323F00">
        <w:rPr>
          <w:sz w:val="20"/>
          <w:szCs w:val="20"/>
        </w:rPr>
        <w:t>Система за сигурност и охрана</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 xml:space="preserve">За обекта е прредвидена сигнално охранителна система. В помещението за охраната е разположен централният панел/контолер за СОТ. Панела е в комплект с кутия, захранващ блок и акумулаторни батерии и е монтиран на стената. Централният панел може да поддържа до 192 отделни зони и е снабден с 5 програмируеми изхода. В различни части на сградата са монтирани зонови разширители за 8 зони, оборудвани също със захранващ блок, метална кутия с ключ и акумулаторни батерии. Изградена е захранваща и комуникационна връзка между централният СОТ панел и зоновите разширители. </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За осъществяване на охрана на помещенията са използвани инфрачервени детектори, реагиращи на движение в охраняваната зона и обхват от 11м. Детекторите се монтират в непосредствена близост до тавана. Всеки детектор се свързва с отделен кабел  LiYCY 6x0.22mm² към СОТ централата или разширителният модул. Кабелите се изтеглят в положени в стените гофрирани тръби или открито по тавани и стени твърди тръби. На входа на сградата е разположена клавиатура за настройка и управление на охраняваните зони, пускане и сваляне на охраната на обекта. Предвидена е възможност за връзка с диспечерски пункт на фирма за охранителни услуги.</w:t>
      </w:r>
    </w:p>
    <w:p w:rsidR="00465BB9" w:rsidRPr="00323F00" w:rsidRDefault="00465BB9" w:rsidP="00465BB9">
      <w:pPr>
        <w:pStyle w:val="Heading3"/>
        <w:keepNext/>
        <w:widowControl/>
        <w:suppressAutoHyphens/>
        <w:spacing w:line="300" w:lineRule="auto"/>
        <w:ind w:firstLine="708"/>
        <w:jc w:val="both"/>
        <w:rPr>
          <w:sz w:val="20"/>
          <w:szCs w:val="20"/>
        </w:rPr>
      </w:pPr>
      <w:r w:rsidRPr="00323F00">
        <w:rPr>
          <w:sz w:val="20"/>
          <w:szCs w:val="20"/>
        </w:rPr>
        <w:t>Система за видеонаблюдение и запис</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 xml:space="preserve">За охрана и проследяване на инциденти и събития в сградата е реализирана система за виденаблюдение и запис базирана на IP пренос на аудио и видео сигналите. </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В помещението за охрана в комуникационният шкаф за структурната кабелна система са разположени активните записващи устройства за систматата – 2бр. 19” NVR, всеки с подръжка до 16 IP камери и общо 8 твърди дискове за видеозапис. В комуникационният шкаф е предвидено и непрекъсваемо токозахранващо устройство  - UPS с номинална мощност от 1500kV изцяло за нуждите на системата за видеонаблюдение. За пренос на видеосигнала, комуникация и захранване между камерите и записващото устройство са предвидени 2бр 24хRJ45 РоЕ комутатор, също разположени в комуникационният шкаф.</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На подходящите места в сградата са разположени IP камери за видеонаблюдение. Камерите са разположени така, че да обхващат всички общодостъпни зони в сградата  - зали, входове, изходи, експозиционни площи и др. Предвидените камери са с висока резолюция минимум 2.0Mpx, автофокус и захранване през комуникационната мрежа.</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За наблюдаване в реално време и проверка на записи на камерите е предвидена компютърна конфигурация с монитори, разположени в помещението за охрана на партерното ниво.</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Всяка камера се свързва с мрежовият комутатор с комуникационен кабел F/UTP, кат. 5e, изтеглен в защитни тръби.</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lastRenderedPageBreak/>
        <w:t>Проектираната система за видеонаблюдение позволява дистанционно наблюдение в реално време на събития в сградата и възможност за запис на информация на изнесени извън сградата сървърни устройства.</w:t>
      </w:r>
    </w:p>
    <w:p w:rsidR="00465BB9" w:rsidRPr="00323F00" w:rsidRDefault="00465BB9" w:rsidP="00465BB9">
      <w:pPr>
        <w:pStyle w:val="Heading3"/>
        <w:keepNext/>
        <w:widowControl/>
        <w:suppressAutoHyphens/>
        <w:spacing w:line="300" w:lineRule="auto"/>
        <w:ind w:firstLine="708"/>
        <w:jc w:val="both"/>
        <w:rPr>
          <w:sz w:val="20"/>
          <w:szCs w:val="20"/>
        </w:rPr>
      </w:pPr>
      <w:r w:rsidRPr="00323F00">
        <w:rPr>
          <w:sz w:val="20"/>
          <w:szCs w:val="20"/>
        </w:rPr>
        <w:t>Пожароизвестителна инсталация</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Системата за пожароизвестяване предвижда постяване на един централен пожароизвестителен панел в помещението за охрана на кота +0,00. Предвиденият панел е адресируем, с 2 кръга, максимален брой от 127 адреса на кръг, комплект с кутия, захранващ блок и акумулаторни батерии за автономна работа в продължение на 72 часа, с пълна диагностика на елементите включени в системата. Пожарната централа управлява 2 кръга (loop), като е предвидена защита на всички помещения от обекта, освен  санитарните възли, съгласно изискванията на Наредба № Iз-1971, БДС EN 54-14 и БДС EN 54-20  . Тя позволява разширен обхват на захранване от веригата, управление на адресируеми алармени сирени, интерфейси, ръчни бутони и детектори, кореспондиращи по двужилен кабел. Системата е с възможност за програмно конфигуриране на пожарните зони и има управляващи изходи към други изпълнителни системи. Автоматичната памет за следене на параметрите и възникнали събития позволява повторното им извикване и контрол в последствие.</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От контролния панел се реализират 2 кръга, на които са разположени детекторите – автоматични димно-оптични детектори, топлинни максимални детектори, линейно-оптични детектори, ръчни пожароизвестители, адресируеми сирени, входно-изходни изпълнителни модули. Първи кръг (loop1) обхваща помещенията на кота +0,00. Втори кръг (loop2) обхваща помещенията на кота +3,50.. От управляемите релейни изходи се захранва и управлява външната сирена на фасадата на сградата.</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Инсталацията за пожароизвестяване ще се изпълни като затворени контури, със специализиран, екраниран проводник, трудногорим JЕ-H(St)H-FR 2x0.8mm или аналогичен, изпълняващ условията LSZH според IEC332-1. За осигуряване на механична защита, кабелите да се изтеглят в защитна трудногорима самогасяща се тръба Ø25мм. Защитните тръби се полагат скрито в стените или открито по стените и таваните. При преминаване в бетонният под на входа на сградата, кабелите преминават в твърда тръба Ø32мм.</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ab/>
        <w:t>В проекта са заложени следните пожароизвестителни детектори и изпълняващи устройства:</w:t>
      </w:r>
    </w:p>
    <w:p w:rsidR="00465BB9" w:rsidRPr="00323F00" w:rsidRDefault="00465BB9" w:rsidP="00465BB9">
      <w:pPr>
        <w:widowControl w:val="0"/>
        <w:numPr>
          <w:ilvl w:val="0"/>
          <w:numId w:val="14"/>
        </w:numPr>
        <w:spacing w:after="60" w:line="300" w:lineRule="auto"/>
        <w:ind w:left="0" w:firstLine="1134"/>
        <w:rPr>
          <w:rFonts w:ascii="Times New Roman" w:hAnsi="Times New Roman" w:cs="Times New Roman"/>
          <w:sz w:val="20"/>
          <w:szCs w:val="20"/>
        </w:rPr>
      </w:pPr>
      <w:r w:rsidRPr="00323F00">
        <w:rPr>
          <w:rFonts w:ascii="Times New Roman" w:hAnsi="Times New Roman" w:cs="Times New Roman"/>
          <w:sz w:val="20"/>
          <w:szCs w:val="20"/>
        </w:rPr>
        <w:t>Димно – оптични адресируеми детектори</w:t>
      </w:r>
    </w:p>
    <w:p w:rsidR="00465BB9" w:rsidRPr="00323F00" w:rsidRDefault="00465BB9" w:rsidP="00465BB9">
      <w:pPr>
        <w:widowControl w:val="0"/>
        <w:numPr>
          <w:ilvl w:val="0"/>
          <w:numId w:val="15"/>
        </w:numPr>
        <w:spacing w:after="60" w:line="300" w:lineRule="auto"/>
        <w:ind w:left="0" w:firstLine="1134"/>
        <w:rPr>
          <w:rFonts w:ascii="Times New Roman" w:hAnsi="Times New Roman" w:cs="Times New Roman"/>
          <w:sz w:val="20"/>
          <w:szCs w:val="20"/>
        </w:rPr>
      </w:pPr>
      <w:r w:rsidRPr="00323F00">
        <w:rPr>
          <w:rFonts w:ascii="Times New Roman" w:hAnsi="Times New Roman" w:cs="Times New Roman"/>
          <w:sz w:val="20"/>
          <w:szCs w:val="20"/>
        </w:rPr>
        <w:t>реагират на всички видове дим, отделян при възникване на огън</w:t>
      </w:r>
    </w:p>
    <w:p w:rsidR="00465BB9" w:rsidRPr="00323F00" w:rsidRDefault="00465BB9" w:rsidP="00465BB9">
      <w:pPr>
        <w:widowControl w:val="0"/>
        <w:numPr>
          <w:ilvl w:val="0"/>
          <w:numId w:val="15"/>
        </w:numPr>
        <w:spacing w:after="60" w:line="300" w:lineRule="auto"/>
        <w:ind w:left="0" w:firstLine="1134"/>
        <w:rPr>
          <w:rFonts w:ascii="Times New Roman" w:hAnsi="Times New Roman" w:cs="Times New Roman"/>
          <w:sz w:val="20"/>
          <w:szCs w:val="20"/>
        </w:rPr>
      </w:pPr>
      <w:r w:rsidRPr="00323F00">
        <w:rPr>
          <w:rFonts w:ascii="Times New Roman" w:hAnsi="Times New Roman" w:cs="Times New Roman"/>
          <w:sz w:val="20"/>
          <w:szCs w:val="20"/>
        </w:rPr>
        <w:t>имат вградена компенсация на сигнала от замърсяване</w:t>
      </w:r>
    </w:p>
    <w:p w:rsidR="00465BB9" w:rsidRPr="00323F00" w:rsidRDefault="00465BB9" w:rsidP="00465BB9">
      <w:pPr>
        <w:widowControl w:val="0"/>
        <w:numPr>
          <w:ilvl w:val="0"/>
          <w:numId w:val="15"/>
        </w:numPr>
        <w:spacing w:after="60" w:line="300" w:lineRule="auto"/>
        <w:ind w:left="0" w:firstLine="1134"/>
        <w:rPr>
          <w:rFonts w:ascii="Times New Roman" w:hAnsi="Times New Roman" w:cs="Times New Roman"/>
          <w:sz w:val="20"/>
          <w:szCs w:val="20"/>
        </w:rPr>
      </w:pPr>
      <w:r w:rsidRPr="00323F00">
        <w:rPr>
          <w:rFonts w:ascii="Times New Roman" w:hAnsi="Times New Roman" w:cs="Times New Roman"/>
          <w:spacing w:val="-1"/>
          <w:sz w:val="20"/>
          <w:szCs w:val="20"/>
          <w:lang w:val="ru-RU"/>
        </w:rPr>
        <w:t>работят на принципа на отразена от твърдите частици от дима светлина, което практически изключва възможността да се задействат от цигарен дим</w:t>
      </w:r>
    </w:p>
    <w:p w:rsidR="00465BB9" w:rsidRPr="00323F00" w:rsidRDefault="00465BB9" w:rsidP="00465BB9">
      <w:pPr>
        <w:widowControl w:val="0"/>
        <w:numPr>
          <w:ilvl w:val="0"/>
          <w:numId w:val="15"/>
        </w:numPr>
        <w:spacing w:after="60" w:line="300" w:lineRule="auto"/>
        <w:ind w:left="0" w:firstLine="1134"/>
        <w:rPr>
          <w:rFonts w:ascii="Times New Roman" w:hAnsi="Times New Roman" w:cs="Times New Roman"/>
          <w:sz w:val="20"/>
          <w:szCs w:val="20"/>
        </w:rPr>
      </w:pPr>
      <w:r w:rsidRPr="00323F00">
        <w:rPr>
          <w:rFonts w:ascii="Times New Roman" w:hAnsi="Times New Roman" w:cs="Times New Roman"/>
          <w:spacing w:val="-1"/>
          <w:sz w:val="20"/>
          <w:szCs w:val="20"/>
          <w:lang w:val="ru-RU"/>
        </w:rPr>
        <w:t>имат висок клас на защита срещу електромагнитни влияния и влага</w:t>
      </w:r>
    </w:p>
    <w:p w:rsidR="00465BB9" w:rsidRPr="00323F00" w:rsidRDefault="00465BB9" w:rsidP="00465BB9">
      <w:pPr>
        <w:widowControl w:val="0"/>
        <w:numPr>
          <w:ilvl w:val="0"/>
          <w:numId w:val="14"/>
        </w:numPr>
        <w:spacing w:after="60" w:line="300" w:lineRule="auto"/>
        <w:ind w:left="0" w:firstLine="1134"/>
        <w:rPr>
          <w:rFonts w:ascii="Times New Roman" w:hAnsi="Times New Roman" w:cs="Times New Roman"/>
          <w:spacing w:val="-1"/>
          <w:sz w:val="20"/>
          <w:szCs w:val="20"/>
          <w:lang w:val="ru-RU"/>
        </w:rPr>
      </w:pPr>
      <w:r w:rsidRPr="00323F00">
        <w:rPr>
          <w:rFonts w:ascii="Times New Roman" w:hAnsi="Times New Roman" w:cs="Times New Roman"/>
          <w:spacing w:val="-1"/>
          <w:sz w:val="20"/>
          <w:szCs w:val="20"/>
          <w:lang w:val="ru-RU"/>
        </w:rPr>
        <w:t>Ръчни пожароизвестители – реагират при счупване на защитното стъкло</w:t>
      </w:r>
    </w:p>
    <w:p w:rsidR="00465BB9" w:rsidRPr="00323F00" w:rsidRDefault="00465BB9" w:rsidP="00465BB9">
      <w:pPr>
        <w:widowControl w:val="0"/>
        <w:numPr>
          <w:ilvl w:val="0"/>
          <w:numId w:val="14"/>
        </w:numPr>
        <w:spacing w:after="60" w:line="300" w:lineRule="auto"/>
        <w:ind w:left="0" w:firstLine="1134"/>
        <w:rPr>
          <w:rFonts w:ascii="Times New Roman" w:hAnsi="Times New Roman" w:cs="Times New Roman"/>
          <w:spacing w:val="-1"/>
          <w:sz w:val="20"/>
          <w:szCs w:val="20"/>
          <w:lang w:val="ru-RU"/>
        </w:rPr>
      </w:pPr>
      <w:r w:rsidRPr="00323F00">
        <w:rPr>
          <w:rFonts w:ascii="Times New Roman" w:hAnsi="Times New Roman" w:cs="Times New Roman"/>
          <w:spacing w:val="-1"/>
          <w:sz w:val="20"/>
          <w:szCs w:val="20"/>
          <w:lang w:val="ru-RU"/>
        </w:rPr>
        <w:t>Многофункционални програмируеми входно-изходни модули – позволяват управлението от ПИЦ на различни автоматики, изключване на ел. табла, промяна режима и следене на състоянието на изпълнителни устройства.</w:t>
      </w:r>
    </w:p>
    <w:p w:rsidR="00465BB9" w:rsidRPr="00323F00" w:rsidRDefault="00465BB9" w:rsidP="00465BB9">
      <w:pPr>
        <w:widowControl w:val="0"/>
        <w:numPr>
          <w:ilvl w:val="0"/>
          <w:numId w:val="14"/>
        </w:numPr>
        <w:spacing w:after="60" w:line="300" w:lineRule="auto"/>
        <w:ind w:left="0" w:firstLine="1134"/>
        <w:rPr>
          <w:rFonts w:ascii="Times New Roman" w:hAnsi="Times New Roman" w:cs="Times New Roman"/>
          <w:spacing w:val="-1"/>
          <w:sz w:val="20"/>
          <w:szCs w:val="20"/>
          <w:lang w:val="ru-RU"/>
        </w:rPr>
      </w:pPr>
      <w:r w:rsidRPr="00323F00">
        <w:rPr>
          <w:rFonts w:ascii="Times New Roman" w:hAnsi="Times New Roman" w:cs="Times New Roman"/>
          <w:spacing w:val="-1"/>
          <w:sz w:val="20"/>
          <w:szCs w:val="20"/>
          <w:lang w:val="ru-RU"/>
        </w:rPr>
        <w:t>Адресируеми сирени – захранват се и се управляват от съответният кръг.</w:t>
      </w:r>
    </w:p>
    <w:p w:rsidR="00465BB9" w:rsidRPr="00323F00" w:rsidRDefault="00465BB9" w:rsidP="00465BB9">
      <w:pPr>
        <w:widowControl w:val="0"/>
        <w:numPr>
          <w:ilvl w:val="0"/>
          <w:numId w:val="14"/>
        </w:numPr>
        <w:spacing w:after="60" w:line="300" w:lineRule="auto"/>
        <w:ind w:left="0" w:firstLine="1134"/>
        <w:rPr>
          <w:rFonts w:ascii="Times New Roman" w:hAnsi="Times New Roman" w:cs="Times New Roman"/>
          <w:spacing w:val="-1"/>
          <w:sz w:val="20"/>
          <w:szCs w:val="20"/>
          <w:lang w:val="ru-RU"/>
        </w:rPr>
      </w:pPr>
      <w:r w:rsidRPr="00323F00">
        <w:rPr>
          <w:rFonts w:ascii="Times New Roman" w:hAnsi="Times New Roman" w:cs="Times New Roman"/>
          <w:spacing w:val="-1"/>
          <w:sz w:val="20"/>
          <w:szCs w:val="20"/>
          <w:lang w:val="ru-RU"/>
        </w:rPr>
        <w:t>Линеен детектор с отражател – за пожароизвестяване във зоните с двойноетажна височина.</w:t>
      </w:r>
    </w:p>
    <w:p w:rsidR="00465BB9" w:rsidRPr="00323F00" w:rsidRDefault="00465BB9" w:rsidP="00465BB9">
      <w:pPr>
        <w:shd w:val="clear" w:color="auto" w:fill="FFFFFF"/>
        <w:spacing w:after="60" w:line="300" w:lineRule="auto"/>
        <w:ind w:right="48"/>
        <w:rPr>
          <w:rFonts w:ascii="Times New Roman" w:hAnsi="Times New Roman" w:cs="Times New Roman"/>
          <w:sz w:val="20"/>
          <w:szCs w:val="20"/>
          <w:lang w:val="ru-RU"/>
        </w:rPr>
      </w:pPr>
      <w:r w:rsidRPr="00323F00">
        <w:rPr>
          <w:rFonts w:ascii="Times New Roman" w:hAnsi="Times New Roman" w:cs="Times New Roman"/>
          <w:sz w:val="20"/>
          <w:szCs w:val="20"/>
        </w:rPr>
        <w:lastRenderedPageBreak/>
        <w:tab/>
        <w:t xml:space="preserve">Пожароизвестителната централа, чрез изпълнителните модули ще изключва електрическото захранване в ГРТ-м при сигнал за пожар от пожароизвестителните детектори и потвърждение от охраната или при задействане на ръчен пожароизвестителен бутон. За осъществяване на изключването е необходимо главният товаров прекъсвач да се оборудва с шунт реле. Към неговата бобина ще се свърже безпотенциален извод (сух контакт) за управление от пожароизвестителната централа. За да се осъществи изключване на захранването е осигурено аварийно осветление за безопасна евакуация на хората. При сигнала за пожарна опасност се подава: </w:t>
      </w:r>
    </w:p>
    <w:p w:rsidR="00465BB9" w:rsidRPr="00323F00" w:rsidRDefault="00465BB9" w:rsidP="00465BB9">
      <w:pPr>
        <w:numPr>
          <w:ilvl w:val="0"/>
          <w:numId w:val="16"/>
        </w:numPr>
        <w:shd w:val="clear" w:color="auto" w:fill="FFFFFF"/>
        <w:tabs>
          <w:tab w:val="clear" w:pos="1571"/>
          <w:tab w:val="left" w:pos="0"/>
          <w:tab w:val="left" w:pos="1134"/>
        </w:tabs>
        <w:spacing w:after="60" w:line="300" w:lineRule="auto"/>
        <w:ind w:left="0" w:firstLine="851"/>
        <w:rPr>
          <w:rFonts w:ascii="Times New Roman" w:hAnsi="Times New Roman" w:cs="Times New Roman"/>
          <w:sz w:val="20"/>
          <w:szCs w:val="20"/>
        </w:rPr>
      </w:pPr>
      <w:r w:rsidRPr="00323F00">
        <w:rPr>
          <w:rFonts w:ascii="Times New Roman" w:hAnsi="Times New Roman" w:cs="Times New Roman"/>
          <w:sz w:val="20"/>
          <w:szCs w:val="20"/>
        </w:rPr>
        <w:t>сигнал към съответните сирени, съгласно евакуационните зони;</w:t>
      </w:r>
    </w:p>
    <w:p w:rsidR="00465BB9" w:rsidRPr="00323F00" w:rsidRDefault="00465BB9" w:rsidP="00465BB9">
      <w:pPr>
        <w:numPr>
          <w:ilvl w:val="0"/>
          <w:numId w:val="16"/>
        </w:numPr>
        <w:shd w:val="clear" w:color="auto" w:fill="FFFFFF"/>
        <w:tabs>
          <w:tab w:val="clear" w:pos="1571"/>
          <w:tab w:val="left" w:pos="0"/>
          <w:tab w:val="left" w:pos="1134"/>
        </w:tabs>
        <w:spacing w:after="60" w:line="300" w:lineRule="auto"/>
        <w:ind w:left="0" w:firstLine="851"/>
        <w:rPr>
          <w:rFonts w:ascii="Times New Roman" w:hAnsi="Times New Roman" w:cs="Times New Roman"/>
          <w:sz w:val="20"/>
          <w:szCs w:val="20"/>
        </w:rPr>
      </w:pPr>
      <w:r w:rsidRPr="00323F00">
        <w:rPr>
          <w:rFonts w:ascii="Times New Roman" w:hAnsi="Times New Roman" w:cs="Times New Roman"/>
          <w:sz w:val="20"/>
          <w:szCs w:val="20"/>
        </w:rPr>
        <w:t>сигнал към главно ел. табло;</w:t>
      </w:r>
    </w:p>
    <w:p w:rsidR="00465BB9" w:rsidRPr="00323F00" w:rsidRDefault="00465BB9" w:rsidP="00465BB9">
      <w:pPr>
        <w:numPr>
          <w:ilvl w:val="0"/>
          <w:numId w:val="16"/>
        </w:numPr>
        <w:shd w:val="clear" w:color="auto" w:fill="FFFFFF"/>
        <w:tabs>
          <w:tab w:val="clear" w:pos="1571"/>
          <w:tab w:val="left" w:pos="0"/>
          <w:tab w:val="left" w:pos="1134"/>
        </w:tabs>
        <w:spacing w:after="60" w:line="300" w:lineRule="auto"/>
        <w:ind w:left="0" w:firstLine="851"/>
        <w:rPr>
          <w:rFonts w:ascii="Times New Roman" w:hAnsi="Times New Roman" w:cs="Times New Roman"/>
          <w:sz w:val="20"/>
          <w:szCs w:val="20"/>
        </w:rPr>
      </w:pPr>
      <w:r w:rsidRPr="00323F00">
        <w:rPr>
          <w:rFonts w:ascii="Times New Roman" w:hAnsi="Times New Roman" w:cs="Times New Roman"/>
          <w:sz w:val="20"/>
          <w:szCs w:val="20"/>
        </w:rPr>
        <w:t>сигнал към алармено оповестителната инсталация;</w:t>
      </w:r>
    </w:p>
    <w:p w:rsidR="00465BB9" w:rsidRPr="00323F00" w:rsidRDefault="00465BB9" w:rsidP="00465BB9">
      <w:pPr>
        <w:numPr>
          <w:ilvl w:val="0"/>
          <w:numId w:val="16"/>
        </w:numPr>
        <w:shd w:val="clear" w:color="auto" w:fill="FFFFFF"/>
        <w:tabs>
          <w:tab w:val="clear" w:pos="1571"/>
          <w:tab w:val="left" w:pos="0"/>
          <w:tab w:val="left" w:pos="1134"/>
        </w:tabs>
        <w:spacing w:after="60" w:line="300" w:lineRule="auto"/>
        <w:ind w:left="0" w:firstLine="851"/>
        <w:rPr>
          <w:rFonts w:ascii="Times New Roman" w:hAnsi="Times New Roman" w:cs="Times New Roman"/>
          <w:sz w:val="20"/>
          <w:szCs w:val="20"/>
        </w:rPr>
      </w:pPr>
      <w:r w:rsidRPr="00323F00">
        <w:rPr>
          <w:rFonts w:ascii="Times New Roman" w:hAnsi="Times New Roman" w:cs="Times New Roman"/>
          <w:sz w:val="20"/>
          <w:szCs w:val="20"/>
        </w:rPr>
        <w:t>сигнал към външни сирени;</w:t>
      </w:r>
    </w:p>
    <w:p w:rsidR="00465BB9" w:rsidRPr="00323F00" w:rsidRDefault="00465BB9" w:rsidP="00465BB9">
      <w:pPr>
        <w:shd w:val="clear" w:color="auto" w:fill="FFFFFF"/>
        <w:spacing w:after="60" w:line="300" w:lineRule="auto"/>
        <w:ind w:right="47" w:firstLine="436"/>
        <w:rPr>
          <w:rFonts w:ascii="Times New Roman" w:hAnsi="Times New Roman" w:cs="Times New Roman"/>
          <w:sz w:val="20"/>
          <w:szCs w:val="20"/>
          <w:lang w:val="ru-RU"/>
        </w:rPr>
      </w:pPr>
      <w:r w:rsidRPr="00323F00">
        <w:rPr>
          <w:rFonts w:ascii="Times New Roman" w:hAnsi="Times New Roman" w:cs="Times New Roman"/>
          <w:sz w:val="20"/>
          <w:szCs w:val="20"/>
        </w:rPr>
        <w:tab/>
        <w:t xml:space="preserve">Автоматичните пожароизвестителни </w:t>
      </w:r>
      <w:r w:rsidRPr="00323F00">
        <w:rPr>
          <w:rFonts w:ascii="Times New Roman" w:hAnsi="Times New Roman" w:cs="Times New Roman"/>
          <w:spacing w:val="5"/>
          <w:sz w:val="20"/>
          <w:szCs w:val="20"/>
          <w:lang w:val="ru-RU"/>
        </w:rPr>
        <w:t xml:space="preserve">датчици </w:t>
      </w:r>
      <w:r w:rsidRPr="00323F00">
        <w:rPr>
          <w:rFonts w:ascii="Times New Roman" w:hAnsi="Times New Roman" w:cs="Times New Roman"/>
          <w:spacing w:val="5"/>
          <w:sz w:val="20"/>
          <w:szCs w:val="20"/>
        </w:rPr>
        <w:t>да</w:t>
      </w:r>
      <w:r w:rsidRPr="00323F00">
        <w:rPr>
          <w:rFonts w:ascii="Times New Roman" w:hAnsi="Times New Roman" w:cs="Times New Roman"/>
          <w:spacing w:val="5"/>
          <w:sz w:val="20"/>
          <w:szCs w:val="20"/>
          <w:lang w:val="ru-RU"/>
        </w:rPr>
        <w:t xml:space="preserve"> се монтират на разстояние минимум 0.5м от трегери, стени и </w:t>
      </w:r>
      <w:r w:rsidRPr="00323F00">
        <w:rPr>
          <w:rFonts w:ascii="Times New Roman" w:hAnsi="Times New Roman" w:cs="Times New Roman"/>
          <w:spacing w:val="4"/>
          <w:sz w:val="20"/>
          <w:szCs w:val="20"/>
          <w:lang w:val="ru-RU"/>
        </w:rPr>
        <w:t xml:space="preserve">1.5м от нагнетателни вентилационни решетки. На дълги успоредни участъци детекторните </w:t>
      </w:r>
      <w:r w:rsidRPr="00323F00">
        <w:rPr>
          <w:rFonts w:ascii="Times New Roman" w:hAnsi="Times New Roman" w:cs="Times New Roman"/>
          <w:spacing w:val="3"/>
          <w:sz w:val="20"/>
          <w:szCs w:val="20"/>
          <w:lang w:val="ru-RU"/>
        </w:rPr>
        <w:t>линии да бъдат на разстояние минимум 0.Зм от силови кабели.</w:t>
      </w:r>
    </w:p>
    <w:p w:rsidR="00465BB9" w:rsidRPr="00323F00" w:rsidRDefault="00465BB9" w:rsidP="00465BB9">
      <w:pPr>
        <w:shd w:val="clear" w:color="auto" w:fill="FFFFFF"/>
        <w:spacing w:after="60" w:line="300" w:lineRule="auto"/>
        <w:ind w:right="47"/>
        <w:rPr>
          <w:rFonts w:ascii="Times New Roman" w:hAnsi="Times New Roman" w:cs="Times New Roman"/>
          <w:sz w:val="20"/>
          <w:szCs w:val="20"/>
          <w:lang w:val="ru-RU"/>
        </w:rPr>
      </w:pPr>
      <w:r w:rsidRPr="00323F00">
        <w:rPr>
          <w:rFonts w:ascii="Times New Roman" w:hAnsi="Times New Roman" w:cs="Times New Roman"/>
          <w:spacing w:val="7"/>
          <w:sz w:val="20"/>
          <w:szCs w:val="20"/>
          <w:lang w:val="ru-RU"/>
        </w:rPr>
        <w:tab/>
        <w:t xml:space="preserve">В помещенията с множество осветителни тела и вентилационни решетки, точното </w:t>
      </w:r>
      <w:r w:rsidRPr="00323F00">
        <w:rPr>
          <w:rFonts w:ascii="Times New Roman" w:hAnsi="Times New Roman" w:cs="Times New Roman"/>
          <w:sz w:val="20"/>
          <w:szCs w:val="20"/>
          <w:lang w:val="ru-RU"/>
        </w:rPr>
        <w:t>местоположение на отделните точкови пожароизвестителни детектори и тяхното окабеляване да бъде съобразено от монтажната група.</w:t>
      </w:r>
    </w:p>
    <w:p w:rsidR="00465BB9" w:rsidRPr="00323F00" w:rsidRDefault="00465BB9" w:rsidP="00465BB9">
      <w:pPr>
        <w:spacing w:after="60" w:line="300" w:lineRule="auto"/>
        <w:rPr>
          <w:rFonts w:ascii="Times New Roman" w:hAnsi="Times New Roman" w:cs="Times New Roman"/>
          <w:sz w:val="20"/>
          <w:szCs w:val="20"/>
        </w:rPr>
      </w:pPr>
      <w:r w:rsidRPr="00323F00">
        <w:rPr>
          <w:rFonts w:ascii="Times New Roman" w:hAnsi="Times New Roman" w:cs="Times New Roman"/>
          <w:sz w:val="20"/>
          <w:szCs w:val="20"/>
        </w:rPr>
        <w:tab/>
        <w:t>ПИЦ се захранва с мрежово напрежение 230V±15 % и трябва да притежава допълнително аварийно захранване, изпълнено с вградени акумулаторни батерии, позволяващи автономност минимум 72–а часа в режим на покой и след това 30мин в алармен режим.</w:t>
      </w:r>
    </w:p>
    <w:p w:rsidR="00465BB9" w:rsidRPr="00323F00" w:rsidRDefault="00465BB9" w:rsidP="00465BB9">
      <w:pPr>
        <w:spacing w:after="60" w:line="300" w:lineRule="auto"/>
        <w:rPr>
          <w:rFonts w:ascii="Times New Roman" w:hAnsi="Times New Roman" w:cs="Times New Roman"/>
          <w:sz w:val="20"/>
          <w:szCs w:val="20"/>
        </w:rPr>
      </w:pPr>
      <w:r w:rsidRPr="00323F00">
        <w:rPr>
          <w:rFonts w:ascii="Times New Roman" w:hAnsi="Times New Roman" w:cs="Times New Roman"/>
          <w:sz w:val="20"/>
          <w:szCs w:val="20"/>
        </w:rPr>
        <w:tab/>
        <w:t>Пожароизвестителната централа се заземява на ЗШ в ГРТ-м  посредством третото жило на захранващия проводник и се захранва през отделен МАП 16А/1Р/С</w:t>
      </w:r>
    </w:p>
    <w:p w:rsidR="00465BB9" w:rsidRPr="00323F00" w:rsidRDefault="00465BB9" w:rsidP="00465BB9">
      <w:pPr>
        <w:pStyle w:val="Heading3"/>
        <w:keepNext/>
        <w:widowControl/>
        <w:suppressAutoHyphens/>
        <w:spacing w:line="300" w:lineRule="auto"/>
        <w:ind w:firstLine="708"/>
        <w:jc w:val="both"/>
        <w:rPr>
          <w:sz w:val="20"/>
          <w:szCs w:val="20"/>
        </w:rPr>
      </w:pPr>
      <w:r w:rsidRPr="00323F00">
        <w:rPr>
          <w:sz w:val="20"/>
          <w:szCs w:val="20"/>
        </w:rPr>
        <w:t>Алармено оповестителна инсталация</w:t>
      </w:r>
    </w:p>
    <w:p w:rsidR="00465BB9" w:rsidRPr="00323F00" w:rsidRDefault="00465BB9" w:rsidP="00465BB9">
      <w:pPr>
        <w:spacing w:after="60" w:line="300" w:lineRule="auto"/>
        <w:rPr>
          <w:rFonts w:ascii="Times New Roman" w:eastAsia="SimSun" w:hAnsi="Times New Roman" w:cs="Times New Roman"/>
          <w:snapToGrid w:val="0"/>
          <w:sz w:val="20"/>
          <w:szCs w:val="20"/>
          <w:lang w:val="ru-RU" w:eastAsia="zh-CN"/>
        </w:rPr>
      </w:pPr>
      <w:r w:rsidRPr="00323F00">
        <w:rPr>
          <w:rFonts w:ascii="Times New Roman" w:eastAsia="SimSun" w:hAnsi="Times New Roman" w:cs="Times New Roman"/>
          <w:snapToGrid w:val="0"/>
          <w:sz w:val="20"/>
          <w:szCs w:val="20"/>
          <w:lang w:val="ru-RU" w:eastAsia="zh-CN"/>
        </w:rPr>
        <w:tab/>
        <w:t xml:space="preserve">Системата за гласово аварийно оповестяване на обекта  предвижда използване  на централен цифров процесор с вграден усилвател </w:t>
      </w:r>
      <w:r w:rsidRPr="00323F00">
        <w:rPr>
          <w:rFonts w:ascii="Times New Roman" w:eastAsia="SimSun" w:hAnsi="Times New Roman" w:cs="Times New Roman"/>
          <w:snapToGrid w:val="0"/>
          <w:sz w:val="20"/>
          <w:szCs w:val="20"/>
          <w:lang w:eastAsia="zh-CN"/>
        </w:rPr>
        <w:t xml:space="preserve">120W,  4 зони. С това се постига необходимата мощност и зониране. </w:t>
      </w:r>
      <w:r w:rsidRPr="00323F00">
        <w:rPr>
          <w:rFonts w:ascii="Times New Roman" w:eastAsia="SimSun" w:hAnsi="Times New Roman" w:cs="Times New Roman"/>
          <w:snapToGrid w:val="0"/>
          <w:sz w:val="20"/>
          <w:szCs w:val="20"/>
          <w:lang w:val="ru-RU" w:eastAsia="zh-CN"/>
        </w:rPr>
        <w:t>подвързани</w:t>
      </w:r>
      <w:r w:rsidRPr="00323F00">
        <w:rPr>
          <w:rFonts w:ascii="Times New Roman" w:eastAsia="SimSun" w:hAnsi="Times New Roman" w:cs="Times New Roman"/>
          <w:snapToGrid w:val="0"/>
          <w:sz w:val="20"/>
          <w:szCs w:val="20"/>
          <w:lang w:eastAsia="zh-CN"/>
        </w:rPr>
        <w:t xml:space="preserve"> </w:t>
      </w:r>
      <w:r w:rsidRPr="00323F00">
        <w:rPr>
          <w:rFonts w:ascii="Times New Roman" w:eastAsia="SimSun" w:hAnsi="Times New Roman" w:cs="Times New Roman"/>
          <w:snapToGrid w:val="0"/>
          <w:sz w:val="20"/>
          <w:szCs w:val="20"/>
          <w:lang w:val="ru-RU" w:eastAsia="zh-CN"/>
        </w:rPr>
        <w:t>по начин, осигуряващ обслужването на необходимите  високоговорителни линии. Усилвателят е монтиран в собствен специален 19</w:t>
      </w:r>
      <w:r w:rsidRPr="00323F00">
        <w:rPr>
          <w:rFonts w:ascii="Times New Roman" w:eastAsia="SimSun" w:hAnsi="Times New Roman" w:cs="Times New Roman"/>
          <w:snapToGrid w:val="0"/>
          <w:sz w:val="20"/>
          <w:szCs w:val="20"/>
          <w:lang w:eastAsia="zh-CN"/>
        </w:rPr>
        <w:t>” шкаф на стената в помещението за охрана</w:t>
      </w:r>
      <w:r w:rsidRPr="00323F00">
        <w:rPr>
          <w:rFonts w:ascii="Times New Roman" w:eastAsia="SimSun" w:hAnsi="Times New Roman" w:cs="Times New Roman"/>
          <w:snapToGrid w:val="0"/>
          <w:sz w:val="20"/>
          <w:szCs w:val="20"/>
          <w:lang w:val="ru-RU" w:eastAsia="zh-CN"/>
        </w:rPr>
        <w:t xml:space="preserve">. </w:t>
      </w:r>
    </w:p>
    <w:p w:rsidR="00465BB9" w:rsidRPr="00323F00" w:rsidRDefault="00465BB9" w:rsidP="00465BB9">
      <w:pPr>
        <w:spacing w:after="60" w:line="300" w:lineRule="auto"/>
        <w:ind w:firstLine="709"/>
        <w:rPr>
          <w:rFonts w:ascii="Times New Roman" w:eastAsia="SimSun" w:hAnsi="Times New Roman" w:cs="Times New Roman"/>
          <w:snapToGrid w:val="0"/>
          <w:sz w:val="20"/>
          <w:szCs w:val="20"/>
          <w:lang w:eastAsia="zh-CN"/>
        </w:rPr>
      </w:pPr>
      <w:r w:rsidRPr="00323F00">
        <w:rPr>
          <w:rFonts w:ascii="Times New Roman" w:eastAsia="SimSun" w:hAnsi="Times New Roman" w:cs="Times New Roman"/>
          <w:snapToGrid w:val="0"/>
          <w:sz w:val="20"/>
          <w:szCs w:val="20"/>
          <w:lang w:eastAsia="zh-CN"/>
        </w:rPr>
        <w:t xml:space="preserve">Използваните високоговорители са от различен тип и мощност, за открит монтаж. Обхванатите области са: експозиционни площи, обслужващи помещения, фоайета, зали, коридори и др.  технически помещения. </w:t>
      </w:r>
    </w:p>
    <w:p w:rsidR="00465BB9" w:rsidRPr="00323F00" w:rsidRDefault="00465BB9" w:rsidP="00465BB9">
      <w:pPr>
        <w:spacing w:after="60" w:line="300" w:lineRule="auto"/>
        <w:ind w:firstLine="709"/>
        <w:rPr>
          <w:rFonts w:ascii="Times New Roman" w:eastAsia="SimSun" w:hAnsi="Times New Roman" w:cs="Times New Roman"/>
          <w:snapToGrid w:val="0"/>
          <w:sz w:val="20"/>
          <w:szCs w:val="20"/>
          <w:lang w:eastAsia="zh-CN"/>
        </w:rPr>
      </w:pPr>
      <w:r w:rsidRPr="00323F00">
        <w:rPr>
          <w:rFonts w:ascii="Times New Roman" w:eastAsia="SimSun" w:hAnsi="Times New Roman" w:cs="Times New Roman"/>
          <w:snapToGrid w:val="0"/>
          <w:sz w:val="20"/>
          <w:szCs w:val="20"/>
          <w:lang w:eastAsia="zh-CN"/>
        </w:rPr>
        <w:t xml:space="preserve">Оповестителната система има връзка с пожароизвестителната система при случай на пожар в сградата и подаване на сигнал за евакуиране на сградата. </w:t>
      </w:r>
    </w:p>
    <w:p w:rsidR="00465BB9" w:rsidRPr="00323F00" w:rsidRDefault="00465BB9" w:rsidP="00465BB9">
      <w:pPr>
        <w:spacing w:after="60" w:line="300" w:lineRule="auto"/>
        <w:ind w:firstLine="709"/>
        <w:rPr>
          <w:rFonts w:ascii="Times New Roman" w:eastAsia="SimSun" w:hAnsi="Times New Roman" w:cs="Times New Roman"/>
          <w:snapToGrid w:val="0"/>
          <w:sz w:val="20"/>
          <w:szCs w:val="20"/>
          <w:lang w:eastAsia="zh-CN"/>
        </w:rPr>
      </w:pPr>
      <w:r w:rsidRPr="00323F00">
        <w:rPr>
          <w:rFonts w:ascii="Times New Roman" w:eastAsia="SimSun" w:hAnsi="Times New Roman" w:cs="Times New Roman"/>
          <w:snapToGrid w:val="0"/>
          <w:sz w:val="20"/>
          <w:szCs w:val="20"/>
          <w:lang w:eastAsia="zh-CN"/>
        </w:rPr>
        <w:t>До всяка зона се изтеглят по две линии, като по този начин за системата е осигурена резервираност за всяка отделна зона, дефинирани от стандарта EN 60849. Модула за контрол на линията се намира при последният говорител в линията. Окабеляването за предложената система е радиално от усилвателя.</w:t>
      </w:r>
    </w:p>
    <w:p w:rsidR="00465BB9" w:rsidRPr="00323F00" w:rsidRDefault="00465BB9" w:rsidP="00465BB9">
      <w:pPr>
        <w:spacing w:after="60" w:line="300" w:lineRule="auto"/>
        <w:ind w:firstLine="709"/>
        <w:rPr>
          <w:rFonts w:ascii="Times New Roman" w:eastAsia="SimSun" w:hAnsi="Times New Roman" w:cs="Times New Roman"/>
          <w:snapToGrid w:val="0"/>
          <w:sz w:val="20"/>
          <w:szCs w:val="20"/>
          <w:lang w:eastAsia="zh-CN"/>
        </w:rPr>
      </w:pPr>
      <w:r w:rsidRPr="00323F00">
        <w:rPr>
          <w:rFonts w:ascii="Times New Roman" w:eastAsia="SimSun" w:hAnsi="Times New Roman" w:cs="Times New Roman"/>
          <w:snapToGrid w:val="0"/>
          <w:sz w:val="20"/>
          <w:szCs w:val="20"/>
          <w:lang w:eastAsia="zh-CN"/>
        </w:rPr>
        <w:t>Системата има възможност за записване на готови съобщения на няколко езика. Също така системата има възможност за бъдещо надграждане.</w:t>
      </w:r>
    </w:p>
    <w:p w:rsidR="00465BB9" w:rsidRPr="00323F00" w:rsidRDefault="00465BB9" w:rsidP="00465BB9">
      <w:pPr>
        <w:spacing w:after="60" w:line="300" w:lineRule="auto"/>
        <w:ind w:firstLine="709"/>
        <w:rPr>
          <w:rFonts w:ascii="Times New Roman" w:eastAsia="SimSun" w:hAnsi="Times New Roman" w:cs="Times New Roman"/>
          <w:snapToGrid w:val="0"/>
          <w:sz w:val="20"/>
          <w:szCs w:val="20"/>
          <w:lang w:eastAsia="zh-CN"/>
        </w:rPr>
      </w:pPr>
      <w:r w:rsidRPr="00323F00">
        <w:rPr>
          <w:rFonts w:ascii="Times New Roman" w:eastAsia="SimSun" w:hAnsi="Times New Roman" w:cs="Times New Roman"/>
          <w:snapToGrid w:val="0"/>
          <w:sz w:val="20"/>
          <w:szCs w:val="20"/>
          <w:lang w:val="ru-RU" w:eastAsia="zh-CN"/>
        </w:rPr>
        <w:t>Предвижда се монтиранието на микрофон при охраната за излъчване на извънредни съобщения, който  да бъде с най-висок приоритет в СГО. Същият съдържа  CPU on/off функция - възможност за аварийно съобщение при претоварване на процесора на централния модул.</w:t>
      </w:r>
    </w:p>
    <w:p w:rsidR="00465BB9" w:rsidRPr="00323F00" w:rsidRDefault="00465BB9" w:rsidP="00465BB9">
      <w:pPr>
        <w:spacing w:after="60" w:line="300" w:lineRule="auto"/>
        <w:ind w:firstLine="709"/>
        <w:rPr>
          <w:rFonts w:ascii="Times New Roman" w:eastAsia="SimSun" w:hAnsi="Times New Roman" w:cs="Times New Roman"/>
          <w:snapToGrid w:val="0"/>
          <w:sz w:val="20"/>
          <w:szCs w:val="20"/>
          <w:lang w:eastAsia="zh-CN"/>
        </w:rPr>
      </w:pPr>
      <w:r w:rsidRPr="00323F00">
        <w:rPr>
          <w:rFonts w:ascii="Times New Roman" w:eastAsia="SimSun" w:hAnsi="Times New Roman" w:cs="Times New Roman"/>
          <w:snapToGrid w:val="0"/>
          <w:sz w:val="20"/>
          <w:szCs w:val="20"/>
          <w:lang w:val="ru-RU" w:eastAsia="zh-CN"/>
        </w:rPr>
        <w:lastRenderedPageBreak/>
        <w:t>В случай на  отпадане на  основното електрозахранване в сградата е предвиден източник на резервно електрозахранване. То позволява работа на системата в извънредна ситуация за период от време, равен на два пъти времето за евакуация на сградата, определено от съответните власти и</w:t>
      </w:r>
      <w:r w:rsidRPr="00323F00">
        <w:rPr>
          <w:rFonts w:ascii="Times New Roman" w:eastAsia="SimSun" w:hAnsi="Times New Roman" w:cs="Times New Roman"/>
          <w:snapToGrid w:val="0"/>
          <w:sz w:val="20"/>
          <w:szCs w:val="20"/>
          <w:lang w:eastAsia="zh-CN"/>
        </w:rPr>
        <w:t xml:space="preserve"> стандарти</w:t>
      </w:r>
      <w:r w:rsidRPr="00323F00">
        <w:rPr>
          <w:rFonts w:ascii="Times New Roman" w:eastAsia="SimSun" w:hAnsi="Times New Roman" w:cs="Times New Roman"/>
          <w:snapToGrid w:val="0"/>
          <w:sz w:val="20"/>
          <w:szCs w:val="20"/>
          <w:lang w:val="ru-RU" w:eastAsia="zh-CN"/>
        </w:rPr>
        <w:t>. При всички случаи, резервното електрозахранване, позволява работата на системата в активен режим за не по-малко от 30 минути.</w:t>
      </w:r>
    </w:p>
    <w:p w:rsidR="00465BB9" w:rsidRPr="00323F00" w:rsidRDefault="00465BB9" w:rsidP="00465BB9">
      <w:pPr>
        <w:tabs>
          <w:tab w:val="left" w:pos="5103"/>
        </w:tabs>
        <w:spacing w:after="60" w:line="300" w:lineRule="auto"/>
        <w:rPr>
          <w:rFonts w:ascii="Times New Roman" w:eastAsia="SimSun" w:hAnsi="Times New Roman" w:cs="Times New Roman"/>
          <w:snapToGrid w:val="0"/>
          <w:sz w:val="20"/>
          <w:szCs w:val="20"/>
          <w:lang w:val="ru-RU" w:eastAsia="zh-CN"/>
        </w:rPr>
      </w:pPr>
      <w:r w:rsidRPr="00323F00">
        <w:rPr>
          <w:rFonts w:ascii="Times New Roman" w:eastAsia="SimSun" w:hAnsi="Times New Roman" w:cs="Times New Roman"/>
          <w:snapToGrid w:val="0"/>
          <w:sz w:val="20"/>
          <w:szCs w:val="20"/>
          <w:lang w:eastAsia="zh-CN"/>
        </w:rPr>
        <w:t xml:space="preserve">           </w:t>
      </w:r>
      <w:r w:rsidRPr="00323F00">
        <w:rPr>
          <w:rFonts w:ascii="Times New Roman" w:eastAsia="SimSun" w:hAnsi="Times New Roman" w:cs="Times New Roman"/>
          <w:snapToGrid w:val="0"/>
          <w:sz w:val="20"/>
          <w:szCs w:val="20"/>
          <w:lang w:val="ru-RU" w:eastAsia="zh-CN"/>
        </w:rPr>
        <w:t xml:space="preserve">Напрежението за захранване на аварийно-оповестителната система (230V) ще бъде осигурено от дежурната шина в ГРТ-м . Индивидуалните предпазители да бъдат надписани „Аварийно-оповестителна система – НЕ ИЗКЛЮЧВАЙ!”. </w:t>
      </w:r>
      <w:r w:rsidRPr="00323F00">
        <w:rPr>
          <w:rFonts w:ascii="Times New Roman" w:eastAsia="SimSun" w:hAnsi="Times New Roman" w:cs="Times New Roman"/>
          <w:snapToGrid w:val="0"/>
          <w:sz w:val="20"/>
          <w:szCs w:val="20"/>
          <w:lang w:eastAsia="zh-CN"/>
        </w:rPr>
        <w:t xml:space="preserve"> </w:t>
      </w:r>
      <w:r w:rsidRPr="00323F00">
        <w:rPr>
          <w:rFonts w:ascii="Times New Roman" w:eastAsia="SimSun" w:hAnsi="Times New Roman" w:cs="Times New Roman"/>
          <w:snapToGrid w:val="0"/>
          <w:sz w:val="20"/>
          <w:szCs w:val="20"/>
          <w:lang w:val="ru-RU" w:eastAsia="zh-CN"/>
        </w:rPr>
        <w:t xml:space="preserve">Аварийното </w:t>
      </w:r>
      <w:r w:rsidRPr="00323F00">
        <w:rPr>
          <w:rFonts w:ascii="Times New Roman" w:eastAsia="SimSun" w:hAnsi="Times New Roman" w:cs="Times New Roman"/>
          <w:snapToGrid w:val="0"/>
          <w:sz w:val="20"/>
          <w:szCs w:val="20"/>
          <w:lang w:eastAsia="zh-CN"/>
        </w:rPr>
        <w:t xml:space="preserve"> </w:t>
      </w:r>
      <w:r w:rsidRPr="00323F00">
        <w:rPr>
          <w:rFonts w:ascii="Times New Roman" w:eastAsia="SimSun" w:hAnsi="Times New Roman" w:cs="Times New Roman"/>
          <w:snapToGrid w:val="0"/>
          <w:sz w:val="20"/>
          <w:szCs w:val="20"/>
          <w:lang w:val="ru-RU" w:eastAsia="zh-CN"/>
        </w:rPr>
        <w:t xml:space="preserve">захранване ще бъде осигурено от 4 броя акумулаторни батерии 12V, 65Ah, осигуряващи работа на цялата система за необходимото време за евакуация на цялата сграда - 30 минути, в едно със съгласуваното време за  поддържка системата в режим на готовност от 24 часа. </w:t>
      </w:r>
    </w:p>
    <w:p w:rsidR="00465BB9" w:rsidRPr="00323F00" w:rsidRDefault="00465BB9" w:rsidP="00465BB9">
      <w:pPr>
        <w:spacing w:after="60" w:line="300" w:lineRule="auto"/>
        <w:ind w:firstLine="709"/>
        <w:rPr>
          <w:rFonts w:ascii="Times New Roman" w:eastAsia="SimSun" w:hAnsi="Times New Roman" w:cs="Times New Roman"/>
          <w:snapToGrid w:val="0"/>
          <w:sz w:val="20"/>
          <w:szCs w:val="20"/>
          <w:lang w:val="ru-RU" w:eastAsia="zh-CN"/>
        </w:rPr>
      </w:pPr>
      <w:r w:rsidRPr="00323F00">
        <w:rPr>
          <w:rFonts w:ascii="Times New Roman" w:eastAsia="SimSun" w:hAnsi="Times New Roman" w:cs="Times New Roman"/>
          <w:snapToGrid w:val="0"/>
          <w:sz w:val="20"/>
          <w:szCs w:val="20"/>
          <w:lang w:val="ru-RU" w:eastAsia="zh-CN"/>
        </w:rPr>
        <w:t>Оперативното напрежение в системата ще бъде 100VАС.</w:t>
      </w:r>
    </w:p>
    <w:p w:rsidR="00465BB9" w:rsidRPr="00323F00" w:rsidRDefault="00465BB9" w:rsidP="00465BB9">
      <w:pPr>
        <w:spacing w:after="60" w:line="300" w:lineRule="auto"/>
        <w:ind w:firstLine="709"/>
        <w:rPr>
          <w:rFonts w:ascii="Times New Roman" w:eastAsia="SimSun" w:hAnsi="Times New Roman" w:cs="Times New Roman"/>
          <w:snapToGrid w:val="0"/>
          <w:sz w:val="20"/>
          <w:szCs w:val="20"/>
          <w:lang w:val="ru-RU" w:eastAsia="zh-CN"/>
        </w:rPr>
      </w:pPr>
      <w:r w:rsidRPr="00323F00">
        <w:rPr>
          <w:rFonts w:ascii="Times New Roman" w:eastAsia="SimSun" w:hAnsi="Times New Roman" w:cs="Times New Roman"/>
          <w:snapToGrid w:val="0"/>
          <w:sz w:val="20"/>
          <w:szCs w:val="20"/>
          <w:lang w:val="ru-RU" w:eastAsia="zh-CN"/>
        </w:rPr>
        <w:t>Всички високоговорители ще осигуряват на неоходимото звуково налягане и разбираемост на излъчените съобщения. Високоговорителите ще са свързани директно към линията, без да се използва клонов терминален панел и ще имат керамичен терминален панел със защитен предпазител.</w:t>
      </w:r>
    </w:p>
    <w:p w:rsidR="00465BB9" w:rsidRPr="00323F00" w:rsidRDefault="00465BB9" w:rsidP="00465BB9">
      <w:pPr>
        <w:spacing w:after="60" w:line="300" w:lineRule="auto"/>
        <w:ind w:firstLine="709"/>
        <w:rPr>
          <w:rFonts w:ascii="Times New Roman" w:eastAsia="SimSun" w:hAnsi="Times New Roman" w:cs="Times New Roman"/>
          <w:snapToGrid w:val="0"/>
          <w:sz w:val="20"/>
          <w:szCs w:val="20"/>
          <w:lang w:val="ru-RU" w:eastAsia="zh-CN"/>
        </w:rPr>
      </w:pPr>
      <w:r w:rsidRPr="00323F00">
        <w:rPr>
          <w:rFonts w:ascii="Times New Roman" w:eastAsia="SimSun" w:hAnsi="Times New Roman" w:cs="Times New Roman"/>
          <w:snapToGrid w:val="0"/>
          <w:sz w:val="20"/>
          <w:szCs w:val="20"/>
          <w:lang w:val="ru-RU" w:eastAsia="zh-CN"/>
        </w:rPr>
        <w:t>Повредата на един усилвател няма да води до пълна загуба на покритие в обслужваната от тези високоговорители зона. За целта е предвиден усилвателен модул  резервна мощност – 120</w:t>
      </w:r>
      <w:r w:rsidRPr="00323F00">
        <w:rPr>
          <w:rFonts w:ascii="Times New Roman" w:eastAsia="SimSun" w:hAnsi="Times New Roman" w:cs="Times New Roman"/>
          <w:snapToGrid w:val="0"/>
          <w:sz w:val="20"/>
          <w:szCs w:val="20"/>
          <w:lang w:eastAsia="zh-CN"/>
        </w:rPr>
        <w:t>W</w:t>
      </w:r>
      <w:r w:rsidRPr="00323F00">
        <w:rPr>
          <w:rFonts w:ascii="Times New Roman" w:eastAsia="SimSun" w:hAnsi="Times New Roman" w:cs="Times New Roman"/>
          <w:snapToGrid w:val="0"/>
          <w:sz w:val="20"/>
          <w:szCs w:val="20"/>
          <w:lang w:val="ru-RU" w:eastAsia="zh-CN"/>
        </w:rPr>
        <w:t>.</w:t>
      </w:r>
    </w:p>
    <w:p w:rsidR="00465BB9" w:rsidRPr="00323F00" w:rsidRDefault="00465BB9" w:rsidP="00465BB9">
      <w:pPr>
        <w:spacing w:after="60" w:line="300" w:lineRule="auto"/>
        <w:ind w:firstLine="709"/>
        <w:rPr>
          <w:rFonts w:ascii="Times New Roman" w:eastAsia="SimSun" w:hAnsi="Times New Roman" w:cs="Times New Roman"/>
          <w:snapToGrid w:val="0"/>
          <w:sz w:val="20"/>
          <w:szCs w:val="20"/>
          <w:lang w:val="ru-RU" w:eastAsia="zh-CN"/>
        </w:rPr>
      </w:pPr>
      <w:r w:rsidRPr="00323F00">
        <w:rPr>
          <w:rFonts w:ascii="Times New Roman" w:eastAsia="SimSun" w:hAnsi="Times New Roman" w:cs="Times New Roman"/>
          <w:snapToGrid w:val="0"/>
          <w:sz w:val="20"/>
          <w:szCs w:val="20"/>
          <w:lang w:val="ru-RU" w:eastAsia="zh-CN"/>
        </w:rPr>
        <w:t>Цялостта на всяка линия се следи с модули за информация за целостта на линията (EOL), поради което не се допуска разклонения при говорителите и всички те са опроводени без междинни свързвания.</w:t>
      </w:r>
    </w:p>
    <w:p w:rsidR="00465BB9" w:rsidRPr="00323F00" w:rsidRDefault="00465BB9" w:rsidP="00465BB9">
      <w:pPr>
        <w:pStyle w:val="Heading3"/>
        <w:keepNext/>
        <w:widowControl/>
        <w:suppressAutoHyphens/>
        <w:spacing w:line="300" w:lineRule="auto"/>
        <w:ind w:firstLine="708"/>
        <w:jc w:val="both"/>
        <w:rPr>
          <w:sz w:val="20"/>
          <w:szCs w:val="20"/>
        </w:rPr>
      </w:pPr>
      <w:r w:rsidRPr="00323F00">
        <w:rPr>
          <w:sz w:val="20"/>
          <w:szCs w:val="20"/>
        </w:rPr>
        <w:t>Мълниезащитна и заземителна инсталация</w:t>
      </w:r>
    </w:p>
    <w:p w:rsidR="00465BB9" w:rsidRPr="00323F00" w:rsidRDefault="00465BB9" w:rsidP="00465BB9">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За предпазване на сградата от преки попадения от мълния по покриванта конструкция е предвидена мълниеприемна мрежа, изградена от мълниеприемен проводник AlMgSi 0,5 Ø8мм, укрепен с подходящи дистанционни носачи от покрива. За осигуряване на защита от преки попадения в близост до капандурите са разположени мълниеприемни пръти с височина 1м, свързани с мълниеприемната мрежа. Отвеждането на тока на мълнията към земя става посредством токоотводи от екструдиран изолиран проводник AlMgSi 0,5 Ø8/Ø11мм укрепени с подходящи елементи под топлоизолацията на сградата. Съединителната връзка между токоотводите и заземителната инсталаиция става в ревизионни кутии с ревизионни клеми, монтирана на h=1.2м от нивото на терена. От ревизионната кутия се изтегля заземителна шина от горещопоцинкована стомана 40х4мм до заземителната инсталация. Заземителната инсталация е предвидена като затворен заземителен контур, изпълнен с горещопоцинкована шина от стомана 40х4мм, монтирана на дълбочина 1м и на отстояние 1м от външния контур на сградата. На посочените в графичната част на проекта места заземителната шина се заземява посредством набити в земята заземителни колове от горещопоцинкована стомана, Ø20мм, дължина 1,5м. Импулсното преходно съпротивление на заземителния контур трябва да е Rз&lt;10 Ома.</w:t>
      </w:r>
    </w:p>
    <w:p w:rsidR="005E7630" w:rsidRPr="00323F00" w:rsidRDefault="005E7630" w:rsidP="005E7630">
      <w:pPr>
        <w:spacing w:after="60" w:line="300" w:lineRule="auto"/>
        <w:ind w:firstLine="708"/>
        <w:rPr>
          <w:rFonts w:ascii="Times New Roman" w:hAnsi="Times New Roman" w:cs="Times New Roman"/>
          <w:b/>
          <w:bCs/>
          <w:sz w:val="20"/>
          <w:szCs w:val="20"/>
        </w:rPr>
      </w:pPr>
      <w:r w:rsidRPr="00323F00">
        <w:rPr>
          <w:rFonts w:ascii="Times New Roman" w:hAnsi="Times New Roman" w:cs="Times New Roman"/>
          <w:b/>
          <w:bCs/>
          <w:sz w:val="20"/>
          <w:szCs w:val="20"/>
        </w:rPr>
        <w:t>Климатична инсталация</w:t>
      </w:r>
    </w:p>
    <w:p w:rsidR="005E7630" w:rsidRPr="00323F00" w:rsidRDefault="005E7630" w:rsidP="005E7630">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 xml:space="preserve">Поддържане параметрите на микроклимата на сградата предвижда да се осъществява чрез VRV системи с въздушни кондензатори подов тип. Външните тела на системата са разположени на терена до северната фасада. Разпределението на хладилния агент ще се осъществява чрез мрежа от медни тръби и разпределителни кутии. </w:t>
      </w:r>
    </w:p>
    <w:p w:rsidR="005E7630" w:rsidRPr="00323F00" w:rsidRDefault="005E7630" w:rsidP="005E7630">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 xml:space="preserve">Управлението на системите ще се осъществява чрез централна система за сградна автоматизация. За целта доставчика на VRV системите ще предложи и достави необходимите устройства и софтуер за нейното осъществяване. </w:t>
      </w:r>
    </w:p>
    <w:p w:rsidR="005E7630" w:rsidRPr="00323F00" w:rsidRDefault="005E7630" w:rsidP="005E7630">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lastRenderedPageBreak/>
        <w:t xml:space="preserve">Всички разпределителни тръби се предвиждат от мед. Всички тръбопроводи ще бъдат изолирани по цялата дължина, съгласно изискванията на чл. 149 от Наредба № I3-1971. </w:t>
      </w:r>
    </w:p>
    <w:p w:rsidR="005E7630" w:rsidRPr="00323F00" w:rsidRDefault="005E7630" w:rsidP="005E7630">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При преминаване през важни от гледна точка на пожарната безопасност строителни елементи се предвиждат съответните противопожарни системи. Предвидено е изпълнението на чл. 144 от Наредба № I3-1971 не разрешаващ отоплителните тела да намаляват широчината на пътищата за евакуация.</w:t>
      </w:r>
    </w:p>
    <w:p w:rsidR="005E7630" w:rsidRPr="00323F00" w:rsidRDefault="005E7630" w:rsidP="005E7630">
      <w:pPr>
        <w:spacing w:after="60" w:line="300" w:lineRule="auto"/>
        <w:ind w:firstLine="708"/>
        <w:rPr>
          <w:rFonts w:ascii="Times New Roman" w:hAnsi="Times New Roman" w:cs="Times New Roman"/>
          <w:b/>
          <w:bCs/>
          <w:sz w:val="20"/>
          <w:szCs w:val="20"/>
        </w:rPr>
      </w:pPr>
      <w:r w:rsidRPr="00323F00">
        <w:rPr>
          <w:rFonts w:ascii="Times New Roman" w:hAnsi="Times New Roman" w:cs="Times New Roman"/>
          <w:b/>
          <w:bCs/>
          <w:sz w:val="20"/>
          <w:szCs w:val="20"/>
        </w:rPr>
        <w:t>Вентилация</w:t>
      </w:r>
    </w:p>
    <w:p w:rsidR="005E7630" w:rsidRPr="00323F00" w:rsidRDefault="005E7630" w:rsidP="005E7630">
      <w:pPr>
        <w:spacing w:after="60" w:line="300" w:lineRule="auto"/>
        <w:ind w:firstLine="720"/>
        <w:rPr>
          <w:rFonts w:ascii="Times New Roman" w:hAnsi="Times New Roman" w:cs="Times New Roman"/>
          <w:sz w:val="20"/>
          <w:szCs w:val="20"/>
        </w:rPr>
      </w:pPr>
      <w:r w:rsidRPr="00323F00">
        <w:rPr>
          <w:rFonts w:ascii="Times New Roman" w:hAnsi="Times New Roman" w:cs="Times New Roman"/>
          <w:sz w:val="20"/>
          <w:szCs w:val="20"/>
        </w:rPr>
        <w:t>За обработката на въздуха е предвидена климатично - вентилационна  камера,  с дебит 13760 m3/h, с вградена термопомпа. Камерата работят на рециркулация и пресен въздух. И  се състоят  от следните елементи:</w:t>
      </w:r>
    </w:p>
    <w:p w:rsidR="005E7630" w:rsidRPr="00323F00" w:rsidRDefault="005E7630" w:rsidP="005E7630">
      <w:pPr>
        <w:spacing w:after="60" w:line="300" w:lineRule="auto"/>
        <w:ind w:firstLine="720"/>
        <w:rPr>
          <w:rFonts w:ascii="Times New Roman" w:hAnsi="Times New Roman" w:cs="Times New Roman"/>
          <w:sz w:val="20"/>
          <w:szCs w:val="20"/>
        </w:rPr>
      </w:pPr>
      <w:r w:rsidRPr="00323F00">
        <w:rPr>
          <w:rFonts w:ascii="Times New Roman" w:hAnsi="Times New Roman" w:cs="Times New Roman"/>
          <w:sz w:val="20"/>
          <w:szCs w:val="20"/>
        </w:rPr>
        <w:t xml:space="preserve">Камерата  обслужва  всички помещения в сградата. </w:t>
      </w:r>
    </w:p>
    <w:p w:rsidR="005E7630" w:rsidRPr="00323F00" w:rsidRDefault="005E7630" w:rsidP="005E7630">
      <w:pPr>
        <w:spacing w:after="60" w:line="300" w:lineRule="auto"/>
        <w:ind w:firstLine="720"/>
        <w:rPr>
          <w:rFonts w:ascii="Times New Roman" w:hAnsi="Times New Roman" w:cs="Times New Roman"/>
          <w:sz w:val="20"/>
          <w:szCs w:val="20"/>
        </w:rPr>
      </w:pPr>
      <w:r w:rsidRPr="00323F00">
        <w:rPr>
          <w:rFonts w:ascii="Times New Roman" w:hAnsi="Times New Roman" w:cs="Times New Roman"/>
          <w:sz w:val="20"/>
          <w:szCs w:val="20"/>
        </w:rPr>
        <w:t>Нагнетателна част:</w:t>
      </w:r>
    </w:p>
    <w:p w:rsidR="005E7630" w:rsidRPr="00323F00" w:rsidRDefault="005E7630" w:rsidP="005E7630">
      <w:pPr>
        <w:spacing w:after="60" w:line="300" w:lineRule="auto"/>
        <w:ind w:firstLine="720"/>
        <w:rPr>
          <w:rFonts w:ascii="Times New Roman" w:hAnsi="Times New Roman" w:cs="Times New Roman"/>
          <w:sz w:val="20"/>
          <w:szCs w:val="20"/>
        </w:rPr>
      </w:pPr>
      <w:r w:rsidRPr="00323F00">
        <w:rPr>
          <w:rFonts w:ascii="Times New Roman" w:hAnsi="Times New Roman" w:cs="Times New Roman"/>
          <w:sz w:val="20"/>
          <w:szCs w:val="20"/>
        </w:rPr>
        <w:t>-секция входяща с едно ПЖР с ел.задвижка;</w:t>
      </w:r>
    </w:p>
    <w:p w:rsidR="005E7630" w:rsidRPr="00323F00" w:rsidRDefault="005E7630" w:rsidP="005E7630">
      <w:pPr>
        <w:spacing w:after="60" w:line="300" w:lineRule="auto"/>
        <w:ind w:firstLine="720"/>
        <w:rPr>
          <w:rFonts w:ascii="Times New Roman" w:hAnsi="Times New Roman" w:cs="Times New Roman"/>
          <w:sz w:val="20"/>
          <w:szCs w:val="20"/>
        </w:rPr>
      </w:pPr>
      <w:r w:rsidRPr="00323F00">
        <w:rPr>
          <w:rFonts w:ascii="Times New Roman" w:hAnsi="Times New Roman" w:cs="Times New Roman"/>
          <w:sz w:val="20"/>
          <w:szCs w:val="20"/>
        </w:rPr>
        <w:t>-секция  филтърна G6;</w:t>
      </w:r>
    </w:p>
    <w:p w:rsidR="005E7630" w:rsidRPr="00323F00" w:rsidRDefault="005E7630" w:rsidP="005E7630">
      <w:pPr>
        <w:spacing w:after="60" w:line="300" w:lineRule="auto"/>
        <w:rPr>
          <w:rFonts w:ascii="Times New Roman" w:hAnsi="Times New Roman" w:cs="Times New Roman"/>
          <w:sz w:val="20"/>
          <w:szCs w:val="20"/>
        </w:rPr>
      </w:pPr>
      <w:r w:rsidRPr="00323F00">
        <w:rPr>
          <w:rFonts w:ascii="Times New Roman" w:hAnsi="Times New Roman" w:cs="Times New Roman"/>
          <w:sz w:val="20"/>
          <w:szCs w:val="20"/>
        </w:rPr>
        <w:t>-секция термопомпа, включваща компресор, в комп. с виброгасители, монтирани на платформа; изпарител и кондензатор в комплект с капкоуловители, вани за отделяне на конденза и хидрозатвори; четирипътен вентил, ТРВ-та, температурни датчици, пресостати, манометри, магнетвентили;</w:t>
      </w:r>
    </w:p>
    <w:p w:rsidR="005E7630" w:rsidRPr="00323F00" w:rsidRDefault="005E7630" w:rsidP="005E7630">
      <w:pPr>
        <w:spacing w:after="60" w:line="300" w:lineRule="auto"/>
        <w:ind w:firstLine="720"/>
        <w:rPr>
          <w:rFonts w:ascii="Times New Roman" w:hAnsi="Times New Roman" w:cs="Times New Roman"/>
          <w:sz w:val="20"/>
          <w:szCs w:val="20"/>
        </w:rPr>
      </w:pPr>
      <w:r w:rsidRPr="00323F00">
        <w:rPr>
          <w:rFonts w:ascii="Times New Roman" w:hAnsi="Times New Roman" w:cs="Times New Roman"/>
          <w:sz w:val="20"/>
          <w:szCs w:val="20"/>
        </w:rPr>
        <w:t>-секция междинна;</w:t>
      </w:r>
    </w:p>
    <w:p w:rsidR="005E7630" w:rsidRPr="00323F00" w:rsidRDefault="005E7630" w:rsidP="005E7630">
      <w:pPr>
        <w:spacing w:after="60" w:line="300" w:lineRule="auto"/>
        <w:ind w:firstLine="720"/>
        <w:rPr>
          <w:rFonts w:ascii="Times New Roman" w:hAnsi="Times New Roman" w:cs="Times New Roman"/>
          <w:sz w:val="20"/>
          <w:szCs w:val="20"/>
        </w:rPr>
      </w:pPr>
      <w:r w:rsidRPr="00323F00">
        <w:rPr>
          <w:rFonts w:ascii="Times New Roman" w:hAnsi="Times New Roman" w:cs="Times New Roman"/>
          <w:sz w:val="20"/>
          <w:szCs w:val="20"/>
        </w:rPr>
        <w:t>-секция с вентилатор за дебит 13760 m3/h; H с.н.=500Ра</w:t>
      </w:r>
    </w:p>
    <w:p w:rsidR="005E7630" w:rsidRPr="00323F00" w:rsidRDefault="005E7630" w:rsidP="005E7630">
      <w:pPr>
        <w:spacing w:after="60" w:line="300" w:lineRule="auto"/>
        <w:ind w:firstLine="720"/>
        <w:rPr>
          <w:rFonts w:ascii="Times New Roman" w:hAnsi="Times New Roman" w:cs="Times New Roman"/>
          <w:sz w:val="20"/>
          <w:szCs w:val="20"/>
        </w:rPr>
      </w:pPr>
      <w:r w:rsidRPr="00323F00">
        <w:rPr>
          <w:rFonts w:ascii="Times New Roman" w:hAnsi="Times New Roman" w:cs="Times New Roman"/>
          <w:sz w:val="20"/>
          <w:szCs w:val="20"/>
        </w:rPr>
        <w:t>Смукателна част:</w:t>
      </w:r>
    </w:p>
    <w:p w:rsidR="005E7630" w:rsidRPr="00323F00" w:rsidRDefault="005E7630" w:rsidP="005E7630">
      <w:pPr>
        <w:spacing w:after="60" w:line="300" w:lineRule="auto"/>
        <w:ind w:firstLine="720"/>
        <w:rPr>
          <w:rFonts w:ascii="Times New Roman" w:hAnsi="Times New Roman" w:cs="Times New Roman"/>
          <w:sz w:val="20"/>
          <w:szCs w:val="20"/>
        </w:rPr>
      </w:pPr>
      <w:r w:rsidRPr="00323F00">
        <w:rPr>
          <w:rFonts w:ascii="Times New Roman" w:hAnsi="Times New Roman" w:cs="Times New Roman"/>
          <w:sz w:val="20"/>
          <w:szCs w:val="20"/>
        </w:rPr>
        <w:t>-секция входяща с едно ПЖР с ел.задвижка;</w:t>
      </w:r>
    </w:p>
    <w:p w:rsidR="005E7630" w:rsidRPr="00323F00" w:rsidRDefault="005E7630" w:rsidP="005E7630">
      <w:pPr>
        <w:spacing w:after="60" w:line="300" w:lineRule="auto"/>
        <w:ind w:firstLine="720"/>
        <w:rPr>
          <w:rFonts w:ascii="Times New Roman" w:hAnsi="Times New Roman" w:cs="Times New Roman"/>
          <w:sz w:val="20"/>
          <w:szCs w:val="20"/>
        </w:rPr>
      </w:pPr>
      <w:r w:rsidRPr="00323F00">
        <w:rPr>
          <w:rFonts w:ascii="Times New Roman" w:hAnsi="Times New Roman" w:cs="Times New Roman"/>
          <w:sz w:val="20"/>
          <w:szCs w:val="20"/>
        </w:rPr>
        <w:t>-секция  филтърна касетъчна G4;</w:t>
      </w:r>
    </w:p>
    <w:p w:rsidR="005E7630" w:rsidRPr="00323F00" w:rsidRDefault="005E7630" w:rsidP="005E7630">
      <w:pPr>
        <w:spacing w:after="60" w:line="300" w:lineRule="auto"/>
        <w:ind w:firstLine="720"/>
        <w:rPr>
          <w:rFonts w:ascii="Times New Roman" w:hAnsi="Times New Roman" w:cs="Times New Roman"/>
          <w:sz w:val="20"/>
          <w:szCs w:val="20"/>
        </w:rPr>
      </w:pPr>
      <w:r w:rsidRPr="00323F00">
        <w:rPr>
          <w:rFonts w:ascii="Times New Roman" w:hAnsi="Times New Roman" w:cs="Times New Roman"/>
          <w:sz w:val="20"/>
          <w:szCs w:val="20"/>
        </w:rPr>
        <w:t>-секция с вентилатор за дебит 1360 m3/h  ;H с.н.=500Ра;</w:t>
      </w:r>
    </w:p>
    <w:p w:rsidR="005E7630" w:rsidRPr="00323F00" w:rsidRDefault="005E7630" w:rsidP="005E7630">
      <w:pPr>
        <w:spacing w:after="60" w:line="300" w:lineRule="auto"/>
        <w:ind w:firstLine="720"/>
        <w:rPr>
          <w:rFonts w:ascii="Times New Roman" w:hAnsi="Times New Roman" w:cs="Times New Roman"/>
          <w:sz w:val="20"/>
          <w:szCs w:val="20"/>
        </w:rPr>
      </w:pPr>
      <w:r w:rsidRPr="00323F00">
        <w:rPr>
          <w:rFonts w:ascii="Times New Roman" w:hAnsi="Times New Roman" w:cs="Times New Roman"/>
          <w:sz w:val="20"/>
          <w:szCs w:val="20"/>
        </w:rPr>
        <w:t>-секция изходяща –разделителна с две ПЖР с ел.задвижка</w:t>
      </w:r>
    </w:p>
    <w:p w:rsidR="005E7630" w:rsidRPr="00323F00" w:rsidRDefault="005E7630" w:rsidP="005E7630">
      <w:pPr>
        <w:spacing w:after="60" w:line="300" w:lineRule="auto"/>
        <w:ind w:firstLine="720"/>
        <w:rPr>
          <w:rFonts w:ascii="Times New Roman" w:hAnsi="Times New Roman" w:cs="Times New Roman"/>
          <w:sz w:val="20"/>
          <w:szCs w:val="20"/>
        </w:rPr>
      </w:pPr>
    </w:p>
    <w:p w:rsidR="005E7630" w:rsidRPr="00323F00" w:rsidRDefault="005E7630" w:rsidP="005E7630">
      <w:pPr>
        <w:pStyle w:val="BodyText2"/>
        <w:spacing w:after="60" w:line="300" w:lineRule="auto"/>
        <w:ind w:firstLine="426"/>
        <w:rPr>
          <w:rFonts w:ascii="Times New Roman" w:hAnsi="Times New Roman" w:cs="Times New Roman"/>
          <w:sz w:val="20"/>
          <w:szCs w:val="20"/>
        </w:rPr>
      </w:pPr>
      <w:r w:rsidRPr="00323F00">
        <w:rPr>
          <w:rFonts w:ascii="Times New Roman" w:hAnsi="Times New Roman" w:cs="Times New Roman"/>
          <w:sz w:val="20"/>
          <w:szCs w:val="20"/>
        </w:rPr>
        <w:t>За поддържане необходимата влажност на въздуха,  след камерата  се инсталират  пароовлажнител.</w:t>
      </w:r>
    </w:p>
    <w:p w:rsidR="005E7630" w:rsidRPr="00323F00" w:rsidRDefault="005E7630" w:rsidP="005E7630">
      <w:pPr>
        <w:pStyle w:val="BodyText2"/>
        <w:spacing w:after="60" w:line="300" w:lineRule="auto"/>
        <w:ind w:firstLine="426"/>
        <w:rPr>
          <w:rFonts w:ascii="Times New Roman" w:hAnsi="Times New Roman" w:cs="Times New Roman"/>
          <w:sz w:val="20"/>
          <w:szCs w:val="20"/>
        </w:rPr>
      </w:pPr>
      <w:r w:rsidRPr="00323F00">
        <w:rPr>
          <w:rFonts w:ascii="Times New Roman" w:hAnsi="Times New Roman" w:cs="Times New Roman"/>
          <w:sz w:val="20"/>
          <w:szCs w:val="20"/>
        </w:rPr>
        <w:t xml:space="preserve">За намаляване нивото на шума  се предвижда да се монтира шумозаглушители, на смукателните и нагнетателните въздуховоди. </w:t>
      </w:r>
    </w:p>
    <w:p w:rsidR="005E7630" w:rsidRPr="00323F00" w:rsidRDefault="005E7630" w:rsidP="005E7630">
      <w:pPr>
        <w:spacing w:after="60" w:line="300" w:lineRule="auto"/>
        <w:ind w:firstLine="426"/>
        <w:rPr>
          <w:rFonts w:ascii="Times New Roman" w:hAnsi="Times New Roman" w:cs="Times New Roman"/>
          <w:sz w:val="20"/>
          <w:szCs w:val="20"/>
        </w:rPr>
      </w:pPr>
      <w:r w:rsidRPr="00323F00">
        <w:rPr>
          <w:rFonts w:ascii="Times New Roman" w:hAnsi="Times New Roman" w:cs="Times New Roman"/>
          <w:sz w:val="20"/>
          <w:szCs w:val="20"/>
        </w:rPr>
        <w:t xml:space="preserve">Подаването на  въздух в помещенията  се осъществява в горната зона пос-редством  нагнетателни въздухоразпределителни решетки за спировъздуховоди или стенни. </w:t>
      </w:r>
      <w:r w:rsidRPr="00323F00">
        <w:rPr>
          <w:rFonts w:ascii="Times New Roman" w:hAnsi="Times New Roman" w:cs="Times New Roman"/>
          <w:sz w:val="20"/>
          <w:szCs w:val="20"/>
        </w:rPr>
        <w:tab/>
        <w:t xml:space="preserve"> </w:t>
      </w:r>
    </w:p>
    <w:p w:rsidR="005E7630" w:rsidRPr="00323F00" w:rsidRDefault="005E7630" w:rsidP="005E7630">
      <w:pPr>
        <w:pStyle w:val="BodyText2"/>
        <w:spacing w:after="60" w:line="300" w:lineRule="auto"/>
        <w:ind w:firstLine="426"/>
        <w:rPr>
          <w:rFonts w:ascii="Times New Roman" w:hAnsi="Times New Roman" w:cs="Times New Roman"/>
          <w:sz w:val="20"/>
          <w:szCs w:val="20"/>
        </w:rPr>
      </w:pPr>
      <w:r w:rsidRPr="00323F00">
        <w:rPr>
          <w:rFonts w:ascii="Times New Roman" w:hAnsi="Times New Roman" w:cs="Times New Roman"/>
          <w:sz w:val="20"/>
          <w:szCs w:val="20"/>
        </w:rPr>
        <w:t xml:space="preserve">Въздухопроводните мрежи са предвидени да се изработят от спировъздуховод. Всички въздуховоди  се изолират топлинно с каширана с алуминиево фолио вата с дебелина δ=25мм . </w:t>
      </w:r>
    </w:p>
    <w:p w:rsidR="005E7630" w:rsidRPr="00323F00" w:rsidRDefault="005E7630" w:rsidP="005E7630">
      <w:pPr>
        <w:spacing w:after="60" w:line="300" w:lineRule="auto"/>
        <w:ind w:firstLine="426"/>
        <w:rPr>
          <w:rFonts w:ascii="Times New Roman" w:hAnsi="Times New Roman" w:cs="Times New Roman"/>
          <w:sz w:val="20"/>
          <w:szCs w:val="20"/>
        </w:rPr>
      </w:pPr>
      <w:r w:rsidRPr="00323F00">
        <w:rPr>
          <w:rFonts w:ascii="Times New Roman" w:hAnsi="Times New Roman" w:cs="Times New Roman"/>
          <w:sz w:val="20"/>
          <w:szCs w:val="20"/>
        </w:rPr>
        <w:t>За осигуряване на пожарна безопасност на обекта се предвижда пожаропрег-радни клапи  (със стопяема жичка) при преминаване на въздуховодите през стените и плочите.</w:t>
      </w:r>
    </w:p>
    <w:p w:rsidR="005E7630" w:rsidRPr="00323F00" w:rsidRDefault="005E7630" w:rsidP="005E7630">
      <w:pPr>
        <w:pStyle w:val="BodyText2"/>
        <w:spacing w:after="60" w:line="300" w:lineRule="auto"/>
        <w:ind w:firstLine="426"/>
        <w:rPr>
          <w:rFonts w:ascii="Times New Roman" w:hAnsi="Times New Roman" w:cs="Times New Roman"/>
          <w:sz w:val="20"/>
          <w:szCs w:val="20"/>
        </w:rPr>
      </w:pPr>
      <w:r w:rsidRPr="00323F00">
        <w:rPr>
          <w:rFonts w:ascii="Times New Roman" w:hAnsi="Times New Roman" w:cs="Times New Roman"/>
          <w:sz w:val="20"/>
          <w:szCs w:val="20"/>
        </w:rPr>
        <w:t xml:space="preserve">Трасетата на въздуховодите са показани на съответните чертежи. </w:t>
      </w:r>
    </w:p>
    <w:p w:rsidR="005E7630" w:rsidRPr="00323F00" w:rsidRDefault="005E7630" w:rsidP="005E7630">
      <w:pPr>
        <w:spacing w:after="60" w:line="300" w:lineRule="auto"/>
        <w:ind w:firstLine="426"/>
        <w:rPr>
          <w:rFonts w:ascii="Times New Roman" w:hAnsi="Times New Roman" w:cs="Times New Roman"/>
          <w:b/>
          <w:bCs/>
          <w:sz w:val="20"/>
          <w:szCs w:val="20"/>
        </w:rPr>
      </w:pPr>
      <w:r w:rsidRPr="00323F00">
        <w:rPr>
          <w:rFonts w:ascii="Times New Roman" w:hAnsi="Times New Roman" w:cs="Times New Roman"/>
          <w:b/>
          <w:bCs/>
          <w:sz w:val="20"/>
          <w:szCs w:val="20"/>
        </w:rPr>
        <w:t xml:space="preserve">Смукателна система WC </w:t>
      </w:r>
    </w:p>
    <w:p w:rsidR="005E7630" w:rsidRPr="00323F00" w:rsidRDefault="005E7630" w:rsidP="005E7630">
      <w:pPr>
        <w:spacing w:after="60" w:line="300" w:lineRule="auto"/>
        <w:ind w:firstLine="426"/>
        <w:rPr>
          <w:rFonts w:ascii="Times New Roman" w:hAnsi="Times New Roman" w:cs="Times New Roman"/>
          <w:sz w:val="20"/>
          <w:szCs w:val="20"/>
        </w:rPr>
      </w:pPr>
      <w:r w:rsidRPr="00323F00">
        <w:rPr>
          <w:rFonts w:ascii="Times New Roman" w:hAnsi="Times New Roman" w:cs="Times New Roman"/>
          <w:sz w:val="20"/>
          <w:szCs w:val="20"/>
        </w:rPr>
        <w:t xml:space="preserve">За всяка </w:t>
      </w:r>
      <w:r w:rsidRPr="00323F00">
        <w:rPr>
          <w:rFonts w:ascii="Times New Roman" w:hAnsi="Times New Roman" w:cs="Times New Roman"/>
          <w:sz w:val="20"/>
          <w:szCs w:val="20"/>
          <w:lang w:val="en-US"/>
        </w:rPr>
        <w:t>WC</w:t>
      </w:r>
      <w:r w:rsidRPr="00323F00">
        <w:rPr>
          <w:rFonts w:ascii="Times New Roman" w:hAnsi="Times New Roman" w:cs="Times New Roman"/>
          <w:sz w:val="20"/>
          <w:szCs w:val="20"/>
        </w:rPr>
        <w:t xml:space="preserve"> се предвижда индивидуална вентилационна инсталация. </w:t>
      </w:r>
      <w:r w:rsidRPr="00323F00">
        <w:rPr>
          <w:rFonts w:ascii="Times New Roman" w:hAnsi="Times New Roman" w:cs="Times New Roman"/>
          <w:sz w:val="20"/>
          <w:szCs w:val="20"/>
          <w:lang w:val="en-US"/>
        </w:rPr>
        <w:t>Отработеният въздух се засмуква през вентилационн</w:t>
      </w:r>
      <w:r w:rsidRPr="00323F00">
        <w:rPr>
          <w:rFonts w:ascii="Times New Roman" w:hAnsi="Times New Roman" w:cs="Times New Roman"/>
          <w:sz w:val="20"/>
          <w:szCs w:val="20"/>
        </w:rPr>
        <w:t>и</w:t>
      </w:r>
      <w:r w:rsidRPr="00323F00">
        <w:rPr>
          <w:rFonts w:ascii="Times New Roman" w:hAnsi="Times New Roman" w:cs="Times New Roman"/>
          <w:sz w:val="20"/>
          <w:szCs w:val="20"/>
          <w:lang w:val="en-US"/>
        </w:rPr>
        <w:t xml:space="preserve"> решетк</w:t>
      </w:r>
      <w:r w:rsidRPr="00323F00">
        <w:rPr>
          <w:rFonts w:ascii="Times New Roman" w:hAnsi="Times New Roman" w:cs="Times New Roman"/>
          <w:sz w:val="20"/>
          <w:szCs w:val="20"/>
        </w:rPr>
        <w:t>и, чрез канален вентилатор и</w:t>
      </w:r>
      <w:r w:rsidRPr="00323F00">
        <w:rPr>
          <w:rFonts w:ascii="Times New Roman" w:hAnsi="Times New Roman" w:cs="Times New Roman"/>
          <w:sz w:val="20"/>
          <w:szCs w:val="20"/>
          <w:lang w:val="en-US"/>
        </w:rPr>
        <w:t xml:space="preserve"> се изхвърля на </w:t>
      </w:r>
      <w:r w:rsidRPr="00323F00">
        <w:rPr>
          <w:rFonts w:ascii="Times New Roman" w:hAnsi="Times New Roman" w:cs="Times New Roman"/>
          <w:sz w:val="20"/>
          <w:szCs w:val="20"/>
        </w:rPr>
        <w:t xml:space="preserve">височина 1 м над кота било на сградата, през вертикални въздуховоди от </w:t>
      </w:r>
      <w:r w:rsidRPr="00323F00">
        <w:rPr>
          <w:rFonts w:ascii="Times New Roman" w:hAnsi="Times New Roman" w:cs="Times New Roman"/>
          <w:sz w:val="20"/>
          <w:szCs w:val="20"/>
          <w:lang w:val="en-US"/>
        </w:rPr>
        <w:t>PVC</w:t>
      </w:r>
      <w:r w:rsidRPr="00323F00">
        <w:rPr>
          <w:rFonts w:ascii="Times New Roman" w:hAnsi="Times New Roman" w:cs="Times New Roman"/>
          <w:sz w:val="20"/>
          <w:szCs w:val="20"/>
        </w:rPr>
        <w:t xml:space="preserve"> ф160мм. </w:t>
      </w:r>
    </w:p>
    <w:p w:rsidR="005E7630" w:rsidRPr="00323F00" w:rsidRDefault="005E7630" w:rsidP="005E7630">
      <w:pPr>
        <w:spacing w:after="60" w:line="300" w:lineRule="auto"/>
        <w:ind w:firstLine="426"/>
        <w:rPr>
          <w:rFonts w:ascii="Times New Roman" w:hAnsi="Times New Roman" w:cs="Times New Roman"/>
          <w:sz w:val="20"/>
          <w:szCs w:val="20"/>
        </w:rPr>
      </w:pPr>
      <w:r w:rsidRPr="00323F00">
        <w:rPr>
          <w:rFonts w:ascii="Times New Roman" w:hAnsi="Times New Roman" w:cs="Times New Roman"/>
          <w:sz w:val="20"/>
          <w:szCs w:val="20"/>
        </w:rPr>
        <w:lastRenderedPageBreak/>
        <w:t xml:space="preserve">На вертикалните въздуховоди след като излезат на покрива да се монтират вентилационни шапки от поцинкована ламарина ф160мм. </w:t>
      </w:r>
    </w:p>
    <w:p w:rsidR="001A44B2" w:rsidRPr="00323F00" w:rsidRDefault="001A44B2" w:rsidP="001A44B2">
      <w:pPr>
        <w:spacing w:after="60" w:line="300" w:lineRule="auto"/>
        <w:ind w:firstLine="426"/>
        <w:rPr>
          <w:rFonts w:ascii="Times New Roman" w:hAnsi="Times New Roman" w:cs="Times New Roman"/>
          <w:bCs/>
          <w:sz w:val="20"/>
          <w:szCs w:val="20"/>
        </w:rPr>
      </w:pPr>
      <w:r w:rsidRPr="00323F00">
        <w:rPr>
          <w:rFonts w:ascii="Times New Roman" w:hAnsi="Times New Roman" w:cs="Times New Roman"/>
          <w:sz w:val="20"/>
          <w:szCs w:val="20"/>
        </w:rPr>
        <w:t>Съгласно чл.14, ал.(11) от Наредба №Iз-1971 в</w:t>
      </w:r>
      <w:r w:rsidRPr="00323F00">
        <w:rPr>
          <w:rFonts w:ascii="Times New Roman" w:hAnsi="Times New Roman" w:cs="Times New Roman"/>
          <w:bCs/>
          <w:sz w:val="20"/>
          <w:szCs w:val="20"/>
        </w:rPr>
        <w:t xml:space="preserve">сички отвори в хоризонталните и вертикални елементи на сградата, през които преминават проводи (кабели, тръби, и др.) </w:t>
      </w:r>
      <w:r w:rsidRPr="00323F00">
        <w:rPr>
          <w:rFonts w:ascii="Times New Roman" w:hAnsi="Times New Roman" w:cs="Times New Roman"/>
          <w:sz w:val="20"/>
          <w:szCs w:val="20"/>
        </w:rPr>
        <w:t xml:space="preserve">се уплътняват  с продукти с клас по реакция на огън не по-нисък от А2. </w:t>
      </w:r>
      <w:r w:rsidRPr="00323F00">
        <w:rPr>
          <w:rFonts w:ascii="Times New Roman" w:hAnsi="Times New Roman" w:cs="Times New Roman"/>
          <w:bCs/>
          <w:sz w:val="20"/>
          <w:szCs w:val="20"/>
        </w:rPr>
        <w:t>Всички отвори в хоризонталните и вертикални елементи на сградата, през които преминават проводи (кабели, тръби, и др.) следва да се уплътнява с одобрени противопожарни системи или продукти, които осигуряват граница на огнеустойчивост, равна на тази на преминаваната преграда. Открито преминаващите през стените и междуетажните конструкции РVС тръби се защитават с противопожарни фланци или уплътнителна лента до границата на огнеустойчивост, равна на преминаваната преграда. Ревизионните отвори в тях да бъдат изпълнени с капаци, които имат същата огнеустойчивост и реакция на огън.</w:t>
      </w:r>
    </w:p>
    <w:p w:rsidR="001A44B2" w:rsidRPr="00323F00" w:rsidRDefault="001A44B2" w:rsidP="001A44B2">
      <w:pPr>
        <w:spacing w:after="60" w:line="300" w:lineRule="auto"/>
        <w:ind w:firstLine="480"/>
        <w:rPr>
          <w:rFonts w:ascii="Times New Roman" w:hAnsi="Times New Roman" w:cs="Times New Roman"/>
          <w:bCs/>
          <w:sz w:val="20"/>
          <w:szCs w:val="20"/>
        </w:rPr>
      </w:pPr>
      <w:r w:rsidRPr="00323F00">
        <w:rPr>
          <w:rFonts w:ascii="Times New Roman" w:hAnsi="Times New Roman" w:cs="Times New Roman"/>
          <w:bCs/>
          <w:sz w:val="20"/>
          <w:szCs w:val="20"/>
        </w:rPr>
        <w:t>В помещенията с клас по пожарна опасност П-ІІа се предвижда монтирането на осветителни тела със степен на защита не по-малка от ІР-20 в съответствие с изискванията на Таблица № 25, към чл. 256 от Наредба № Із-1971 за СТПНОБП.Проектира се в електрическите табла да бъдат използвани автоматични прекъсвачи в съответствие с изискванията на чл. 246, ал. 3 от Наредба № Із-1971 за СТПНОБП. Проектира се корпусите на електрическите табла да се изпълняват от продукти с клас по реакция на огън не по-нисък от А2.</w:t>
      </w:r>
      <w:r w:rsidRPr="00323F00">
        <w:rPr>
          <w:rStyle w:val="FontStyle26"/>
          <w:sz w:val="20"/>
          <w:szCs w:val="20"/>
        </w:rPr>
        <w:t xml:space="preserve"> </w:t>
      </w:r>
      <w:r w:rsidRPr="00323F00">
        <w:rPr>
          <w:rFonts w:ascii="Times New Roman" w:hAnsi="Times New Roman" w:cs="Times New Roman"/>
          <w:bCs/>
          <w:sz w:val="20"/>
          <w:szCs w:val="20"/>
        </w:rPr>
        <w:t>Предвижда се елементите на електрическата инсталация (разклонителни кутии, ключове, контакти, фасунги и др.) да бъдат монтирани върху елементи с минимален клас по реакция на огън А2 в съответствие с изискванията на чл. 239, ал.1.</w:t>
      </w:r>
      <w:r w:rsidRPr="00323F00">
        <w:rPr>
          <w:rFonts w:ascii="Times New Roman" w:hAnsi="Times New Roman" w:cs="Times New Roman"/>
          <w:sz w:val="20"/>
          <w:szCs w:val="20"/>
          <w:lang w:val="en-GB"/>
        </w:rPr>
        <w:t xml:space="preserve">Електрическите инсталации  </w:t>
      </w:r>
      <w:r w:rsidRPr="00323F00">
        <w:rPr>
          <w:rFonts w:ascii="Times New Roman" w:hAnsi="Times New Roman" w:cs="Times New Roman"/>
          <w:sz w:val="20"/>
          <w:szCs w:val="20"/>
        </w:rPr>
        <w:t xml:space="preserve">са </w:t>
      </w:r>
      <w:r w:rsidRPr="00323F00">
        <w:rPr>
          <w:rFonts w:ascii="Times New Roman" w:hAnsi="Times New Roman" w:cs="Times New Roman"/>
          <w:sz w:val="20"/>
          <w:szCs w:val="20"/>
          <w:lang w:val="en-GB"/>
        </w:rPr>
        <w:t>изпълн</w:t>
      </w:r>
      <w:r w:rsidRPr="00323F00">
        <w:rPr>
          <w:rFonts w:ascii="Times New Roman" w:hAnsi="Times New Roman" w:cs="Times New Roman"/>
          <w:sz w:val="20"/>
          <w:szCs w:val="20"/>
        </w:rPr>
        <w:t>ени</w:t>
      </w:r>
      <w:r w:rsidRPr="00323F00">
        <w:rPr>
          <w:rFonts w:ascii="Times New Roman" w:hAnsi="Times New Roman" w:cs="Times New Roman"/>
          <w:sz w:val="20"/>
          <w:szCs w:val="20"/>
          <w:lang w:val="en-GB"/>
        </w:rPr>
        <w:t xml:space="preserve"> с проводник скрит в мазилка</w:t>
      </w:r>
      <w:r w:rsidRPr="00323F00">
        <w:rPr>
          <w:rFonts w:ascii="Times New Roman" w:hAnsi="Times New Roman" w:cs="Times New Roman"/>
          <w:sz w:val="20"/>
          <w:szCs w:val="20"/>
        </w:rPr>
        <w:t xml:space="preserve">. </w:t>
      </w:r>
      <w:r w:rsidRPr="00323F00">
        <w:rPr>
          <w:rFonts w:ascii="Times New Roman" w:hAnsi="Times New Roman" w:cs="Times New Roman"/>
          <w:bCs/>
          <w:sz w:val="20"/>
          <w:szCs w:val="20"/>
        </w:rPr>
        <w:t>Захранването на консуматорите с непрекъснат режим на работа се предвижда от самостоятелни токови кръгове.</w:t>
      </w:r>
      <w:r w:rsidRPr="00323F00">
        <w:rPr>
          <w:rFonts w:ascii="Times New Roman" w:hAnsi="Times New Roman" w:cs="Times New Roman"/>
          <w:sz w:val="20"/>
          <w:szCs w:val="20"/>
          <w:lang w:val="en-GB"/>
        </w:rPr>
        <w:t>Съгласно чл.55</w:t>
      </w:r>
      <w:r w:rsidRPr="00323F00">
        <w:rPr>
          <w:rFonts w:ascii="Times New Roman" w:hAnsi="Times New Roman" w:cs="Times New Roman"/>
          <w:sz w:val="20"/>
          <w:szCs w:val="20"/>
        </w:rPr>
        <w:t xml:space="preserve"> </w:t>
      </w:r>
      <w:r w:rsidRPr="00323F00">
        <w:rPr>
          <w:rFonts w:ascii="Times New Roman" w:hAnsi="Times New Roman" w:cs="Times New Roman"/>
          <w:sz w:val="20"/>
          <w:szCs w:val="20"/>
          <w:lang w:val="en-GB"/>
        </w:rPr>
        <w:t>от Наредба№Із-1971 от 2009г.</w:t>
      </w:r>
      <w:r w:rsidRPr="00323F00">
        <w:rPr>
          <w:rFonts w:ascii="Times New Roman" w:hAnsi="Times New Roman" w:cs="Times New Roman"/>
          <w:sz w:val="20"/>
          <w:szCs w:val="20"/>
        </w:rPr>
        <w:t xml:space="preserve"> се изисква евакуационно осветление за обекта предмет на проекта.</w:t>
      </w:r>
    </w:p>
    <w:p w:rsidR="001A44B2" w:rsidRPr="00323F00" w:rsidRDefault="001A44B2" w:rsidP="001A44B2">
      <w:pPr>
        <w:spacing w:after="60" w:line="300" w:lineRule="auto"/>
        <w:ind w:firstLine="540"/>
        <w:rPr>
          <w:rFonts w:ascii="Times New Roman" w:hAnsi="Times New Roman" w:cs="Times New Roman"/>
          <w:bCs/>
          <w:sz w:val="20"/>
          <w:szCs w:val="20"/>
        </w:rPr>
      </w:pPr>
      <w:r w:rsidRPr="00323F00">
        <w:rPr>
          <w:rFonts w:ascii="Times New Roman" w:hAnsi="Times New Roman" w:cs="Times New Roman"/>
          <w:bCs/>
          <w:sz w:val="20"/>
          <w:szCs w:val="20"/>
        </w:rPr>
        <w:t>Осветителните тела за евакуационно осветление  да са с акумулаторна батерия, която осигурява автономен режим на работа мин. 1 час, след отпадане на основното захранване и осигуряват осветеност на евакуационният път мин 1 l</w:t>
      </w:r>
      <w:r w:rsidRPr="00323F00">
        <w:rPr>
          <w:rFonts w:ascii="Times New Roman" w:hAnsi="Times New Roman" w:cs="Times New Roman"/>
          <w:bCs/>
          <w:sz w:val="20"/>
          <w:szCs w:val="20"/>
          <w:lang w:val="en-US"/>
        </w:rPr>
        <w:t>u</w:t>
      </w:r>
      <w:r w:rsidRPr="00323F00">
        <w:rPr>
          <w:rFonts w:ascii="Times New Roman" w:hAnsi="Times New Roman" w:cs="Times New Roman"/>
          <w:bCs/>
          <w:sz w:val="20"/>
          <w:szCs w:val="20"/>
        </w:rPr>
        <w:t>x от Наредба №Iз-1971. Осветителните тела за монтирани над вратите за изход от помещенията. Евакуационното тяло да отговаря на изискванията на стандарт за евакуационно осветление БДС EN 1838 и наредба №Iз-1971.</w:t>
      </w:r>
    </w:p>
    <w:p w:rsidR="001A44B2" w:rsidRPr="00323F00" w:rsidRDefault="001A44B2" w:rsidP="001A44B2">
      <w:pPr>
        <w:spacing w:after="60" w:line="300" w:lineRule="auto"/>
        <w:ind w:firstLine="540"/>
        <w:rPr>
          <w:rFonts w:ascii="Times New Roman" w:hAnsi="Times New Roman" w:cs="Times New Roman"/>
          <w:bCs/>
          <w:sz w:val="20"/>
          <w:szCs w:val="20"/>
        </w:rPr>
      </w:pPr>
      <w:r w:rsidRPr="00323F00">
        <w:rPr>
          <w:rFonts w:ascii="Times New Roman" w:hAnsi="Times New Roman" w:cs="Times New Roman"/>
          <w:bCs/>
          <w:sz w:val="20"/>
          <w:szCs w:val="20"/>
        </w:rPr>
        <w:t>Евакуационно и аварийно осветление се предвиждат в близост до всеки евакуационен изход и в следните случаи:</w:t>
      </w:r>
    </w:p>
    <w:p w:rsidR="001A44B2" w:rsidRPr="00323F00" w:rsidRDefault="001A44B2" w:rsidP="001A44B2">
      <w:pPr>
        <w:spacing w:after="60" w:line="300" w:lineRule="auto"/>
        <w:ind w:firstLine="540"/>
        <w:rPr>
          <w:rFonts w:ascii="Times New Roman" w:hAnsi="Times New Roman" w:cs="Times New Roman"/>
          <w:bCs/>
          <w:sz w:val="20"/>
          <w:szCs w:val="20"/>
        </w:rPr>
      </w:pPr>
      <w:r w:rsidRPr="00323F00">
        <w:rPr>
          <w:rFonts w:ascii="Times New Roman" w:hAnsi="Times New Roman" w:cs="Times New Roman"/>
          <w:bCs/>
          <w:sz w:val="20"/>
          <w:szCs w:val="20"/>
        </w:rPr>
        <w:t>над всеки евакуационен изход;</w:t>
      </w:r>
    </w:p>
    <w:p w:rsidR="001A44B2" w:rsidRPr="00323F00" w:rsidRDefault="001A44B2" w:rsidP="001A44B2">
      <w:pPr>
        <w:spacing w:after="60" w:line="300" w:lineRule="auto"/>
        <w:ind w:firstLine="540"/>
        <w:rPr>
          <w:rFonts w:ascii="Times New Roman" w:hAnsi="Times New Roman" w:cs="Times New Roman"/>
          <w:bCs/>
          <w:sz w:val="20"/>
          <w:szCs w:val="20"/>
        </w:rPr>
      </w:pPr>
      <w:r w:rsidRPr="00323F00">
        <w:rPr>
          <w:rFonts w:ascii="Times New Roman" w:hAnsi="Times New Roman" w:cs="Times New Roman"/>
          <w:bCs/>
          <w:sz w:val="20"/>
          <w:szCs w:val="20"/>
        </w:rPr>
        <w:t>- за евакуационни стълбища във и извън обема на сградата така, че да се осигурява осветяването им;</w:t>
      </w:r>
    </w:p>
    <w:p w:rsidR="001A44B2" w:rsidRPr="00323F00" w:rsidRDefault="001A44B2" w:rsidP="001A44B2">
      <w:pPr>
        <w:spacing w:after="60" w:line="300" w:lineRule="auto"/>
        <w:ind w:firstLine="540"/>
        <w:rPr>
          <w:rFonts w:ascii="Times New Roman" w:hAnsi="Times New Roman" w:cs="Times New Roman"/>
          <w:bCs/>
          <w:sz w:val="20"/>
          <w:szCs w:val="20"/>
        </w:rPr>
      </w:pPr>
      <w:r w:rsidRPr="00323F00">
        <w:rPr>
          <w:rFonts w:ascii="Times New Roman" w:hAnsi="Times New Roman" w:cs="Times New Roman"/>
          <w:bCs/>
          <w:sz w:val="20"/>
          <w:szCs w:val="20"/>
        </w:rPr>
        <w:t>- в близост до площадките между етажите и междинните нива;</w:t>
      </w:r>
    </w:p>
    <w:p w:rsidR="001A44B2" w:rsidRPr="00323F00" w:rsidRDefault="001A44B2" w:rsidP="001A44B2">
      <w:pPr>
        <w:spacing w:after="60" w:line="300" w:lineRule="auto"/>
        <w:ind w:firstLine="540"/>
        <w:rPr>
          <w:rFonts w:ascii="Times New Roman" w:hAnsi="Times New Roman" w:cs="Times New Roman"/>
          <w:bCs/>
          <w:sz w:val="20"/>
          <w:szCs w:val="20"/>
        </w:rPr>
      </w:pPr>
      <w:r w:rsidRPr="00323F00">
        <w:rPr>
          <w:rFonts w:ascii="Times New Roman" w:hAnsi="Times New Roman" w:cs="Times New Roman"/>
          <w:bCs/>
          <w:sz w:val="20"/>
          <w:szCs w:val="20"/>
        </w:rPr>
        <w:t>- при всяка промяна в посоката на евакуационния път;</w:t>
      </w:r>
    </w:p>
    <w:p w:rsidR="001A44B2" w:rsidRPr="00323F00" w:rsidRDefault="001A44B2" w:rsidP="001A44B2">
      <w:pPr>
        <w:spacing w:after="60" w:line="300" w:lineRule="auto"/>
        <w:ind w:firstLine="540"/>
        <w:rPr>
          <w:rFonts w:ascii="Times New Roman" w:hAnsi="Times New Roman" w:cs="Times New Roman"/>
          <w:bCs/>
          <w:sz w:val="20"/>
          <w:szCs w:val="20"/>
        </w:rPr>
      </w:pPr>
      <w:r w:rsidRPr="00323F00">
        <w:rPr>
          <w:rFonts w:ascii="Times New Roman" w:hAnsi="Times New Roman" w:cs="Times New Roman"/>
          <w:bCs/>
          <w:sz w:val="20"/>
          <w:szCs w:val="20"/>
        </w:rPr>
        <w:t>- при промяна на котата на евакуационния път в проходи и коридори (стъпала);</w:t>
      </w:r>
    </w:p>
    <w:p w:rsidR="001A44B2" w:rsidRPr="00323F00" w:rsidRDefault="001A44B2" w:rsidP="001A44B2">
      <w:pPr>
        <w:spacing w:after="60" w:line="300" w:lineRule="auto"/>
        <w:ind w:firstLine="540"/>
        <w:rPr>
          <w:rFonts w:ascii="Times New Roman" w:hAnsi="Times New Roman" w:cs="Times New Roman"/>
          <w:bCs/>
          <w:sz w:val="20"/>
          <w:szCs w:val="20"/>
        </w:rPr>
      </w:pPr>
      <w:r w:rsidRPr="00323F00">
        <w:rPr>
          <w:rFonts w:ascii="Times New Roman" w:hAnsi="Times New Roman" w:cs="Times New Roman"/>
          <w:bCs/>
          <w:sz w:val="20"/>
          <w:szCs w:val="20"/>
        </w:rPr>
        <w:t>- във всяка пресечна точка на коридорите;</w:t>
      </w:r>
    </w:p>
    <w:p w:rsidR="001A44B2" w:rsidRPr="00323F00" w:rsidRDefault="001A44B2" w:rsidP="001A44B2">
      <w:pPr>
        <w:spacing w:after="60" w:line="300" w:lineRule="auto"/>
        <w:ind w:firstLine="540"/>
        <w:rPr>
          <w:rFonts w:ascii="Times New Roman" w:hAnsi="Times New Roman" w:cs="Times New Roman"/>
          <w:bCs/>
          <w:sz w:val="20"/>
          <w:szCs w:val="20"/>
        </w:rPr>
      </w:pPr>
      <w:r w:rsidRPr="00323F00">
        <w:rPr>
          <w:rFonts w:ascii="Times New Roman" w:hAnsi="Times New Roman" w:cs="Times New Roman"/>
          <w:bCs/>
          <w:sz w:val="20"/>
          <w:szCs w:val="20"/>
        </w:rPr>
        <w:t>- извън и в близост до крайния евакуационен изход;</w:t>
      </w:r>
    </w:p>
    <w:p w:rsidR="001A44B2" w:rsidRPr="00323F00" w:rsidRDefault="001A44B2" w:rsidP="001A44B2">
      <w:pPr>
        <w:spacing w:after="60" w:line="300" w:lineRule="auto"/>
        <w:ind w:firstLine="540"/>
        <w:rPr>
          <w:rFonts w:ascii="Times New Roman" w:hAnsi="Times New Roman" w:cs="Times New Roman"/>
          <w:bCs/>
          <w:sz w:val="20"/>
          <w:szCs w:val="20"/>
        </w:rPr>
      </w:pPr>
      <w:r w:rsidRPr="00323F00">
        <w:rPr>
          <w:rFonts w:ascii="Times New Roman" w:hAnsi="Times New Roman" w:cs="Times New Roman"/>
          <w:bCs/>
          <w:sz w:val="20"/>
          <w:szCs w:val="20"/>
        </w:rPr>
        <w:t>- в санитарно-хигиенни помещения с обща площ, по-голяма от 25 m</w:t>
      </w:r>
      <w:r w:rsidRPr="00323F00">
        <w:rPr>
          <w:rFonts w:ascii="Times New Roman" w:hAnsi="Times New Roman" w:cs="Times New Roman"/>
          <w:bCs/>
          <w:sz w:val="20"/>
          <w:szCs w:val="20"/>
          <w:vertAlign w:val="superscript"/>
        </w:rPr>
        <w:t>2</w:t>
      </w:r>
      <w:r w:rsidRPr="00323F00">
        <w:rPr>
          <w:rFonts w:ascii="Times New Roman" w:hAnsi="Times New Roman" w:cs="Times New Roman"/>
          <w:bCs/>
          <w:sz w:val="20"/>
          <w:szCs w:val="20"/>
        </w:rPr>
        <w:t>;</w:t>
      </w:r>
    </w:p>
    <w:p w:rsidR="001A44B2" w:rsidRPr="00323F00" w:rsidRDefault="001A44B2" w:rsidP="001A44B2">
      <w:pPr>
        <w:spacing w:after="60" w:line="300" w:lineRule="auto"/>
        <w:ind w:firstLine="540"/>
        <w:rPr>
          <w:rFonts w:ascii="Times New Roman" w:hAnsi="Times New Roman" w:cs="Times New Roman"/>
          <w:bCs/>
          <w:sz w:val="20"/>
          <w:szCs w:val="20"/>
        </w:rPr>
      </w:pPr>
      <w:r w:rsidRPr="00323F00">
        <w:rPr>
          <w:rFonts w:ascii="Times New Roman" w:hAnsi="Times New Roman" w:cs="Times New Roman"/>
          <w:bCs/>
          <w:sz w:val="20"/>
          <w:szCs w:val="20"/>
        </w:rPr>
        <w:t>- в близост до местата за разполагане на уредите за пожарогасене и на бутоните за пожароизвестяване.</w:t>
      </w:r>
    </w:p>
    <w:p w:rsidR="001A44B2" w:rsidRPr="00323F00" w:rsidRDefault="001A44B2" w:rsidP="001A44B2">
      <w:pPr>
        <w:pStyle w:val="Style10"/>
        <w:spacing w:after="60" w:line="300" w:lineRule="auto"/>
        <w:ind w:firstLine="708"/>
        <w:jc w:val="both"/>
        <w:rPr>
          <w:rFonts w:ascii="Times New Roman" w:hAnsi="Times New Roman"/>
          <w:sz w:val="20"/>
          <w:szCs w:val="20"/>
          <w:lang w:val="ru-RU"/>
        </w:rPr>
      </w:pPr>
      <w:r w:rsidRPr="00323F00">
        <w:rPr>
          <w:rFonts w:ascii="Times New Roman" w:hAnsi="Times New Roman"/>
          <w:sz w:val="20"/>
          <w:szCs w:val="20"/>
          <w:lang w:val="en-GB"/>
        </w:rPr>
        <w:t xml:space="preserve">Съгласно чл.56,ал.(1),т.1 от Наредба №Із-1971 от 2009г. за </w:t>
      </w:r>
      <w:r w:rsidRPr="00323F00">
        <w:rPr>
          <w:rFonts w:ascii="Times New Roman" w:hAnsi="Times New Roman"/>
          <w:sz w:val="20"/>
          <w:szCs w:val="20"/>
        </w:rPr>
        <w:t xml:space="preserve">обекта </w:t>
      </w:r>
      <w:r w:rsidRPr="00323F00">
        <w:rPr>
          <w:rFonts w:ascii="Times New Roman" w:hAnsi="Times New Roman"/>
          <w:bCs/>
          <w:sz w:val="20"/>
          <w:szCs w:val="20"/>
        </w:rPr>
        <w:t xml:space="preserve">оборудван с автоматични </w:t>
      </w:r>
      <w:r w:rsidRPr="00323F00">
        <w:rPr>
          <w:rFonts w:ascii="Times New Roman" w:hAnsi="Times New Roman"/>
          <w:bCs/>
          <w:sz w:val="20"/>
          <w:szCs w:val="20"/>
        </w:rPr>
        <w:lastRenderedPageBreak/>
        <w:t>пожароизвестителна инсталация</w:t>
      </w:r>
      <w:r w:rsidRPr="00323F00">
        <w:rPr>
          <w:rFonts w:ascii="Times New Roman" w:hAnsi="Times New Roman"/>
          <w:sz w:val="20"/>
          <w:szCs w:val="20"/>
        </w:rPr>
        <w:t xml:space="preserve">  </w:t>
      </w:r>
      <w:r w:rsidRPr="00323F00">
        <w:rPr>
          <w:rFonts w:ascii="Times New Roman" w:hAnsi="Times New Roman"/>
          <w:sz w:val="20"/>
          <w:szCs w:val="20"/>
          <w:lang w:val="en-GB"/>
        </w:rPr>
        <w:t>с</w:t>
      </w:r>
      <w:r w:rsidRPr="00323F00">
        <w:rPr>
          <w:rFonts w:ascii="Times New Roman" w:hAnsi="Times New Roman"/>
          <w:sz w:val="20"/>
          <w:szCs w:val="20"/>
        </w:rPr>
        <w:t>е</w:t>
      </w:r>
      <w:r w:rsidRPr="00323F00">
        <w:rPr>
          <w:rFonts w:ascii="Times New Roman" w:hAnsi="Times New Roman"/>
          <w:sz w:val="20"/>
          <w:szCs w:val="20"/>
          <w:lang w:val="en-GB"/>
        </w:rPr>
        <w:t xml:space="preserve"> изисква</w:t>
      </w:r>
      <w:r w:rsidRPr="00323F00">
        <w:rPr>
          <w:rFonts w:ascii="Times New Roman" w:hAnsi="Times New Roman"/>
          <w:sz w:val="20"/>
          <w:szCs w:val="20"/>
        </w:rPr>
        <w:t xml:space="preserve"> </w:t>
      </w:r>
      <w:r w:rsidRPr="00323F00">
        <w:rPr>
          <w:rFonts w:ascii="Times New Roman" w:hAnsi="Times New Roman"/>
          <w:sz w:val="20"/>
          <w:szCs w:val="20"/>
          <w:lang w:val="en-GB"/>
        </w:rPr>
        <w:t>оповестителн</w:t>
      </w:r>
      <w:r w:rsidRPr="00323F00">
        <w:rPr>
          <w:rFonts w:ascii="Times New Roman" w:hAnsi="Times New Roman"/>
          <w:sz w:val="20"/>
          <w:szCs w:val="20"/>
        </w:rPr>
        <w:t>а</w:t>
      </w:r>
      <w:r w:rsidRPr="00323F00">
        <w:rPr>
          <w:rFonts w:ascii="Times New Roman" w:hAnsi="Times New Roman"/>
          <w:sz w:val="20"/>
          <w:szCs w:val="20"/>
          <w:lang w:val="en-GB"/>
        </w:rPr>
        <w:t xml:space="preserve"> инсталаци</w:t>
      </w:r>
      <w:r w:rsidRPr="00323F00">
        <w:rPr>
          <w:rFonts w:ascii="Times New Roman" w:hAnsi="Times New Roman"/>
          <w:sz w:val="20"/>
          <w:szCs w:val="20"/>
        </w:rPr>
        <w:t>я</w:t>
      </w:r>
      <w:r w:rsidRPr="00323F00">
        <w:rPr>
          <w:rFonts w:ascii="Times New Roman" w:hAnsi="Times New Roman"/>
          <w:sz w:val="20"/>
          <w:szCs w:val="20"/>
          <w:lang w:val="ru-RU" w:eastAsia="ar-SA"/>
        </w:rPr>
        <w:t xml:space="preserve"> </w:t>
      </w:r>
      <w:r w:rsidRPr="00323F00">
        <w:rPr>
          <w:rFonts w:ascii="Times New Roman" w:hAnsi="Times New Roman"/>
          <w:bCs/>
          <w:sz w:val="20"/>
          <w:szCs w:val="20"/>
        </w:rPr>
        <w:t>със специфичен звуков сигнал на етажа</w:t>
      </w:r>
      <w:r w:rsidRPr="00323F00">
        <w:rPr>
          <w:rFonts w:ascii="Times New Roman" w:hAnsi="Times New Roman"/>
          <w:sz w:val="20"/>
          <w:szCs w:val="20"/>
          <w:lang w:val="ru-RU" w:eastAsia="ar-SA"/>
        </w:rPr>
        <w:t>.</w:t>
      </w:r>
    </w:p>
    <w:p w:rsidR="001A44B2" w:rsidRPr="00323F00" w:rsidRDefault="001A44B2" w:rsidP="001A44B2">
      <w:pPr>
        <w:spacing w:after="60" w:line="300" w:lineRule="auto"/>
        <w:ind w:firstLine="645"/>
        <w:rPr>
          <w:rFonts w:ascii="Times New Roman" w:hAnsi="Times New Roman" w:cs="Times New Roman"/>
          <w:sz w:val="20"/>
          <w:szCs w:val="20"/>
        </w:rPr>
      </w:pPr>
      <w:r w:rsidRPr="00323F00">
        <w:rPr>
          <w:rFonts w:ascii="Times New Roman" w:hAnsi="Times New Roman" w:cs="Times New Roman"/>
          <w:sz w:val="20"/>
          <w:szCs w:val="20"/>
        </w:rPr>
        <w:t xml:space="preserve">  Съгласно т.2.12,пр.1 към чл.3 от Наредба №Із-1971 от 2009г. за обект с подклас по функционална пожарна опасност “Ф2.2” и категория по пожарна опасност Ф5В с площ над 300 м²/площ между пожарозащитни прегради/ се изисква ПИИ.За обекта се изисква ПИИ. С пожароизвестителната инсталация</w:t>
      </w:r>
      <w:r w:rsidRPr="00323F00">
        <w:rPr>
          <w:rFonts w:ascii="Times New Roman" w:hAnsi="Times New Roman" w:cs="Times New Roman"/>
          <w:sz w:val="20"/>
          <w:szCs w:val="20"/>
          <w:lang w:val="ru-RU"/>
        </w:rPr>
        <w:t xml:space="preserve"> </w:t>
      </w:r>
      <w:r w:rsidRPr="00323F00">
        <w:rPr>
          <w:rFonts w:ascii="Times New Roman" w:hAnsi="Times New Roman" w:cs="Times New Roman"/>
          <w:sz w:val="20"/>
          <w:szCs w:val="20"/>
        </w:rPr>
        <w:t xml:space="preserve"> се  обхващат всички помещения предмет на проекта без санитарно-хигиенните помещения. За </w:t>
      </w:r>
      <w:r w:rsidRPr="00323F00">
        <w:rPr>
          <w:rFonts w:ascii="Times New Roman" w:hAnsi="Times New Roman" w:cs="Times New Roman"/>
          <w:sz w:val="20"/>
          <w:szCs w:val="20"/>
          <w:lang w:val="en-US"/>
        </w:rPr>
        <w:t>пожароизвестителни системи се спазват изискванията на БДС EN 54 „Пожароизвестителни системи” и се свързва с евакуационното осветление.Компонентите на пожароизвестителната инсталация да притежават съответната степен на защита, съответстваща на класа по пожарна опасност на обслужваното помещение (разгледан в Част „Електро”), съгласно забел. 5 на прил. 1 към чл. 3 (1) от НСТПНОБП.</w:t>
      </w:r>
      <w:r w:rsidRPr="00323F00">
        <w:rPr>
          <w:rFonts w:ascii="Times New Roman" w:hAnsi="Times New Roman" w:cs="Times New Roman"/>
          <w:sz w:val="20"/>
          <w:szCs w:val="20"/>
        </w:rPr>
        <w:t>Главното р</w:t>
      </w:r>
      <w:r w:rsidRPr="00323F00">
        <w:rPr>
          <w:rFonts w:ascii="Times New Roman" w:hAnsi="Times New Roman" w:cs="Times New Roman"/>
          <w:sz w:val="20"/>
          <w:szCs w:val="20"/>
          <w:lang w:val="ru-RU"/>
        </w:rPr>
        <w:t>азпределително електрическо табло се предвиждат в самостоятелно помещение с</w:t>
      </w:r>
      <w:r w:rsidRPr="00323F00">
        <w:rPr>
          <w:rFonts w:ascii="Times New Roman" w:hAnsi="Times New Roman" w:cs="Times New Roman"/>
          <w:sz w:val="20"/>
          <w:szCs w:val="20"/>
        </w:rPr>
        <w:t>ъс</w:t>
      </w:r>
      <w:r w:rsidRPr="00323F00">
        <w:rPr>
          <w:rFonts w:ascii="Times New Roman" w:hAnsi="Times New Roman" w:cs="Times New Roman"/>
          <w:sz w:val="20"/>
          <w:szCs w:val="20"/>
          <w:lang w:val="ru-RU"/>
        </w:rPr>
        <w:t xml:space="preserve"> стени с </w:t>
      </w:r>
      <w:r w:rsidRPr="00323F00">
        <w:rPr>
          <w:rFonts w:ascii="Times New Roman" w:hAnsi="Times New Roman" w:cs="Times New Roman"/>
          <w:sz w:val="20"/>
          <w:szCs w:val="20"/>
        </w:rPr>
        <w:t>огне</w:t>
      </w:r>
      <w:r w:rsidRPr="00323F00">
        <w:rPr>
          <w:rFonts w:ascii="Times New Roman" w:hAnsi="Times New Roman" w:cs="Times New Roman"/>
          <w:sz w:val="20"/>
          <w:szCs w:val="20"/>
          <w:lang w:val="ru-RU"/>
        </w:rPr>
        <w:t xml:space="preserve">устойчивост </w:t>
      </w:r>
      <w:r w:rsidRPr="00323F00">
        <w:rPr>
          <w:rFonts w:ascii="Times New Roman" w:hAnsi="Times New Roman" w:cs="Times New Roman"/>
          <w:sz w:val="20"/>
          <w:szCs w:val="20"/>
        </w:rPr>
        <w:t>REI</w:t>
      </w:r>
      <w:r w:rsidRPr="00323F00">
        <w:rPr>
          <w:rFonts w:ascii="Times New Roman" w:hAnsi="Times New Roman" w:cs="Times New Roman"/>
          <w:sz w:val="20"/>
          <w:szCs w:val="20"/>
          <w:lang w:val="ru-RU"/>
        </w:rPr>
        <w:t xml:space="preserve"> (</w:t>
      </w:r>
      <w:r w:rsidRPr="00323F00">
        <w:rPr>
          <w:rFonts w:ascii="Times New Roman" w:hAnsi="Times New Roman" w:cs="Times New Roman"/>
          <w:sz w:val="20"/>
          <w:szCs w:val="20"/>
        </w:rPr>
        <w:t>EI</w:t>
      </w:r>
      <w:r w:rsidRPr="00323F00">
        <w:rPr>
          <w:rFonts w:ascii="Times New Roman" w:hAnsi="Times New Roman" w:cs="Times New Roman"/>
          <w:sz w:val="20"/>
          <w:szCs w:val="20"/>
          <w:lang w:val="ru-RU"/>
        </w:rPr>
        <w:t>) 120 и врати с клас по реакция на огън А.</w:t>
      </w:r>
      <w:r w:rsidRPr="00323F00">
        <w:rPr>
          <w:rFonts w:ascii="Times New Roman" w:eastAsia="Arial" w:hAnsi="Times New Roman" w:cs="Times New Roman"/>
          <w:sz w:val="20"/>
          <w:szCs w:val="20"/>
        </w:rPr>
        <w:t xml:space="preserve"> </w:t>
      </w:r>
    </w:p>
    <w:p w:rsidR="001A44B2" w:rsidRPr="00323F00" w:rsidRDefault="001A44B2" w:rsidP="001A44B2">
      <w:pPr>
        <w:spacing w:after="60" w:line="300" w:lineRule="auto"/>
        <w:rPr>
          <w:rFonts w:ascii="Times New Roman" w:hAnsi="Times New Roman" w:cs="Times New Roman"/>
          <w:sz w:val="20"/>
          <w:szCs w:val="20"/>
          <w:lang w:val="ru-RU"/>
        </w:rPr>
      </w:pPr>
      <w:r w:rsidRPr="00323F00">
        <w:rPr>
          <w:rFonts w:ascii="Times New Roman" w:hAnsi="Times New Roman" w:cs="Times New Roman"/>
          <w:sz w:val="20"/>
          <w:szCs w:val="20"/>
        </w:rPr>
        <w:t xml:space="preserve">При изпълнение на обекта се прилагат спецификации на елементи на инсталациите с техническите им характеристики доказващи изискващия се нормативен клас предвиден за обекта във връзка с   раздел </w:t>
      </w:r>
      <w:r w:rsidRPr="00323F00">
        <w:rPr>
          <w:rFonts w:ascii="Times New Roman" w:hAnsi="Times New Roman" w:cs="Times New Roman"/>
          <w:sz w:val="20"/>
          <w:szCs w:val="20"/>
          <w:lang w:val="en-US"/>
        </w:rPr>
        <w:t>III</w:t>
      </w:r>
      <w:r w:rsidRPr="00323F00">
        <w:rPr>
          <w:rFonts w:ascii="Times New Roman" w:hAnsi="Times New Roman" w:cs="Times New Roman"/>
          <w:sz w:val="20"/>
          <w:szCs w:val="20"/>
          <w:lang w:val="ru-RU"/>
        </w:rPr>
        <w:t xml:space="preserve"> </w:t>
      </w:r>
      <w:r w:rsidRPr="00323F00">
        <w:rPr>
          <w:rFonts w:ascii="Times New Roman" w:hAnsi="Times New Roman" w:cs="Times New Roman"/>
          <w:sz w:val="20"/>
          <w:szCs w:val="20"/>
        </w:rPr>
        <w:t xml:space="preserve">към Глава 12 от Наредба №Із-1971/за зони с повишена пожарна опасност </w:t>
      </w:r>
      <w:r w:rsidRPr="00323F00">
        <w:rPr>
          <w:rFonts w:ascii="Times New Roman" w:hAnsi="Times New Roman" w:cs="Times New Roman"/>
          <w:sz w:val="20"/>
          <w:szCs w:val="20"/>
          <w:lang w:val="ru-RU"/>
        </w:rPr>
        <w:t>/.</w:t>
      </w:r>
    </w:p>
    <w:p w:rsidR="001A44B2" w:rsidRPr="00323F00" w:rsidRDefault="001A44B2" w:rsidP="001A44B2">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Съгласно чл.193,т. 8 от Наредба № Із 1971 от 2009г.  се изисква вътрешно противопожарно водоснабдяване. Пожарни кранове съгласно БДС ЕN 671-2 „Стационарни противопожарни инсталации. Инсталации с маркуч. Част 2: Инсталации с плосък маркуч (шланг)” се предвиждат за водопроводи с диаметър най-малко 2 цола със съединител щорц. Пожарните кранове се предвиждат в близост до входовете на помещения, коридори, проходи и други леснодостъпни места.Броя на едновременно действащите пожарни кранове е 1 съгласно чл.199,табл.19 от Наредба №Із-1971-2л/с. Предвижда се пожарните кранове да бъдат в близост до входовете на помещения, вестибюли, коридори, проходи и други леснодостъпни места, с което да бъде изпълнено изискването на чл. 197 от посочената наредба. Сградните водопроводни инсталации за пожарогасене се оцветяват в червен цвят (RAL 3000).</w:t>
      </w:r>
    </w:p>
    <w:p w:rsidR="001A44B2" w:rsidRPr="00323F00" w:rsidRDefault="001A44B2" w:rsidP="001A44B2">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rPr>
        <w:t>Определянето на вида и количеството на ППУреди и съоръжения  е съгласно изискванията на пр.2 към чл.3 ал.(2) от Наредба № Із-1971 от 2009г. на базата на РЗП и класа на функционална пожарна опасност :</w:t>
      </w:r>
    </w:p>
    <w:p w:rsidR="001A44B2" w:rsidRPr="00323F00" w:rsidRDefault="001A44B2" w:rsidP="001A44B2">
      <w:pPr>
        <w:spacing w:after="60" w:line="300" w:lineRule="auto"/>
        <w:ind w:left="225"/>
        <w:rPr>
          <w:rFonts w:ascii="Times New Roman" w:hAnsi="Times New Roman" w:cs="Times New Roman"/>
          <w:sz w:val="20"/>
          <w:szCs w:val="20"/>
        </w:rPr>
      </w:pPr>
      <w:r w:rsidRPr="00323F00">
        <w:rPr>
          <w:rFonts w:ascii="Times New Roman" w:hAnsi="Times New Roman" w:cs="Times New Roman"/>
          <w:sz w:val="20"/>
          <w:szCs w:val="20"/>
        </w:rPr>
        <w:t>За главно ел.табло:</w:t>
      </w:r>
    </w:p>
    <w:p w:rsidR="001A44B2" w:rsidRPr="00323F00" w:rsidRDefault="001A44B2" w:rsidP="001A44B2">
      <w:pPr>
        <w:spacing w:after="60" w:line="300" w:lineRule="auto"/>
        <w:textAlignment w:val="baseline"/>
        <w:rPr>
          <w:rFonts w:ascii="Times New Roman" w:hAnsi="Times New Roman" w:cs="Times New Roman"/>
          <w:sz w:val="20"/>
          <w:szCs w:val="20"/>
        </w:rPr>
      </w:pPr>
      <w:r w:rsidRPr="00323F00">
        <w:rPr>
          <w:rFonts w:ascii="Times New Roman" w:hAnsi="Times New Roman" w:cs="Times New Roman"/>
          <w:sz w:val="20"/>
          <w:szCs w:val="20"/>
        </w:rPr>
        <w:t xml:space="preserve">     -Пожарогасител  5 </w:t>
      </w:r>
      <w:r w:rsidRPr="00323F00">
        <w:rPr>
          <w:rFonts w:ascii="Times New Roman" w:hAnsi="Times New Roman" w:cs="Times New Roman"/>
          <w:sz w:val="20"/>
          <w:szCs w:val="20"/>
          <w:lang w:val="en-US"/>
        </w:rPr>
        <w:t>kg</w:t>
      </w:r>
      <w:r w:rsidRPr="00323F00">
        <w:rPr>
          <w:rFonts w:ascii="Times New Roman" w:hAnsi="Times New Roman" w:cs="Times New Roman"/>
          <w:sz w:val="20"/>
          <w:szCs w:val="20"/>
        </w:rPr>
        <w:t>. СО2-1 бр.</w:t>
      </w:r>
    </w:p>
    <w:p w:rsidR="001A44B2" w:rsidRPr="00323F00" w:rsidRDefault="001A44B2" w:rsidP="001A44B2">
      <w:pPr>
        <w:spacing w:after="60" w:line="300" w:lineRule="auto"/>
        <w:ind w:left="225"/>
        <w:rPr>
          <w:rFonts w:ascii="Times New Roman" w:hAnsi="Times New Roman" w:cs="Times New Roman"/>
          <w:sz w:val="20"/>
          <w:szCs w:val="20"/>
        </w:rPr>
      </w:pPr>
      <w:r w:rsidRPr="00323F00">
        <w:rPr>
          <w:rFonts w:ascii="Times New Roman" w:hAnsi="Times New Roman" w:cs="Times New Roman"/>
          <w:sz w:val="20"/>
          <w:szCs w:val="20"/>
        </w:rPr>
        <w:t>На етаж:</w:t>
      </w:r>
    </w:p>
    <w:p w:rsidR="001A44B2" w:rsidRPr="00323F00" w:rsidRDefault="001A44B2" w:rsidP="001A44B2">
      <w:pPr>
        <w:spacing w:after="60" w:line="300" w:lineRule="auto"/>
        <w:ind w:left="225"/>
        <w:textAlignment w:val="baseline"/>
        <w:rPr>
          <w:rFonts w:ascii="Times New Roman" w:hAnsi="Times New Roman" w:cs="Times New Roman"/>
          <w:sz w:val="20"/>
          <w:szCs w:val="20"/>
        </w:rPr>
      </w:pPr>
      <w:r w:rsidRPr="00323F00">
        <w:rPr>
          <w:rFonts w:ascii="Times New Roman" w:hAnsi="Times New Roman" w:cs="Times New Roman"/>
          <w:sz w:val="20"/>
          <w:szCs w:val="20"/>
        </w:rPr>
        <w:t>- Пожарогасител  прахов АВС 6кг. - 1 брой;</w:t>
      </w:r>
    </w:p>
    <w:p w:rsidR="001A44B2" w:rsidRPr="00323F00" w:rsidRDefault="001A44B2" w:rsidP="001A44B2">
      <w:pPr>
        <w:spacing w:after="60" w:line="300" w:lineRule="auto"/>
        <w:ind w:left="225"/>
        <w:textAlignment w:val="baseline"/>
        <w:rPr>
          <w:rFonts w:ascii="Times New Roman" w:hAnsi="Times New Roman" w:cs="Times New Roman"/>
          <w:sz w:val="20"/>
          <w:szCs w:val="20"/>
        </w:rPr>
      </w:pPr>
      <w:r w:rsidRPr="00323F00">
        <w:rPr>
          <w:rFonts w:ascii="Times New Roman" w:hAnsi="Times New Roman" w:cs="Times New Roman"/>
          <w:sz w:val="20"/>
          <w:szCs w:val="20"/>
        </w:rPr>
        <w:t xml:space="preserve">- Пожарогасител воден с вместимост 9 </w:t>
      </w:r>
      <w:r w:rsidRPr="00323F00">
        <w:rPr>
          <w:rFonts w:ascii="Times New Roman" w:hAnsi="Times New Roman" w:cs="Times New Roman"/>
          <w:sz w:val="20"/>
          <w:szCs w:val="20"/>
          <w:lang w:val="en-US"/>
        </w:rPr>
        <w:t>l</w:t>
      </w:r>
      <w:r w:rsidRPr="00323F00">
        <w:rPr>
          <w:rFonts w:ascii="Times New Roman" w:hAnsi="Times New Roman" w:cs="Times New Roman"/>
          <w:sz w:val="20"/>
          <w:szCs w:val="20"/>
        </w:rPr>
        <w:t xml:space="preserve"> клас А</w:t>
      </w:r>
      <w:r w:rsidRPr="00323F00">
        <w:rPr>
          <w:rFonts w:ascii="Times New Roman" w:hAnsi="Times New Roman" w:cs="Times New Roman"/>
          <w:sz w:val="20"/>
          <w:szCs w:val="20"/>
          <w:lang w:val="ru-RU"/>
        </w:rPr>
        <w:t xml:space="preserve"> -</w:t>
      </w:r>
      <w:r w:rsidRPr="00323F00">
        <w:rPr>
          <w:rFonts w:ascii="Times New Roman" w:hAnsi="Times New Roman" w:cs="Times New Roman"/>
          <w:sz w:val="20"/>
          <w:szCs w:val="20"/>
        </w:rPr>
        <w:t xml:space="preserve"> 1 брой.</w:t>
      </w:r>
    </w:p>
    <w:p w:rsidR="001A44B2" w:rsidRPr="00323F00" w:rsidRDefault="001A44B2" w:rsidP="001A44B2">
      <w:pPr>
        <w:spacing w:after="60" w:line="300" w:lineRule="auto"/>
        <w:textAlignment w:val="baseline"/>
        <w:rPr>
          <w:rFonts w:ascii="Times New Roman" w:hAnsi="Times New Roman" w:cs="Times New Roman"/>
          <w:sz w:val="20"/>
          <w:szCs w:val="20"/>
        </w:rPr>
      </w:pPr>
      <w:r w:rsidRPr="00323F00">
        <w:rPr>
          <w:rFonts w:ascii="Times New Roman" w:hAnsi="Times New Roman" w:cs="Times New Roman"/>
          <w:sz w:val="20"/>
          <w:szCs w:val="20"/>
        </w:rPr>
        <w:t xml:space="preserve">     -Пожарогасител  5 </w:t>
      </w:r>
      <w:r w:rsidRPr="00323F00">
        <w:rPr>
          <w:rFonts w:ascii="Times New Roman" w:hAnsi="Times New Roman" w:cs="Times New Roman"/>
          <w:sz w:val="20"/>
          <w:szCs w:val="20"/>
          <w:lang w:val="en-US"/>
        </w:rPr>
        <w:t>kg</w:t>
      </w:r>
      <w:r w:rsidRPr="00323F00">
        <w:rPr>
          <w:rFonts w:ascii="Times New Roman" w:hAnsi="Times New Roman" w:cs="Times New Roman"/>
          <w:sz w:val="20"/>
          <w:szCs w:val="20"/>
        </w:rPr>
        <w:t>. СО2-1 бр.</w:t>
      </w:r>
    </w:p>
    <w:p w:rsidR="001A44B2" w:rsidRPr="00323F00" w:rsidRDefault="001A44B2" w:rsidP="001A44B2">
      <w:pPr>
        <w:spacing w:after="60" w:line="300" w:lineRule="auto"/>
        <w:rPr>
          <w:rFonts w:ascii="Times New Roman" w:hAnsi="Times New Roman" w:cs="Times New Roman"/>
          <w:sz w:val="20"/>
          <w:szCs w:val="20"/>
        </w:rPr>
      </w:pPr>
      <w:r w:rsidRPr="00323F00">
        <w:rPr>
          <w:rFonts w:ascii="Times New Roman" w:hAnsi="Times New Roman" w:cs="Times New Roman"/>
          <w:sz w:val="20"/>
          <w:szCs w:val="20"/>
        </w:rPr>
        <w:t xml:space="preserve">       Маркирането на противопожарното оборудване и пътищата за евакуация се извършва със знаци по НАРЕДБА №РД-07/8 от 20 12.2008г. за минималните изисквания за знаци и сигнали за безопасност и/или здраве при работа</w:t>
      </w:r>
    </w:p>
    <w:p w:rsidR="001A44B2" w:rsidRPr="00323F00" w:rsidRDefault="001A44B2" w:rsidP="001A44B2">
      <w:pPr>
        <w:spacing w:after="60" w:line="300" w:lineRule="auto"/>
        <w:rPr>
          <w:rFonts w:ascii="Times New Roman" w:hAnsi="Times New Roman" w:cs="Times New Roman"/>
          <w:sz w:val="20"/>
          <w:szCs w:val="20"/>
        </w:rPr>
      </w:pPr>
      <w:r w:rsidRPr="00323F00">
        <w:rPr>
          <w:rFonts w:ascii="Times New Roman" w:hAnsi="Times New Roman" w:cs="Times New Roman"/>
          <w:sz w:val="20"/>
          <w:szCs w:val="20"/>
        </w:rPr>
        <w:t>Продукти и системи с оценено съответствие.</w:t>
      </w:r>
    </w:p>
    <w:p w:rsidR="001A44B2" w:rsidRPr="00323F00" w:rsidRDefault="001A44B2" w:rsidP="001A44B2">
      <w:pPr>
        <w:spacing w:after="60" w:line="300" w:lineRule="auto"/>
        <w:rPr>
          <w:rFonts w:ascii="Times New Roman" w:hAnsi="Times New Roman" w:cs="Times New Roman"/>
          <w:sz w:val="20"/>
          <w:szCs w:val="20"/>
        </w:rPr>
      </w:pPr>
    </w:p>
    <w:p w:rsidR="001A44B2" w:rsidRPr="00323F00" w:rsidRDefault="001A44B2" w:rsidP="001A44B2">
      <w:pPr>
        <w:spacing w:after="60" w:line="300" w:lineRule="auto"/>
        <w:ind w:firstLine="708"/>
        <w:rPr>
          <w:rFonts w:ascii="Times New Roman" w:hAnsi="Times New Roman" w:cs="Times New Roman"/>
          <w:sz w:val="20"/>
          <w:szCs w:val="20"/>
        </w:rPr>
      </w:pPr>
      <w:r w:rsidRPr="00323F00">
        <w:rPr>
          <w:rFonts w:ascii="Times New Roman" w:hAnsi="Times New Roman" w:cs="Times New Roman"/>
          <w:sz w:val="20"/>
          <w:szCs w:val="20"/>
          <w:lang w:val="ru-RU"/>
        </w:rPr>
        <w:t xml:space="preserve"> Съгласно </w:t>
      </w:r>
      <w:r w:rsidRPr="00323F00">
        <w:rPr>
          <w:rFonts w:ascii="Times New Roman" w:hAnsi="Times New Roman" w:cs="Times New Roman"/>
          <w:bCs/>
          <w:sz w:val="20"/>
          <w:szCs w:val="20"/>
        </w:rPr>
        <w:t xml:space="preserve">НАРЕДБА РД-02-20-1 от 5.02.2015 г. за условията и реда за влагане на строителни продукти в строежите  </w:t>
      </w:r>
      <w:r w:rsidRPr="00323F00">
        <w:rPr>
          <w:rFonts w:ascii="Times New Roman" w:hAnsi="Times New Roman" w:cs="Times New Roman"/>
          <w:sz w:val="20"/>
          <w:szCs w:val="20"/>
          <w:lang w:val="ru-RU"/>
        </w:rPr>
        <w:t>, всички с</w:t>
      </w:r>
      <w:r w:rsidRPr="00323F00">
        <w:rPr>
          <w:rFonts w:ascii="Times New Roman" w:hAnsi="Times New Roman" w:cs="Times New Roman"/>
          <w:sz w:val="20"/>
          <w:szCs w:val="20"/>
        </w:rPr>
        <w:t xml:space="preserve">троителните продукти се влагат в строежите въз основа на съставени декларации, посочващи предвидената употреба или употреби, и придружени от инструкция и </w:t>
      </w:r>
      <w:r w:rsidRPr="00323F00">
        <w:rPr>
          <w:rFonts w:ascii="Times New Roman" w:hAnsi="Times New Roman" w:cs="Times New Roman"/>
          <w:sz w:val="20"/>
          <w:szCs w:val="20"/>
        </w:rPr>
        <w:lastRenderedPageBreak/>
        <w:t>информация за безопасност на български език. В зависимост от техническите спецификации, в съответствие с които са оценени строителните продукти, декларациите са:</w:t>
      </w:r>
    </w:p>
    <w:p w:rsidR="001A44B2" w:rsidRPr="00323F00" w:rsidRDefault="001A44B2" w:rsidP="001A44B2">
      <w:pPr>
        <w:spacing w:after="60" w:line="300" w:lineRule="auto"/>
        <w:ind w:firstLine="284"/>
        <w:rPr>
          <w:rFonts w:ascii="Times New Roman" w:hAnsi="Times New Roman" w:cs="Times New Roman"/>
          <w:sz w:val="20"/>
          <w:szCs w:val="20"/>
        </w:rPr>
      </w:pPr>
      <w:r w:rsidRPr="00323F00">
        <w:rPr>
          <w:rFonts w:ascii="Times New Roman" w:hAnsi="Times New Roman" w:cs="Times New Roman"/>
          <w:sz w:val="20"/>
          <w:szCs w:val="20"/>
        </w:rPr>
        <w:t>1. декларация за експлоатационни показатели съгласно изискванията на Регламент (ЕС) 305/2011 и образеца, даден в приложение ІІІ на Регламент (ЕС) 305/2011, когато за строителния продукт има хармонизиран европейски стандарт или е издадена ЕТО;</w:t>
      </w:r>
    </w:p>
    <w:p w:rsidR="001A44B2" w:rsidRPr="00323F00" w:rsidRDefault="001A44B2" w:rsidP="001A44B2">
      <w:pPr>
        <w:spacing w:after="60" w:line="300" w:lineRule="auto"/>
        <w:ind w:firstLine="284"/>
        <w:rPr>
          <w:rFonts w:ascii="Times New Roman" w:hAnsi="Times New Roman" w:cs="Times New Roman"/>
          <w:sz w:val="20"/>
          <w:szCs w:val="20"/>
        </w:rPr>
      </w:pPr>
      <w:r w:rsidRPr="00323F00">
        <w:rPr>
          <w:rFonts w:ascii="Times New Roman" w:hAnsi="Times New Roman" w:cs="Times New Roman"/>
          <w:sz w:val="20"/>
          <w:szCs w:val="20"/>
        </w:rPr>
        <w:t>2. декларация за характеристиките на строителния продукт, когато той не е обхванат от хармонизиран европейски стандарт или за него не е издадена ЕТО,съставена по образеца съгласно приложение 1 на Наредбата.</w:t>
      </w:r>
    </w:p>
    <w:p w:rsidR="001A44B2" w:rsidRPr="00323F00" w:rsidRDefault="001A44B2" w:rsidP="001A44B2">
      <w:pPr>
        <w:spacing w:after="60" w:line="300" w:lineRule="auto"/>
        <w:ind w:firstLine="284"/>
        <w:rPr>
          <w:rFonts w:ascii="Times New Roman" w:hAnsi="Times New Roman" w:cs="Times New Roman"/>
          <w:sz w:val="20"/>
          <w:szCs w:val="20"/>
        </w:rPr>
      </w:pPr>
      <w:r w:rsidRPr="00323F00">
        <w:rPr>
          <w:rFonts w:ascii="Times New Roman" w:hAnsi="Times New Roman" w:cs="Times New Roman"/>
          <w:sz w:val="20"/>
          <w:szCs w:val="20"/>
        </w:rPr>
        <w:t>Декларациите   следва да демонстрират съответствие с българските национални изисквания по отношение на предвидената употреба или употреби, когато такива са определени.</w:t>
      </w:r>
    </w:p>
    <w:p w:rsidR="001A44B2" w:rsidRPr="00323F00" w:rsidRDefault="001A44B2" w:rsidP="001A44B2">
      <w:pPr>
        <w:spacing w:after="60" w:line="300" w:lineRule="auto"/>
        <w:ind w:firstLine="284"/>
        <w:rPr>
          <w:rFonts w:ascii="Times New Roman" w:hAnsi="Times New Roman" w:cs="Times New Roman"/>
          <w:sz w:val="20"/>
          <w:szCs w:val="20"/>
        </w:rPr>
      </w:pPr>
      <w:r w:rsidRPr="00323F00">
        <w:rPr>
          <w:rFonts w:ascii="Times New Roman" w:hAnsi="Times New Roman" w:cs="Times New Roman"/>
          <w:sz w:val="20"/>
          <w:szCs w:val="20"/>
        </w:rPr>
        <w:t>Строителни продукти, произведени индивидуално или по заявка, не чрез серийно производство, за влагане в един-единствен строеж,се влагат в строежите въз основа на декларация за съответствие с изискванията на инвестиционния проект за конкретния строеж или заявката на клиента. Декларацията се издава от производителя в зависимост от изискванията въз основа на протоколи от изпитване,приложени изчисления и/или документи за съответствие на вложените материали.</w:t>
      </w:r>
    </w:p>
    <w:p w:rsidR="001A44B2" w:rsidRPr="00323F00" w:rsidRDefault="001A44B2" w:rsidP="001A44B2">
      <w:pPr>
        <w:spacing w:after="60" w:line="300" w:lineRule="auto"/>
        <w:ind w:firstLine="284"/>
        <w:rPr>
          <w:rFonts w:ascii="Times New Roman" w:hAnsi="Times New Roman" w:cs="Times New Roman"/>
          <w:sz w:val="20"/>
          <w:szCs w:val="20"/>
        </w:rPr>
      </w:pPr>
      <w:r w:rsidRPr="00323F00">
        <w:rPr>
          <w:rFonts w:ascii="Times New Roman" w:hAnsi="Times New Roman" w:cs="Times New Roman"/>
          <w:sz w:val="20"/>
          <w:szCs w:val="20"/>
        </w:rPr>
        <w:t>Строителните продукти, предназначени за огнезащита,пожароизвестяване, гасене на пожар, управление на огън и дим и за предотвратяване на експлозии, за които няма хармонизирани технически спецификации по чл. 3, ал. 2, се влагат в строежите въз основа на декларация по ал. 1, т. 2, становище за допустимост,издадено от Главна дирекция „Пожарна безопасност и защита на населението“ (ГДПБЗН) на Министерството на вътрешните работи (МВР), и инструкция и информация за безопасност на български език.</w:t>
      </w:r>
    </w:p>
    <w:p w:rsidR="001A44B2" w:rsidRPr="00323F00" w:rsidRDefault="001A44B2" w:rsidP="001A44B2">
      <w:pPr>
        <w:spacing w:after="60" w:line="300" w:lineRule="auto"/>
        <w:ind w:firstLine="284"/>
        <w:rPr>
          <w:rFonts w:ascii="Times New Roman" w:hAnsi="Times New Roman" w:cs="Times New Roman"/>
          <w:sz w:val="20"/>
          <w:szCs w:val="20"/>
        </w:rPr>
      </w:pPr>
      <w:r w:rsidRPr="00323F00">
        <w:rPr>
          <w:rFonts w:ascii="Times New Roman" w:hAnsi="Times New Roman" w:cs="Times New Roman"/>
          <w:sz w:val="20"/>
          <w:szCs w:val="20"/>
        </w:rPr>
        <w:t>Декларации по ал. 1, т. 1 не се изискват за случаите по чл. 5,букви „а“, „б“ и „в“ на Регламент (ЕС) 305/2011.</w:t>
      </w:r>
    </w:p>
    <w:p w:rsidR="001A44B2" w:rsidRPr="00323F00" w:rsidRDefault="001A44B2" w:rsidP="001A44B2">
      <w:pPr>
        <w:spacing w:after="60" w:line="300" w:lineRule="auto"/>
        <w:rPr>
          <w:rFonts w:ascii="Times New Roman" w:hAnsi="Times New Roman" w:cs="Times New Roman"/>
          <w:sz w:val="20"/>
          <w:szCs w:val="20"/>
        </w:rPr>
      </w:pPr>
      <w:r w:rsidRPr="00323F00">
        <w:rPr>
          <w:rFonts w:ascii="Times New Roman" w:hAnsi="Times New Roman" w:cs="Times New Roman"/>
          <w:sz w:val="20"/>
          <w:szCs w:val="20"/>
        </w:rPr>
        <w:t xml:space="preserve"> Декларациите по ал. 1 се придружават в зависимост от случая от информацията по чл. 31 или чл. 33 на Регламент (ЕО) 1907/2006 на Европейския парламент и на Съвета от 18 декември 2006 г. относно регистрацията, оценката, разрешаването и ограничаването на химикали (REACH), за създаване на Европейска агенция по химикали (ОВ, L 396 от 30.12.2006 г.)</w:t>
      </w:r>
    </w:p>
    <w:p w:rsidR="001A44B2" w:rsidRPr="00323F00" w:rsidRDefault="001A44B2" w:rsidP="001A44B2">
      <w:pPr>
        <w:pStyle w:val="BodyTextIndent3"/>
        <w:spacing w:after="60" w:line="300" w:lineRule="auto"/>
        <w:rPr>
          <w:rFonts w:ascii="Times New Roman" w:hAnsi="Times New Roman" w:cs="Times New Roman"/>
          <w:bCs/>
          <w:sz w:val="20"/>
          <w:szCs w:val="20"/>
        </w:rPr>
      </w:pPr>
      <w:r w:rsidRPr="00323F00">
        <w:rPr>
          <w:rFonts w:ascii="Times New Roman" w:hAnsi="Times New Roman" w:cs="Times New Roman"/>
          <w:bCs/>
          <w:sz w:val="20"/>
          <w:szCs w:val="20"/>
        </w:rPr>
        <w:t>6.</w:t>
      </w:r>
      <w:r w:rsidRPr="00323F00">
        <w:rPr>
          <w:rFonts w:ascii="Times New Roman" w:hAnsi="Times New Roman" w:cs="Times New Roman"/>
          <w:bCs/>
          <w:sz w:val="20"/>
          <w:szCs w:val="20"/>
        </w:rPr>
        <w:tab/>
        <w:t>Актове и протоколи по време на строителството</w:t>
      </w:r>
    </w:p>
    <w:p w:rsidR="001A44B2" w:rsidRPr="00323F00" w:rsidRDefault="001A44B2" w:rsidP="001A44B2">
      <w:pPr>
        <w:pStyle w:val="BodyTextIndent3"/>
        <w:spacing w:after="60" w:line="300" w:lineRule="auto"/>
        <w:rPr>
          <w:rFonts w:ascii="Times New Roman" w:hAnsi="Times New Roman" w:cs="Times New Roman"/>
          <w:bCs/>
          <w:sz w:val="20"/>
          <w:szCs w:val="20"/>
        </w:rPr>
      </w:pPr>
      <w:r w:rsidRPr="00323F00">
        <w:rPr>
          <w:rFonts w:ascii="Times New Roman" w:hAnsi="Times New Roman" w:cs="Times New Roman"/>
          <w:bCs/>
          <w:sz w:val="20"/>
          <w:szCs w:val="20"/>
        </w:rPr>
        <w:t>За удостоверяване изпълнението на различни строително-монтажни работи в съответствие с изискванията за пожарна безопасност и техническата документация на фирмите производители, следва по време на строителството да се представят актове за скрити работи за:</w:t>
      </w:r>
    </w:p>
    <w:p w:rsidR="001A44B2" w:rsidRPr="00323F00" w:rsidRDefault="001A44B2" w:rsidP="001A44B2">
      <w:pPr>
        <w:pStyle w:val="BodyTextIndent3"/>
        <w:spacing w:after="60" w:line="300" w:lineRule="auto"/>
        <w:rPr>
          <w:rFonts w:ascii="Times New Roman" w:hAnsi="Times New Roman" w:cs="Times New Roman"/>
          <w:bCs/>
          <w:sz w:val="20"/>
          <w:szCs w:val="20"/>
        </w:rPr>
      </w:pPr>
      <w:r w:rsidRPr="00323F00">
        <w:rPr>
          <w:rFonts w:ascii="Times New Roman" w:hAnsi="Times New Roman" w:cs="Times New Roman"/>
          <w:bCs/>
          <w:sz w:val="20"/>
          <w:szCs w:val="20"/>
        </w:rPr>
        <w:t>-монтаж на противопожарни уплътнения на отвори;</w:t>
      </w:r>
    </w:p>
    <w:p w:rsidR="001A44B2" w:rsidRPr="00323F00" w:rsidRDefault="001A44B2" w:rsidP="001A44B2">
      <w:pPr>
        <w:pStyle w:val="BodyTextIndent3"/>
        <w:spacing w:after="60" w:line="300" w:lineRule="auto"/>
        <w:rPr>
          <w:rFonts w:ascii="Times New Roman" w:hAnsi="Times New Roman" w:cs="Times New Roman"/>
          <w:bCs/>
          <w:sz w:val="20"/>
          <w:szCs w:val="20"/>
        </w:rPr>
      </w:pPr>
      <w:r w:rsidRPr="00323F00">
        <w:rPr>
          <w:rFonts w:ascii="Times New Roman" w:hAnsi="Times New Roman" w:cs="Times New Roman"/>
          <w:bCs/>
          <w:sz w:val="20"/>
          <w:szCs w:val="20"/>
        </w:rPr>
        <w:t>-монтаж на противопожарни врати;</w:t>
      </w:r>
    </w:p>
    <w:p w:rsidR="001A44B2" w:rsidRPr="00323F00" w:rsidRDefault="001A44B2" w:rsidP="001A44B2">
      <w:pPr>
        <w:pStyle w:val="BodyTextIndent3"/>
        <w:spacing w:after="60" w:line="300" w:lineRule="auto"/>
        <w:rPr>
          <w:rFonts w:ascii="Times New Roman" w:hAnsi="Times New Roman" w:cs="Times New Roman"/>
          <w:bCs/>
          <w:sz w:val="20"/>
          <w:szCs w:val="20"/>
        </w:rPr>
      </w:pPr>
      <w:r w:rsidRPr="00323F00">
        <w:rPr>
          <w:rFonts w:ascii="Times New Roman" w:hAnsi="Times New Roman" w:cs="Times New Roman"/>
          <w:bCs/>
          <w:sz w:val="20"/>
          <w:szCs w:val="20"/>
        </w:rPr>
        <w:t>-монтаж на противопожарни клапи;</w:t>
      </w:r>
    </w:p>
    <w:p w:rsidR="001A44B2" w:rsidRPr="00323F00" w:rsidRDefault="001A44B2" w:rsidP="001A44B2">
      <w:pPr>
        <w:pStyle w:val="BodyTextIndent3"/>
        <w:spacing w:after="60" w:line="300" w:lineRule="auto"/>
        <w:rPr>
          <w:rFonts w:ascii="Times New Roman" w:hAnsi="Times New Roman" w:cs="Times New Roman"/>
          <w:bCs/>
          <w:sz w:val="20"/>
          <w:szCs w:val="20"/>
        </w:rPr>
      </w:pPr>
      <w:r w:rsidRPr="00323F00">
        <w:rPr>
          <w:rFonts w:ascii="Times New Roman" w:hAnsi="Times New Roman" w:cs="Times New Roman"/>
          <w:sz w:val="20"/>
          <w:szCs w:val="20"/>
        </w:rPr>
        <w:t>-и други, ако се изискват</w:t>
      </w:r>
    </w:p>
    <w:p w:rsidR="001A44B2" w:rsidRPr="00323F00" w:rsidRDefault="001A44B2" w:rsidP="001A44B2">
      <w:pPr>
        <w:pStyle w:val="BodyTextIndent3"/>
        <w:spacing w:after="60" w:line="300" w:lineRule="auto"/>
        <w:rPr>
          <w:rFonts w:ascii="Times New Roman" w:hAnsi="Times New Roman" w:cs="Times New Roman"/>
          <w:bCs/>
          <w:sz w:val="20"/>
          <w:szCs w:val="20"/>
        </w:rPr>
      </w:pPr>
      <w:r w:rsidRPr="00323F00">
        <w:rPr>
          <w:rFonts w:ascii="Times New Roman" w:hAnsi="Times New Roman" w:cs="Times New Roman"/>
          <w:bCs/>
          <w:sz w:val="20"/>
          <w:szCs w:val="20"/>
        </w:rPr>
        <w:t>7.</w:t>
      </w:r>
      <w:r w:rsidRPr="00323F00">
        <w:rPr>
          <w:rFonts w:ascii="Times New Roman" w:hAnsi="Times New Roman" w:cs="Times New Roman"/>
          <w:bCs/>
          <w:sz w:val="20"/>
          <w:szCs w:val="20"/>
        </w:rPr>
        <w:tab/>
        <w:t>Изисквания към техническия паспорт на сградата.</w:t>
      </w:r>
    </w:p>
    <w:p w:rsidR="001A44B2" w:rsidRPr="00323F00" w:rsidRDefault="001A44B2" w:rsidP="001A44B2">
      <w:pPr>
        <w:pStyle w:val="BodyTextIndent3"/>
        <w:spacing w:after="60" w:line="300" w:lineRule="auto"/>
        <w:rPr>
          <w:rFonts w:ascii="Times New Roman" w:hAnsi="Times New Roman" w:cs="Times New Roman"/>
          <w:bCs/>
          <w:sz w:val="20"/>
          <w:szCs w:val="20"/>
        </w:rPr>
      </w:pPr>
      <w:r w:rsidRPr="00323F00">
        <w:rPr>
          <w:rFonts w:ascii="Times New Roman" w:hAnsi="Times New Roman" w:cs="Times New Roman"/>
          <w:bCs/>
          <w:sz w:val="20"/>
          <w:szCs w:val="20"/>
        </w:rPr>
        <w:t>За изготвяне на технически паспорт на сградата да бъде предоставена информация за необходимостта от периодична проверка, видове обслуждане и срока на експлоатационна годност на следните продукти и системи:</w:t>
      </w:r>
    </w:p>
    <w:p w:rsidR="001A44B2" w:rsidRPr="00323F00" w:rsidRDefault="001A44B2" w:rsidP="001A44B2">
      <w:pPr>
        <w:pStyle w:val="BodyTextIndent3"/>
        <w:spacing w:after="60" w:line="300" w:lineRule="auto"/>
        <w:rPr>
          <w:rFonts w:ascii="Times New Roman" w:hAnsi="Times New Roman" w:cs="Times New Roman"/>
          <w:bCs/>
          <w:sz w:val="20"/>
          <w:szCs w:val="20"/>
        </w:rPr>
      </w:pPr>
      <w:r w:rsidRPr="00323F00">
        <w:rPr>
          <w:rFonts w:ascii="Times New Roman" w:hAnsi="Times New Roman" w:cs="Times New Roman"/>
          <w:bCs/>
          <w:sz w:val="20"/>
          <w:szCs w:val="20"/>
        </w:rPr>
        <w:t>-противопожарни уплътнения на отвори;</w:t>
      </w:r>
    </w:p>
    <w:p w:rsidR="001A44B2" w:rsidRPr="00323F00" w:rsidRDefault="001A44B2" w:rsidP="001A44B2">
      <w:pPr>
        <w:spacing w:after="60" w:line="300" w:lineRule="auto"/>
        <w:rPr>
          <w:rFonts w:ascii="Times New Roman" w:hAnsi="Times New Roman" w:cs="Times New Roman"/>
          <w:sz w:val="20"/>
          <w:szCs w:val="20"/>
        </w:rPr>
      </w:pPr>
      <w:r w:rsidRPr="00323F00">
        <w:rPr>
          <w:rFonts w:ascii="Times New Roman" w:hAnsi="Times New Roman" w:cs="Times New Roman"/>
          <w:sz w:val="20"/>
          <w:szCs w:val="20"/>
        </w:rPr>
        <w:t>-пожарогасители;</w:t>
      </w:r>
    </w:p>
    <w:p w:rsidR="001A44B2" w:rsidRPr="00323F00" w:rsidRDefault="001A44B2" w:rsidP="001A44B2">
      <w:pPr>
        <w:spacing w:after="60" w:line="300" w:lineRule="auto"/>
        <w:rPr>
          <w:rFonts w:ascii="Times New Roman" w:hAnsi="Times New Roman" w:cs="Times New Roman"/>
          <w:sz w:val="20"/>
          <w:szCs w:val="20"/>
        </w:rPr>
      </w:pPr>
      <w:r w:rsidRPr="00323F00">
        <w:rPr>
          <w:rFonts w:ascii="Times New Roman" w:hAnsi="Times New Roman" w:cs="Times New Roman"/>
          <w:sz w:val="20"/>
          <w:szCs w:val="20"/>
        </w:rPr>
        <w:lastRenderedPageBreak/>
        <w:t>-евакуационни осветителни тела;</w:t>
      </w:r>
    </w:p>
    <w:p w:rsidR="001A44B2" w:rsidRPr="00323F00" w:rsidRDefault="001A44B2" w:rsidP="001A44B2">
      <w:pPr>
        <w:spacing w:after="60" w:line="300" w:lineRule="auto"/>
        <w:rPr>
          <w:rFonts w:ascii="Times New Roman" w:hAnsi="Times New Roman" w:cs="Times New Roman"/>
          <w:sz w:val="20"/>
          <w:szCs w:val="20"/>
        </w:rPr>
      </w:pPr>
      <w:r w:rsidRPr="00323F00">
        <w:rPr>
          <w:rFonts w:ascii="Times New Roman" w:hAnsi="Times New Roman" w:cs="Times New Roman"/>
          <w:sz w:val="20"/>
          <w:szCs w:val="20"/>
        </w:rPr>
        <w:t>-елементи на противопожарни врати (автомати за самозатваряне, уплътнителни ленти);</w:t>
      </w:r>
    </w:p>
    <w:p w:rsidR="001A44B2" w:rsidRPr="00323F00" w:rsidRDefault="001A44B2" w:rsidP="001A44B2">
      <w:pPr>
        <w:spacing w:after="60" w:line="300" w:lineRule="auto"/>
        <w:rPr>
          <w:rFonts w:ascii="Times New Roman" w:hAnsi="Times New Roman" w:cs="Times New Roman"/>
          <w:sz w:val="20"/>
          <w:szCs w:val="20"/>
        </w:rPr>
      </w:pPr>
      <w:r w:rsidRPr="00323F00">
        <w:rPr>
          <w:rFonts w:ascii="Times New Roman" w:hAnsi="Times New Roman" w:cs="Times New Roman"/>
          <w:sz w:val="20"/>
          <w:szCs w:val="20"/>
        </w:rPr>
        <w:t>-вътрешни пожарни кранове (кран, струйник, шланг);</w:t>
      </w:r>
    </w:p>
    <w:p w:rsidR="001A44B2" w:rsidRPr="00323F00" w:rsidRDefault="001A44B2" w:rsidP="001A44B2">
      <w:pPr>
        <w:spacing w:after="60" w:line="300" w:lineRule="auto"/>
        <w:rPr>
          <w:rFonts w:ascii="Times New Roman" w:hAnsi="Times New Roman" w:cs="Times New Roman"/>
          <w:sz w:val="20"/>
          <w:szCs w:val="20"/>
        </w:rPr>
      </w:pPr>
      <w:r w:rsidRPr="00323F00">
        <w:rPr>
          <w:rFonts w:ascii="Times New Roman" w:hAnsi="Times New Roman" w:cs="Times New Roman"/>
          <w:sz w:val="20"/>
          <w:szCs w:val="20"/>
        </w:rPr>
        <w:t>-елементи на пожароизвестителната и оповестителната инсталации;</w:t>
      </w:r>
    </w:p>
    <w:p w:rsidR="001A44B2" w:rsidRPr="00323F00" w:rsidRDefault="001A44B2" w:rsidP="001A44B2">
      <w:pPr>
        <w:spacing w:after="60" w:line="300" w:lineRule="auto"/>
        <w:rPr>
          <w:rFonts w:ascii="Times New Roman" w:hAnsi="Times New Roman" w:cs="Times New Roman"/>
          <w:sz w:val="20"/>
          <w:szCs w:val="20"/>
        </w:rPr>
      </w:pPr>
      <w:r w:rsidRPr="00323F00">
        <w:rPr>
          <w:rFonts w:ascii="Times New Roman" w:hAnsi="Times New Roman" w:cs="Times New Roman"/>
          <w:sz w:val="20"/>
          <w:szCs w:val="20"/>
        </w:rPr>
        <w:t>-елементи на пожарогасителната инсталация;</w:t>
      </w:r>
    </w:p>
    <w:p w:rsidR="001A44B2" w:rsidRPr="00323F00" w:rsidRDefault="001A44B2" w:rsidP="001A44B2">
      <w:pPr>
        <w:spacing w:after="60" w:line="300" w:lineRule="auto"/>
        <w:rPr>
          <w:rFonts w:ascii="Times New Roman" w:hAnsi="Times New Roman" w:cs="Times New Roman"/>
          <w:sz w:val="20"/>
          <w:szCs w:val="20"/>
        </w:rPr>
      </w:pPr>
      <w:r w:rsidRPr="00323F00">
        <w:rPr>
          <w:rFonts w:ascii="Times New Roman" w:hAnsi="Times New Roman" w:cs="Times New Roman"/>
          <w:sz w:val="20"/>
          <w:szCs w:val="20"/>
        </w:rPr>
        <w:t>-и други, ако се изискват.</w:t>
      </w:r>
    </w:p>
    <w:p w:rsidR="00AC1F12" w:rsidRPr="00323F00" w:rsidRDefault="00AC1F12" w:rsidP="00AC1F12">
      <w:pPr>
        <w:pStyle w:val="ListParagraph"/>
        <w:spacing w:after="40" w:line="276" w:lineRule="auto"/>
        <w:ind w:left="0" w:right="17" w:firstLine="709"/>
        <w:contextualSpacing w:val="0"/>
        <w:jc w:val="both"/>
        <w:rPr>
          <w:b/>
          <w:i/>
          <w:sz w:val="20"/>
          <w:szCs w:val="20"/>
        </w:rPr>
      </w:pPr>
      <w:r w:rsidRPr="00323F00">
        <w:rPr>
          <w:b/>
          <w:i/>
          <w:sz w:val="20"/>
          <w:szCs w:val="20"/>
        </w:rPr>
        <w:t>За така разработения инвестиционен проект има издадено Разрешение за строеж от главен архитект на Община Петрич.</w:t>
      </w:r>
    </w:p>
    <w:p w:rsidR="00B3136A" w:rsidRPr="00323F00" w:rsidRDefault="00B3136A" w:rsidP="00B3136A">
      <w:pPr>
        <w:spacing w:line="276" w:lineRule="auto"/>
        <w:rPr>
          <w:rFonts w:ascii="Times New Roman" w:hAnsi="Times New Roman" w:cs="Times New Roman"/>
          <w:b/>
          <w:bCs/>
          <w:sz w:val="20"/>
          <w:szCs w:val="20"/>
          <w:u w:val="single"/>
        </w:rPr>
      </w:pPr>
    </w:p>
    <w:p w:rsidR="00FB1565" w:rsidRPr="00323F00" w:rsidRDefault="00FB1565" w:rsidP="00B554BA">
      <w:pPr>
        <w:pStyle w:val="ListParagraph"/>
        <w:numPr>
          <w:ilvl w:val="0"/>
          <w:numId w:val="2"/>
        </w:numPr>
        <w:spacing w:line="276" w:lineRule="auto"/>
        <w:ind w:left="709"/>
        <w:rPr>
          <w:b/>
          <w:bCs/>
          <w:sz w:val="20"/>
          <w:szCs w:val="20"/>
          <w:u w:val="single"/>
        </w:rPr>
      </w:pPr>
      <w:r w:rsidRPr="00323F00">
        <w:rPr>
          <w:b/>
          <w:bCs/>
          <w:sz w:val="20"/>
          <w:szCs w:val="20"/>
          <w:u w:val="single"/>
        </w:rPr>
        <w:t>ИЗИСКВАНИЯ ОТНОСНО ГОДНОСТТА (ПРАВОСПОСОБНОСТТА) ЗА УПРАЖНЯВАНЕ НА ПРОФЕСИОНАЛНА ДЕЙНОСТ</w:t>
      </w:r>
    </w:p>
    <w:p w:rsidR="00FB1565" w:rsidRPr="00323F00" w:rsidRDefault="00FB1565" w:rsidP="00FB1565">
      <w:pPr>
        <w:spacing w:after="0" w:line="276" w:lineRule="auto"/>
        <w:rPr>
          <w:rFonts w:ascii="Times New Roman" w:hAnsi="Times New Roman" w:cs="Times New Roman"/>
          <w:sz w:val="20"/>
          <w:szCs w:val="20"/>
        </w:rPr>
      </w:pPr>
    </w:p>
    <w:p w:rsidR="00500773" w:rsidRPr="00323F00" w:rsidRDefault="00500773" w:rsidP="00500773">
      <w:pPr>
        <w:spacing w:after="0" w:line="360" w:lineRule="auto"/>
        <w:ind w:firstLine="420"/>
        <w:rPr>
          <w:rFonts w:ascii="Times New Roman" w:eastAsia="SimSun" w:hAnsi="Times New Roman" w:cs="Times New Roman"/>
          <w:bCs/>
          <w:color w:val="000000"/>
          <w:sz w:val="20"/>
          <w:szCs w:val="20"/>
          <w:lang w:eastAsia="bg-BG"/>
        </w:rPr>
      </w:pPr>
      <w:r w:rsidRPr="00323F00">
        <w:rPr>
          <w:rFonts w:ascii="Times New Roman" w:eastAsia="SimSun" w:hAnsi="Times New Roman" w:cs="Times New Roman"/>
          <w:bCs/>
          <w:color w:val="000000"/>
          <w:sz w:val="20"/>
          <w:szCs w:val="20"/>
          <w:lang w:eastAsia="bg-BG"/>
        </w:rPr>
        <w:t xml:space="preserve">Участникът трябва да притежава валиден лиценз за извършване на дейностите по чл. 166, ал.1, т. 1 от ЗУТ, издаден от министъра на регионалното развитие и благоустройството /параграф 128 от ПЗР на ЗИДЗУТ/  или да притежава издадено от Началника на Дирекцията за национален строителен контрол и вписано в нарочен регистър удостоверение за извършване  на дейностите по чл.166, ал.1, т. 1  от ЗУТ съобразно изисквания на чл. 162, ал. 2 и Наредба № РД-02-20-25 от 03.12.2012 г. за условията и реда за упражняване на строителен надзор, за лица регистрирани на територията на Република България или еквивалентен документ за чуждестранни лица, удостоверяващ правото да извършват такава дейност, издаден от компетентен орган на държава-членка на Европейския съюз, или на друга държава-страна по Споразумението за Европейското икономическо пространство. </w:t>
      </w:r>
    </w:p>
    <w:p w:rsidR="00500773" w:rsidRPr="00323F00" w:rsidRDefault="00500773" w:rsidP="00500773">
      <w:pPr>
        <w:spacing w:after="0" w:line="360" w:lineRule="auto"/>
        <w:ind w:firstLine="420"/>
        <w:rPr>
          <w:rFonts w:ascii="Times New Roman" w:eastAsia="SimSun" w:hAnsi="Times New Roman" w:cs="Times New Roman"/>
          <w:bCs/>
          <w:i/>
          <w:color w:val="000000"/>
          <w:sz w:val="20"/>
          <w:szCs w:val="20"/>
          <w:lang w:eastAsia="bg-BG"/>
        </w:rPr>
      </w:pPr>
      <w:r w:rsidRPr="00323F00">
        <w:rPr>
          <w:rFonts w:ascii="Times New Roman" w:eastAsia="SimSun" w:hAnsi="Times New Roman" w:cs="Times New Roman"/>
          <w:bCs/>
          <w:i/>
          <w:color w:val="000000"/>
          <w:sz w:val="20"/>
          <w:szCs w:val="20"/>
          <w:lang w:eastAsia="bg-BG"/>
        </w:rPr>
        <w:t xml:space="preserve">При подаване на офертата участникът декларира съответствие с изискването, като посочи в част ІV, раздел А, т. 1 от ЕЕДОП вида, номера и дата на валидност на документа. </w:t>
      </w:r>
    </w:p>
    <w:p w:rsidR="00500773" w:rsidRPr="00323F00" w:rsidRDefault="00500773" w:rsidP="00500773">
      <w:pPr>
        <w:spacing w:after="0" w:line="360" w:lineRule="auto"/>
        <w:rPr>
          <w:rFonts w:ascii="Times New Roman" w:eastAsia="SimSun" w:hAnsi="Times New Roman" w:cs="Times New Roman"/>
          <w:bCs/>
          <w:i/>
          <w:color w:val="000000"/>
          <w:sz w:val="20"/>
          <w:szCs w:val="20"/>
          <w:lang w:eastAsia="bg-BG"/>
        </w:rPr>
      </w:pPr>
      <w:r w:rsidRPr="00323F00">
        <w:rPr>
          <w:rFonts w:ascii="Times New Roman" w:eastAsia="SimSun" w:hAnsi="Times New Roman" w:cs="Times New Roman"/>
          <w:bCs/>
          <w:i/>
          <w:color w:val="000000"/>
          <w:sz w:val="20"/>
          <w:szCs w:val="20"/>
          <w:lang w:eastAsia="bg-BG"/>
        </w:rPr>
        <w:t>При условията на чл. 67, ал. 5 и 6 от ЗОП, Участникът/Изпълнителят представя документи, чрез които се доказва декларираната в ЕЕДОП информация.</w:t>
      </w:r>
    </w:p>
    <w:p w:rsidR="00500773" w:rsidRPr="00323F00" w:rsidRDefault="00500773" w:rsidP="00500773">
      <w:pPr>
        <w:spacing w:after="0" w:line="360" w:lineRule="auto"/>
        <w:ind w:firstLine="420"/>
        <w:rPr>
          <w:rFonts w:ascii="Times New Roman" w:hAnsi="Times New Roman" w:cs="Times New Roman"/>
          <w:bCs/>
          <w:i/>
          <w:color w:val="000000"/>
          <w:sz w:val="20"/>
          <w:szCs w:val="20"/>
          <w:lang w:eastAsia="bg-BG"/>
        </w:rPr>
      </w:pPr>
      <w:r w:rsidRPr="00323F00">
        <w:rPr>
          <w:rFonts w:ascii="Times New Roman" w:eastAsia="SimSun" w:hAnsi="Times New Roman" w:cs="Times New Roman"/>
          <w:b/>
          <w:bCs/>
          <w:i/>
          <w:color w:val="000000"/>
          <w:sz w:val="20"/>
          <w:szCs w:val="20"/>
          <w:lang w:eastAsia="bg-BG"/>
        </w:rPr>
        <w:t>Забележка:</w:t>
      </w:r>
      <w:r w:rsidRPr="00323F00">
        <w:rPr>
          <w:rFonts w:ascii="Times New Roman" w:eastAsia="SimSun" w:hAnsi="Times New Roman" w:cs="Times New Roman"/>
          <w:bCs/>
          <w:i/>
          <w:color w:val="000000"/>
          <w:sz w:val="20"/>
          <w:szCs w:val="20"/>
          <w:lang w:eastAsia="bg-BG"/>
        </w:rPr>
        <w:t xml:space="preserve"> При участие на обединение, което не е юридическо лице, изискването за регистрация се доказва от всеки участник в обединението, който ще извършва </w:t>
      </w:r>
      <w:r w:rsidRPr="00323F00">
        <w:rPr>
          <w:rFonts w:ascii="Times New Roman" w:hAnsi="Times New Roman" w:cs="Times New Roman"/>
          <w:bCs/>
          <w:i/>
          <w:color w:val="000000"/>
          <w:sz w:val="20"/>
          <w:szCs w:val="20"/>
          <w:lang w:eastAsia="bg-BG"/>
        </w:rPr>
        <w:t>дейностите по чл. 166, ал.1, т. 1 от ЗУТ</w:t>
      </w:r>
      <w:r w:rsidRPr="00323F00">
        <w:rPr>
          <w:rFonts w:ascii="Times New Roman" w:eastAsia="SimSun" w:hAnsi="Times New Roman" w:cs="Times New Roman"/>
          <w:bCs/>
          <w:i/>
          <w:color w:val="000000"/>
          <w:sz w:val="20"/>
          <w:szCs w:val="20"/>
          <w:lang w:eastAsia="bg-BG"/>
        </w:rPr>
        <w:t>, съобразно разпределението на участието на лицата при изпълнение на дейностите, предвидено в договора за създаване на обединението. При участие на подизпълнители, същите следва да отговарят на горепосоченото изискване съобразно вида и дела от поръчката, който ще изпълняват.</w:t>
      </w:r>
    </w:p>
    <w:p w:rsidR="00E6385E" w:rsidRPr="00323F00" w:rsidRDefault="001250A9" w:rsidP="00E6385E">
      <w:pPr>
        <w:pStyle w:val="ListParagraph"/>
        <w:spacing w:after="40" w:line="276" w:lineRule="auto"/>
        <w:ind w:left="0"/>
        <w:contextualSpacing w:val="0"/>
        <w:jc w:val="both"/>
        <w:rPr>
          <w:rFonts w:eastAsia="Calibri"/>
          <w:b/>
          <w:caps/>
          <w:sz w:val="20"/>
          <w:szCs w:val="20"/>
        </w:rPr>
      </w:pPr>
      <w:r w:rsidRPr="00323F00">
        <w:rPr>
          <w:rFonts w:eastAsia="Calibri"/>
          <w:b/>
          <w:caps/>
          <w:sz w:val="20"/>
          <w:szCs w:val="20"/>
        </w:rPr>
        <w:t xml:space="preserve"> </w:t>
      </w:r>
    </w:p>
    <w:p w:rsidR="00FB1565" w:rsidRPr="00323F00" w:rsidRDefault="00FB1565" w:rsidP="00E6385E">
      <w:pPr>
        <w:pStyle w:val="ListParagraph"/>
        <w:numPr>
          <w:ilvl w:val="0"/>
          <w:numId w:val="2"/>
        </w:numPr>
        <w:spacing w:after="120" w:line="276" w:lineRule="auto"/>
        <w:ind w:left="709"/>
        <w:contextualSpacing w:val="0"/>
        <w:jc w:val="both"/>
        <w:rPr>
          <w:rFonts w:eastAsia="Calibri"/>
          <w:b/>
          <w:caps/>
          <w:sz w:val="20"/>
          <w:szCs w:val="20"/>
          <w:u w:val="single"/>
        </w:rPr>
      </w:pPr>
      <w:r w:rsidRPr="00323F00">
        <w:rPr>
          <w:rFonts w:eastAsia="Calibri"/>
          <w:b/>
          <w:caps/>
          <w:sz w:val="20"/>
          <w:szCs w:val="20"/>
          <w:u w:val="single"/>
          <w:lang w:val="bg-BG"/>
        </w:rPr>
        <w:t>ИЗИСКВАНИЯ ЗА ИКОНОМИЧЕСКОТО И ФИНАНСОВОТО СЪСТОЯНИЕ НА УЧАСТНИЦИТЕ</w:t>
      </w:r>
    </w:p>
    <w:p w:rsidR="00500773" w:rsidRPr="00323F00" w:rsidRDefault="00500773" w:rsidP="00500773">
      <w:pPr>
        <w:spacing w:after="40" w:line="276" w:lineRule="auto"/>
        <w:rPr>
          <w:rFonts w:ascii="Times New Roman" w:eastAsia="Calibri" w:hAnsi="Times New Roman" w:cs="Times New Roman"/>
          <w:color w:val="000000" w:themeColor="text1"/>
          <w:sz w:val="20"/>
          <w:szCs w:val="20"/>
        </w:rPr>
      </w:pPr>
      <w:r w:rsidRPr="00323F00">
        <w:rPr>
          <w:rFonts w:ascii="Times New Roman" w:eastAsia="Calibri" w:hAnsi="Times New Roman" w:cs="Times New Roman"/>
          <w:color w:val="000000" w:themeColor="text1"/>
          <w:sz w:val="20"/>
          <w:szCs w:val="20"/>
        </w:rPr>
        <w:t>Участникът трябва да има валидна застраховка „Професионална отговорност” съгласно чл. 171, ал. 1 от ЗУТ за в дейността, включена в предмета на поръчката -упражняване на строителен надзор) с минимална застрахователна сума, съгласно чл. 5, ал. 4 от Наредбата за условията и реда за задължително застраховане в проектирането и строителство за първа група, четвърта категория строежи за лица регистрирани на територията на Република България или еквивалентна за участник – чуждестранно лице съгласно законодателство на държавата в която е установен.</w:t>
      </w:r>
    </w:p>
    <w:p w:rsidR="00500773" w:rsidRPr="00323F00" w:rsidRDefault="00500773" w:rsidP="00500773">
      <w:pPr>
        <w:spacing w:after="40" w:line="276" w:lineRule="auto"/>
        <w:rPr>
          <w:rFonts w:ascii="Times New Roman" w:eastAsia="Calibri" w:hAnsi="Times New Roman" w:cs="Times New Roman"/>
          <w:color w:val="000000" w:themeColor="text1"/>
          <w:sz w:val="20"/>
          <w:szCs w:val="20"/>
        </w:rPr>
      </w:pPr>
      <w:r w:rsidRPr="00323F00">
        <w:rPr>
          <w:rFonts w:ascii="Times New Roman" w:eastAsia="Calibri" w:hAnsi="Times New Roman" w:cs="Times New Roman"/>
          <w:color w:val="000000" w:themeColor="text1"/>
          <w:sz w:val="20"/>
          <w:szCs w:val="20"/>
        </w:rPr>
        <w:lastRenderedPageBreak/>
        <w:t xml:space="preserve">Участникът декларира наличието на валидна застраховка професионална отговорност по чл. 171, ал. 1 от ЗУТ в ЕЕДОП (част IV, раздел Б, т.5)  като посочи  застрахователната сума на сключената застраховка „Професионална отговорност“, както и номер и валидност на същата,  като преди подписване на договора и в случаите на чл. 67, ал. 5 от ЗОП, участникът/изпълнителят представя на възложителя доказателства за сключената застраховка. </w:t>
      </w:r>
    </w:p>
    <w:p w:rsidR="00FB1565" w:rsidRPr="00323F00" w:rsidRDefault="00500773" w:rsidP="00500773">
      <w:pPr>
        <w:spacing w:after="40" w:line="276" w:lineRule="auto"/>
        <w:rPr>
          <w:rFonts w:ascii="Times New Roman" w:eastAsia="Calibri" w:hAnsi="Times New Roman" w:cs="Times New Roman"/>
          <w:color w:val="000000" w:themeColor="text1"/>
          <w:sz w:val="20"/>
          <w:szCs w:val="20"/>
        </w:rPr>
      </w:pPr>
      <w:r w:rsidRPr="00323F00">
        <w:rPr>
          <w:rFonts w:ascii="Times New Roman" w:eastAsia="Calibri" w:hAnsi="Times New Roman" w:cs="Times New Roman"/>
          <w:color w:val="000000" w:themeColor="text1"/>
          <w:sz w:val="20"/>
          <w:szCs w:val="20"/>
        </w:rPr>
        <w:t>Забележка: При участие на обединение, което не е юридическо лице, изискването се доказва от всеки участник в обединението  съобразно разпределението на участието на лицата при изпълнение на дейностите, предвидено в договора за създаване на обединението. При участие на подизпълнители, същите следва да отговарят на горепосоченото изискване съобразно вида и дела от поръчката, който ще изпълняват.</w:t>
      </w:r>
    </w:p>
    <w:p w:rsidR="00500773" w:rsidRPr="00323F00" w:rsidRDefault="00500773" w:rsidP="00500773">
      <w:pPr>
        <w:spacing w:after="40" w:line="276" w:lineRule="auto"/>
        <w:rPr>
          <w:rFonts w:ascii="Times New Roman" w:eastAsia="Calibri" w:hAnsi="Times New Roman" w:cs="Times New Roman"/>
          <w:b/>
          <w:caps/>
          <w:color w:val="000000"/>
          <w:sz w:val="20"/>
          <w:szCs w:val="20"/>
          <w:lang w:val="ru-RU"/>
        </w:rPr>
      </w:pPr>
    </w:p>
    <w:p w:rsidR="00FB1565" w:rsidRPr="00323F00" w:rsidRDefault="00FB1565" w:rsidP="0005765C">
      <w:pPr>
        <w:pStyle w:val="ListParagraph"/>
        <w:numPr>
          <w:ilvl w:val="0"/>
          <w:numId w:val="2"/>
        </w:numPr>
        <w:spacing w:after="120" w:line="276" w:lineRule="auto"/>
        <w:ind w:left="709"/>
        <w:contextualSpacing w:val="0"/>
        <w:jc w:val="both"/>
        <w:rPr>
          <w:rFonts w:eastAsia="Calibri"/>
          <w:caps/>
          <w:color w:val="000000"/>
          <w:sz w:val="20"/>
          <w:szCs w:val="20"/>
          <w:u w:val="single"/>
          <w:lang w:val="ru-RU"/>
        </w:rPr>
      </w:pPr>
      <w:r w:rsidRPr="00323F00">
        <w:rPr>
          <w:rFonts w:eastAsia="Calibri"/>
          <w:b/>
          <w:caps/>
          <w:color w:val="000000"/>
          <w:sz w:val="20"/>
          <w:szCs w:val="20"/>
          <w:u w:val="single"/>
          <w:lang w:val="ru-RU"/>
        </w:rPr>
        <w:t>ИЗИСКВАНИЯ КЪМ</w:t>
      </w:r>
      <w:r w:rsidRPr="00323F00">
        <w:rPr>
          <w:rFonts w:eastAsia="Calibri"/>
          <w:caps/>
          <w:color w:val="000000"/>
          <w:sz w:val="20"/>
          <w:szCs w:val="20"/>
          <w:u w:val="single"/>
          <w:lang w:val="ru-RU"/>
        </w:rPr>
        <w:t xml:space="preserve"> </w:t>
      </w:r>
      <w:r w:rsidRPr="00323F00">
        <w:rPr>
          <w:rFonts w:eastAsia="Calibri"/>
          <w:b/>
          <w:bCs/>
          <w:caps/>
          <w:sz w:val="20"/>
          <w:szCs w:val="20"/>
          <w:u w:val="single"/>
        </w:rPr>
        <w:t>ТехническиТЕ И ПРОФЕСИОНАЛНИ СПОСОБНОСТИ НА УЧАСТНИЦИТЕ</w:t>
      </w:r>
      <w:r w:rsidRPr="00323F00">
        <w:rPr>
          <w:rFonts w:eastAsia="Calibri"/>
          <w:caps/>
          <w:color w:val="000000"/>
          <w:sz w:val="20"/>
          <w:szCs w:val="20"/>
          <w:u w:val="single"/>
          <w:lang w:val="ru-RU"/>
        </w:rPr>
        <w:t xml:space="preserve"> </w:t>
      </w:r>
    </w:p>
    <w:p w:rsidR="00500773" w:rsidRPr="00323F00" w:rsidRDefault="0005765C" w:rsidP="00500773">
      <w:pPr>
        <w:shd w:val="clear" w:color="auto" w:fill="FFFFFF"/>
        <w:tabs>
          <w:tab w:val="left" w:pos="709"/>
        </w:tabs>
        <w:spacing w:after="40" w:line="276" w:lineRule="auto"/>
        <w:ind w:right="28" w:firstLine="426"/>
        <w:rPr>
          <w:rFonts w:ascii="Times New Roman" w:hAnsi="Times New Roman" w:cs="Times New Roman"/>
          <w:bCs/>
          <w:color w:val="000000"/>
          <w:spacing w:val="-3"/>
          <w:sz w:val="20"/>
          <w:szCs w:val="20"/>
          <w:lang w:eastAsia="bg-BG"/>
        </w:rPr>
      </w:pPr>
      <w:r w:rsidRPr="00323F00">
        <w:rPr>
          <w:rFonts w:ascii="Times New Roman" w:hAnsi="Times New Roman" w:cs="Times New Roman"/>
          <w:sz w:val="20"/>
          <w:szCs w:val="20"/>
          <w:lang w:val="en-US"/>
        </w:rPr>
        <w:tab/>
      </w:r>
      <w:r w:rsidR="00500773" w:rsidRPr="00323F00">
        <w:rPr>
          <w:rFonts w:ascii="Times New Roman" w:hAnsi="Times New Roman" w:cs="Times New Roman"/>
          <w:b/>
          <w:bCs/>
          <w:color w:val="000000"/>
          <w:spacing w:val="-3"/>
          <w:sz w:val="20"/>
          <w:szCs w:val="20"/>
          <w:lang w:eastAsia="bg-BG"/>
        </w:rPr>
        <w:t>1.</w:t>
      </w:r>
      <w:r w:rsidR="00500773" w:rsidRPr="00323F00">
        <w:rPr>
          <w:rFonts w:ascii="Times New Roman" w:eastAsia="SimSun" w:hAnsi="Times New Roman" w:cs="Times New Roman"/>
          <w:bCs/>
          <w:color w:val="000000"/>
          <w:sz w:val="20"/>
          <w:szCs w:val="20"/>
          <w:lang w:eastAsia="bg-BG"/>
        </w:rPr>
        <w:t xml:space="preserve">Участникът следва да е изпълнил през последните 3 (три) години, считано от датата на подаване на офертата </w:t>
      </w:r>
      <w:r w:rsidR="00500773" w:rsidRPr="00323F00">
        <w:rPr>
          <w:rFonts w:ascii="Times New Roman" w:eastAsia="SimSun" w:hAnsi="Times New Roman" w:cs="Times New Roman"/>
          <w:bCs/>
          <w:color w:val="000000"/>
          <w:spacing w:val="-6"/>
          <w:sz w:val="20"/>
          <w:szCs w:val="20"/>
          <w:lang w:eastAsia="bg-BG"/>
        </w:rPr>
        <w:t>минимум</w:t>
      </w:r>
      <w:r w:rsidR="00500773" w:rsidRPr="00323F00">
        <w:rPr>
          <w:rFonts w:ascii="Times New Roman" w:eastAsia="SimSun" w:hAnsi="Times New Roman" w:cs="Times New Roman"/>
          <w:bCs/>
          <w:color w:val="000000"/>
          <w:spacing w:val="-6"/>
          <w:sz w:val="20"/>
          <w:szCs w:val="20"/>
          <w:lang w:val="en-US" w:eastAsia="bg-BG"/>
        </w:rPr>
        <w:t xml:space="preserve"> </w:t>
      </w:r>
      <w:r w:rsidR="00500773" w:rsidRPr="00323F00">
        <w:rPr>
          <w:rFonts w:ascii="Times New Roman" w:eastAsia="SimSun" w:hAnsi="Times New Roman" w:cs="Times New Roman"/>
          <w:bCs/>
          <w:spacing w:val="-6"/>
          <w:sz w:val="20"/>
          <w:szCs w:val="20"/>
          <w:lang w:eastAsia="bg-BG"/>
        </w:rPr>
        <w:t>1 /една/ услуга</w:t>
      </w:r>
      <w:r w:rsidR="00500773" w:rsidRPr="00323F00">
        <w:rPr>
          <w:rFonts w:ascii="Times New Roman" w:eastAsia="SimSun" w:hAnsi="Times New Roman" w:cs="Times New Roman"/>
          <w:bCs/>
          <w:color w:val="000000"/>
          <w:spacing w:val="-6"/>
          <w:sz w:val="20"/>
          <w:szCs w:val="20"/>
          <w:lang w:eastAsia="bg-BG"/>
        </w:rPr>
        <w:t xml:space="preserve"> идентични или сходни с предмета </w:t>
      </w:r>
      <w:r w:rsidR="00500773" w:rsidRPr="00323F00">
        <w:rPr>
          <w:rFonts w:ascii="Times New Roman" w:eastAsia="SimSun" w:hAnsi="Times New Roman" w:cs="Times New Roman"/>
          <w:bCs/>
          <w:spacing w:val="-6"/>
          <w:sz w:val="20"/>
          <w:szCs w:val="20"/>
          <w:lang w:eastAsia="bg-BG"/>
        </w:rPr>
        <w:t>и обема</w:t>
      </w:r>
      <w:r w:rsidR="00500773" w:rsidRPr="00323F00">
        <w:rPr>
          <w:rFonts w:ascii="Times New Roman" w:eastAsia="SimSun" w:hAnsi="Times New Roman" w:cs="Times New Roman"/>
          <w:bCs/>
          <w:color w:val="FF0000"/>
          <w:spacing w:val="-6"/>
          <w:sz w:val="20"/>
          <w:szCs w:val="20"/>
          <w:lang w:eastAsia="bg-BG"/>
        </w:rPr>
        <w:t xml:space="preserve">  </w:t>
      </w:r>
      <w:r w:rsidR="00500773" w:rsidRPr="00323F00">
        <w:rPr>
          <w:rFonts w:ascii="Times New Roman" w:eastAsia="SimSun" w:hAnsi="Times New Roman" w:cs="Times New Roman"/>
          <w:bCs/>
          <w:color w:val="000000"/>
          <w:sz w:val="20"/>
          <w:szCs w:val="20"/>
          <w:lang w:eastAsia="bg-BG"/>
        </w:rPr>
        <w:t>на обществената поръчка</w:t>
      </w:r>
      <w:r w:rsidR="00500773" w:rsidRPr="00323F00">
        <w:rPr>
          <w:rFonts w:ascii="Times New Roman" w:eastAsia="SimSun" w:hAnsi="Times New Roman" w:cs="Times New Roman"/>
          <w:bCs/>
          <w:color w:val="000000"/>
          <w:spacing w:val="-6"/>
          <w:sz w:val="20"/>
          <w:szCs w:val="20"/>
          <w:lang w:eastAsia="bg-BG"/>
        </w:rPr>
        <w:t>.</w:t>
      </w:r>
    </w:p>
    <w:p w:rsidR="00500773" w:rsidRPr="00323F00" w:rsidRDefault="00500773" w:rsidP="00500773">
      <w:pPr>
        <w:spacing w:after="40" w:line="276" w:lineRule="auto"/>
        <w:ind w:firstLine="708"/>
        <w:textAlignment w:val="center"/>
        <w:rPr>
          <w:rFonts w:ascii="Times New Roman" w:eastAsia="SimSun" w:hAnsi="Times New Roman" w:cs="Times New Roman"/>
          <w:bCs/>
          <w:sz w:val="20"/>
          <w:szCs w:val="20"/>
          <w:lang w:eastAsia="bg-BG"/>
        </w:rPr>
      </w:pPr>
      <w:r w:rsidRPr="00323F00">
        <w:rPr>
          <w:rFonts w:ascii="Times New Roman" w:eastAsia="SimSun" w:hAnsi="Times New Roman" w:cs="Times New Roman"/>
          <w:bCs/>
          <w:i/>
          <w:sz w:val="20"/>
          <w:szCs w:val="20"/>
          <w:lang w:eastAsia="bg-BG"/>
        </w:rPr>
        <w:t>Под услуги „сходни или идентични с предмета и обема на обществената поръчка” следва да се разбира услуги, свързани с извършване на строителен надзор по време на строителството за изграждане и/или реконструкция и/или основен ремонт на обществени сгради от І</w:t>
      </w:r>
      <w:r w:rsidRPr="00323F00">
        <w:rPr>
          <w:rFonts w:ascii="Times New Roman" w:eastAsia="SimSun" w:hAnsi="Times New Roman" w:cs="Times New Roman"/>
          <w:bCs/>
          <w:i/>
          <w:sz w:val="20"/>
          <w:szCs w:val="20"/>
          <w:lang w:val="en-US" w:eastAsia="bg-BG"/>
        </w:rPr>
        <w:t>V</w:t>
      </w:r>
      <w:r w:rsidRPr="00323F00">
        <w:rPr>
          <w:rFonts w:ascii="Times New Roman" w:eastAsia="SimSun" w:hAnsi="Times New Roman" w:cs="Times New Roman"/>
          <w:bCs/>
          <w:i/>
          <w:sz w:val="20"/>
          <w:szCs w:val="20"/>
          <w:lang w:eastAsia="bg-BG"/>
        </w:rPr>
        <w:t>-та категория</w:t>
      </w:r>
      <w:r w:rsidRPr="00323F00">
        <w:rPr>
          <w:rFonts w:ascii="Times New Roman" w:eastAsia="SimSun" w:hAnsi="Times New Roman" w:cs="Times New Roman"/>
          <w:bCs/>
          <w:sz w:val="20"/>
          <w:szCs w:val="20"/>
          <w:lang w:eastAsia="bg-BG"/>
        </w:rPr>
        <w:t>.</w:t>
      </w:r>
    </w:p>
    <w:p w:rsidR="00500773" w:rsidRPr="00323F00" w:rsidRDefault="00500773" w:rsidP="00500773">
      <w:pPr>
        <w:spacing w:after="0"/>
        <w:rPr>
          <w:rFonts w:ascii="Times New Roman" w:eastAsia="SimSun" w:hAnsi="Times New Roman" w:cs="Times New Roman"/>
          <w:bCs/>
          <w:i/>
          <w:color w:val="000000"/>
          <w:sz w:val="20"/>
          <w:szCs w:val="20"/>
          <w:u w:val="single"/>
          <w:lang w:eastAsia="bg-BG"/>
        </w:rPr>
      </w:pPr>
    </w:p>
    <w:p w:rsidR="00500773" w:rsidRPr="00323F00" w:rsidRDefault="00500773" w:rsidP="00500773">
      <w:pPr>
        <w:spacing w:after="0"/>
        <w:rPr>
          <w:rFonts w:ascii="Times New Roman" w:eastAsia="SimSun" w:hAnsi="Times New Roman" w:cs="Times New Roman"/>
          <w:bCs/>
          <w:i/>
          <w:color w:val="000000"/>
          <w:sz w:val="20"/>
          <w:szCs w:val="20"/>
          <w:u w:val="single"/>
        </w:rPr>
      </w:pPr>
      <w:r w:rsidRPr="00323F00">
        <w:rPr>
          <w:rFonts w:ascii="Times New Roman" w:eastAsia="SimSun" w:hAnsi="Times New Roman" w:cs="Times New Roman"/>
          <w:bCs/>
          <w:i/>
          <w:color w:val="000000"/>
          <w:sz w:val="20"/>
          <w:szCs w:val="20"/>
          <w:u w:val="single"/>
          <w:lang w:eastAsia="bg-BG"/>
        </w:rPr>
        <w:t>ДОКАЗВАНЕ:</w:t>
      </w:r>
      <w:r w:rsidRPr="00323F00">
        <w:rPr>
          <w:rFonts w:ascii="Times New Roman" w:eastAsia="SimSun" w:hAnsi="Times New Roman" w:cs="Times New Roman"/>
          <w:bCs/>
          <w:i/>
          <w:color w:val="000000"/>
          <w:sz w:val="20"/>
          <w:szCs w:val="20"/>
          <w:lang w:eastAsia="bg-BG"/>
        </w:rPr>
        <w:t xml:space="preserve"> При подаване на офертата </w:t>
      </w:r>
      <w:r w:rsidRPr="00323F00">
        <w:rPr>
          <w:rFonts w:ascii="Times New Roman" w:eastAsia="SimSun" w:hAnsi="Times New Roman" w:cs="Times New Roman"/>
          <w:bCs/>
          <w:i/>
          <w:color w:val="000000"/>
          <w:sz w:val="20"/>
          <w:szCs w:val="20"/>
          <w:lang w:val="ru-RU" w:eastAsia="bg-BG"/>
        </w:rPr>
        <w:t xml:space="preserve">участникът декларира съответствие с поставеното изискване, чрез попълване на </w:t>
      </w:r>
      <w:r w:rsidRPr="00323F00">
        <w:rPr>
          <w:rFonts w:ascii="Times New Roman" w:eastAsia="SimSun" w:hAnsi="Times New Roman" w:cs="Times New Roman"/>
          <w:bCs/>
          <w:i/>
          <w:color w:val="000000"/>
          <w:sz w:val="20"/>
          <w:szCs w:val="20"/>
          <w:lang w:eastAsia="bg-BG"/>
        </w:rPr>
        <w:t xml:space="preserve">Част IV, раздел В, т. 1б) от ЕЕДОП. </w:t>
      </w:r>
    </w:p>
    <w:p w:rsidR="00500773" w:rsidRPr="00323F00" w:rsidRDefault="00500773" w:rsidP="00500773">
      <w:pPr>
        <w:spacing w:after="0"/>
        <w:rPr>
          <w:rFonts w:ascii="Times New Roman" w:eastAsia="SimSun" w:hAnsi="Times New Roman" w:cs="Times New Roman"/>
          <w:bCs/>
          <w:i/>
          <w:color w:val="000000"/>
          <w:sz w:val="20"/>
          <w:szCs w:val="20"/>
        </w:rPr>
      </w:pPr>
    </w:p>
    <w:p w:rsidR="00500773" w:rsidRPr="00323F00" w:rsidRDefault="00500773" w:rsidP="00500773">
      <w:pPr>
        <w:spacing w:after="0"/>
        <w:rPr>
          <w:rFonts w:ascii="Times New Roman" w:hAnsi="Times New Roman" w:cs="Times New Roman"/>
          <w:bCs/>
          <w:i/>
          <w:color w:val="000000"/>
          <w:sz w:val="20"/>
          <w:szCs w:val="20"/>
          <w:lang w:eastAsia="bg-BG"/>
        </w:rPr>
      </w:pPr>
      <w:r w:rsidRPr="00323F00">
        <w:rPr>
          <w:rFonts w:ascii="Times New Roman" w:eastAsia="SimSun" w:hAnsi="Times New Roman" w:cs="Times New Roman"/>
          <w:bCs/>
          <w:i/>
          <w:color w:val="000000"/>
          <w:sz w:val="20"/>
          <w:szCs w:val="20"/>
          <w:lang w:eastAsia="bg-BG"/>
        </w:rPr>
        <w:t>При условията на чл. 67, ал. 5 и 6 от ЗОП, Участникът/Изпълнителят представя документи, чрез които се доказва декларираната в ЕЕДОП информация -</w:t>
      </w:r>
      <w:r w:rsidRPr="00323F00">
        <w:rPr>
          <w:rFonts w:ascii="Times New Roman" w:hAnsi="Times New Roman" w:cs="Times New Roman"/>
          <w:bCs/>
          <w:i/>
          <w:color w:val="000000"/>
          <w:sz w:val="20"/>
          <w:szCs w:val="20"/>
          <w:lang w:eastAsia="bg-BG"/>
        </w:rPr>
        <w:t xml:space="preserve"> Списък на услугите идентични или сходни с предмета на поръчката, изпълнени през последните 3 години, считано от датата на подаване на офертите с посочване на предмета на поръчките, датите на изпълнение и получателите на услугата, заедно с доказателства за извършената услуга.</w:t>
      </w:r>
    </w:p>
    <w:p w:rsidR="00500773" w:rsidRPr="00323F00" w:rsidRDefault="00500773" w:rsidP="00500773">
      <w:pPr>
        <w:spacing w:after="0"/>
        <w:rPr>
          <w:rFonts w:ascii="Times New Roman" w:hAnsi="Times New Roman" w:cs="Times New Roman"/>
          <w:b/>
          <w:bCs/>
          <w:color w:val="000000"/>
          <w:sz w:val="20"/>
          <w:szCs w:val="20"/>
          <w:lang w:val="ru-RU" w:eastAsia="bg-BG"/>
        </w:rPr>
      </w:pPr>
    </w:p>
    <w:p w:rsidR="00500773" w:rsidRPr="00323F00" w:rsidRDefault="00500773" w:rsidP="00500773">
      <w:pPr>
        <w:spacing w:after="0" w:line="360" w:lineRule="auto"/>
        <w:ind w:firstLine="420"/>
        <w:rPr>
          <w:rFonts w:ascii="Times New Roman" w:hAnsi="Times New Roman" w:cs="Times New Roman"/>
          <w:b/>
          <w:sz w:val="20"/>
          <w:szCs w:val="20"/>
        </w:rPr>
      </w:pPr>
      <w:r w:rsidRPr="00323F00">
        <w:rPr>
          <w:rFonts w:ascii="Times New Roman" w:hAnsi="Times New Roman" w:cs="Times New Roman"/>
          <w:b/>
          <w:bCs/>
          <w:color w:val="000000"/>
          <w:sz w:val="20"/>
          <w:szCs w:val="20"/>
          <w:lang w:val="ru-RU" w:eastAsia="bg-BG"/>
        </w:rPr>
        <w:t>2</w:t>
      </w:r>
      <w:r w:rsidRPr="00323F00">
        <w:rPr>
          <w:rFonts w:ascii="Times New Roman" w:eastAsia="SimSun" w:hAnsi="Times New Roman" w:cs="Times New Roman"/>
          <w:b/>
          <w:bCs/>
          <w:color w:val="000000"/>
          <w:sz w:val="20"/>
          <w:szCs w:val="20"/>
          <w:lang w:eastAsia="bg-BG"/>
        </w:rPr>
        <w:t>.</w:t>
      </w:r>
      <w:r w:rsidRPr="00323F00">
        <w:rPr>
          <w:rFonts w:ascii="Times New Roman" w:eastAsia="SimSun" w:hAnsi="Times New Roman" w:cs="Times New Roman"/>
          <w:bCs/>
          <w:color w:val="000000"/>
          <w:sz w:val="20"/>
          <w:szCs w:val="20"/>
          <w:lang w:eastAsia="bg-BG"/>
        </w:rPr>
        <w:t xml:space="preserve"> </w:t>
      </w:r>
      <w:r w:rsidRPr="00323F00">
        <w:rPr>
          <w:rFonts w:ascii="Times New Roman" w:hAnsi="Times New Roman" w:cs="Times New Roman"/>
          <w:b/>
          <w:sz w:val="20"/>
          <w:szCs w:val="20"/>
        </w:rPr>
        <w:t xml:space="preserve">Участникът следва да разполага с персонал и с ръководен състав с определена професионална компетентност за изпълнението на поръчката, както следва: </w:t>
      </w:r>
    </w:p>
    <w:p w:rsidR="00500773" w:rsidRPr="00323F00" w:rsidRDefault="00500773" w:rsidP="00500773">
      <w:pPr>
        <w:shd w:val="clear" w:color="auto" w:fill="FFFFFF"/>
        <w:tabs>
          <w:tab w:val="left" w:pos="9498"/>
        </w:tabs>
        <w:spacing w:after="40" w:line="276" w:lineRule="auto"/>
        <w:ind w:right="28"/>
        <w:rPr>
          <w:rFonts w:ascii="Times New Roman" w:hAnsi="Times New Roman" w:cs="Times New Roman"/>
          <w:sz w:val="20"/>
          <w:szCs w:val="20"/>
          <w:lang w:eastAsia="bg-BG"/>
        </w:rPr>
      </w:pPr>
      <w:r w:rsidRPr="00323F00">
        <w:rPr>
          <w:rFonts w:ascii="Times New Roman" w:hAnsi="Times New Roman" w:cs="Times New Roman"/>
          <w:b/>
          <w:sz w:val="20"/>
          <w:szCs w:val="20"/>
          <w:lang w:eastAsia="bg-BG"/>
        </w:rPr>
        <w:t>Ключов експерт № 1</w:t>
      </w:r>
      <w:r w:rsidRPr="00323F00">
        <w:rPr>
          <w:rFonts w:ascii="Times New Roman" w:hAnsi="Times New Roman" w:cs="Times New Roman"/>
          <w:sz w:val="20"/>
          <w:szCs w:val="20"/>
          <w:lang w:eastAsia="bg-BG"/>
        </w:rPr>
        <w:t xml:space="preserve"> – </w:t>
      </w:r>
      <w:r w:rsidRPr="00323F00">
        <w:rPr>
          <w:rFonts w:ascii="Times New Roman" w:hAnsi="Times New Roman" w:cs="Times New Roman"/>
          <w:b/>
          <w:i/>
          <w:sz w:val="20"/>
          <w:szCs w:val="20"/>
          <w:lang w:eastAsia="bg-BG"/>
        </w:rPr>
        <w:t>Ръководител на екипа</w:t>
      </w:r>
      <w:r w:rsidRPr="00323F00">
        <w:rPr>
          <w:rFonts w:ascii="Times New Roman" w:hAnsi="Times New Roman" w:cs="Times New Roman"/>
          <w:sz w:val="20"/>
          <w:szCs w:val="20"/>
          <w:lang w:eastAsia="bg-BG"/>
        </w:rPr>
        <w:t xml:space="preserve"> – Участникът трябва задължително да осигури експерт, който да изпълнява функциите на ръководител на екипа от експерти. Експертът трябва да  има придобита квалификационна степен „магистър“ – архитект или строителен инженер или еквивалентна, съгласно националното законодателство /за чуждестранни физически лица/; </w:t>
      </w:r>
    </w:p>
    <w:p w:rsidR="00500773" w:rsidRPr="00323F00" w:rsidRDefault="00500773" w:rsidP="00500773">
      <w:pPr>
        <w:shd w:val="clear" w:color="auto" w:fill="FFFFFF"/>
        <w:tabs>
          <w:tab w:val="left" w:pos="9498"/>
        </w:tabs>
        <w:spacing w:after="40" w:line="276" w:lineRule="auto"/>
        <w:ind w:right="28"/>
        <w:rPr>
          <w:rFonts w:ascii="Times New Roman" w:hAnsi="Times New Roman" w:cs="Times New Roman"/>
          <w:sz w:val="20"/>
          <w:szCs w:val="20"/>
          <w:lang w:eastAsia="bg-BG"/>
        </w:rPr>
      </w:pPr>
      <w:r w:rsidRPr="00323F00">
        <w:rPr>
          <w:rFonts w:ascii="Times New Roman" w:hAnsi="Times New Roman" w:cs="Times New Roman"/>
          <w:sz w:val="20"/>
          <w:szCs w:val="20"/>
          <w:lang w:eastAsia="bg-BG"/>
        </w:rPr>
        <w:t xml:space="preserve"> - да притежава общ професионален опит по специалността на Ръководителя на екипа минимум 5 години; </w:t>
      </w:r>
    </w:p>
    <w:p w:rsidR="00500773" w:rsidRPr="00323F00" w:rsidRDefault="00500773" w:rsidP="00500773">
      <w:pPr>
        <w:shd w:val="clear" w:color="auto" w:fill="FFFFFF"/>
        <w:tabs>
          <w:tab w:val="left" w:pos="9498"/>
        </w:tabs>
        <w:spacing w:after="120" w:line="276" w:lineRule="auto"/>
        <w:ind w:right="28"/>
        <w:rPr>
          <w:rFonts w:ascii="Times New Roman" w:hAnsi="Times New Roman" w:cs="Times New Roman"/>
          <w:sz w:val="20"/>
          <w:szCs w:val="20"/>
          <w:lang w:eastAsia="bg-BG"/>
        </w:rPr>
      </w:pPr>
      <w:r w:rsidRPr="00323F00">
        <w:rPr>
          <w:rFonts w:ascii="Times New Roman" w:hAnsi="Times New Roman" w:cs="Times New Roman"/>
          <w:sz w:val="20"/>
          <w:szCs w:val="20"/>
          <w:lang w:eastAsia="bg-BG"/>
        </w:rPr>
        <w:t>- да притежава специфичен професионален опит на Ръководител на екипа, а именно ръководител на екип, упражняващ строителен надзор или еквивалентна позиция – минимум на 1 обект.</w:t>
      </w:r>
    </w:p>
    <w:p w:rsidR="00500773" w:rsidRPr="00323F00" w:rsidRDefault="00500773" w:rsidP="00500773">
      <w:pPr>
        <w:spacing w:after="0" w:line="360" w:lineRule="auto"/>
        <w:rPr>
          <w:rFonts w:ascii="Times New Roman" w:eastAsia="SimSun" w:hAnsi="Times New Roman" w:cs="Times New Roman"/>
          <w:b/>
          <w:bCs/>
          <w:color w:val="000000"/>
          <w:sz w:val="20"/>
          <w:szCs w:val="20"/>
          <w:lang w:eastAsia="bg-BG"/>
        </w:rPr>
      </w:pPr>
      <w:r w:rsidRPr="00323F00">
        <w:rPr>
          <w:rFonts w:ascii="Times New Roman" w:eastAsia="SimSun" w:hAnsi="Times New Roman" w:cs="Times New Roman"/>
          <w:b/>
          <w:bCs/>
          <w:color w:val="000000"/>
          <w:sz w:val="20"/>
          <w:szCs w:val="20"/>
          <w:lang w:eastAsia="bg-BG"/>
        </w:rPr>
        <w:t xml:space="preserve">Ключов експерт № 2 – </w:t>
      </w:r>
      <w:r w:rsidRPr="00323F00">
        <w:rPr>
          <w:rFonts w:ascii="Times New Roman" w:eastAsia="SimSun" w:hAnsi="Times New Roman" w:cs="Times New Roman"/>
          <w:b/>
          <w:bCs/>
          <w:i/>
          <w:color w:val="000000"/>
          <w:sz w:val="20"/>
          <w:szCs w:val="20"/>
          <w:lang w:eastAsia="bg-BG"/>
        </w:rPr>
        <w:t>Архитект;</w:t>
      </w:r>
      <w:r w:rsidRPr="00323F00">
        <w:rPr>
          <w:rFonts w:ascii="Times New Roman" w:eastAsia="SimSun" w:hAnsi="Times New Roman" w:cs="Times New Roman"/>
          <w:b/>
          <w:bCs/>
          <w:color w:val="000000"/>
          <w:sz w:val="20"/>
          <w:szCs w:val="20"/>
          <w:lang w:eastAsia="bg-BG"/>
        </w:rPr>
        <w:t xml:space="preserve"> </w:t>
      </w:r>
    </w:p>
    <w:p w:rsidR="00500773" w:rsidRPr="00323F00" w:rsidRDefault="00500773" w:rsidP="00500773">
      <w:pPr>
        <w:shd w:val="clear" w:color="auto" w:fill="FFFFFF"/>
        <w:tabs>
          <w:tab w:val="left" w:pos="9498"/>
        </w:tabs>
        <w:spacing w:after="40" w:line="276" w:lineRule="auto"/>
        <w:ind w:right="28"/>
        <w:rPr>
          <w:rFonts w:ascii="Times New Roman" w:eastAsia="SimSun" w:hAnsi="Times New Roman" w:cs="Times New Roman"/>
          <w:bCs/>
          <w:color w:val="000000"/>
          <w:sz w:val="20"/>
          <w:szCs w:val="20"/>
          <w:lang w:eastAsia="bg-BG"/>
        </w:rPr>
      </w:pPr>
      <w:r w:rsidRPr="00323F00">
        <w:rPr>
          <w:rFonts w:ascii="Times New Roman" w:eastAsia="SimSun" w:hAnsi="Times New Roman" w:cs="Times New Roman"/>
          <w:bCs/>
          <w:color w:val="000000"/>
          <w:sz w:val="20"/>
          <w:szCs w:val="20"/>
          <w:lang w:eastAsia="bg-BG"/>
        </w:rPr>
        <w:t xml:space="preserve">- да притежава общ професионален опит по специалността на експерта по част „Архитектура” минимум 5 години; </w:t>
      </w:r>
    </w:p>
    <w:p w:rsidR="00500773" w:rsidRPr="00323F00" w:rsidRDefault="00500773" w:rsidP="00500773">
      <w:pPr>
        <w:shd w:val="clear" w:color="auto" w:fill="FFFFFF"/>
        <w:tabs>
          <w:tab w:val="left" w:pos="9498"/>
        </w:tabs>
        <w:spacing w:after="120" w:line="276" w:lineRule="auto"/>
        <w:ind w:right="28"/>
        <w:rPr>
          <w:rFonts w:ascii="Times New Roman" w:eastAsia="SimSun" w:hAnsi="Times New Roman" w:cs="Times New Roman"/>
          <w:bCs/>
          <w:sz w:val="20"/>
          <w:szCs w:val="20"/>
          <w:lang w:eastAsia="bg-BG"/>
        </w:rPr>
      </w:pPr>
      <w:r w:rsidRPr="00323F00">
        <w:rPr>
          <w:rFonts w:ascii="Times New Roman" w:eastAsia="SimSun" w:hAnsi="Times New Roman" w:cs="Times New Roman"/>
          <w:bCs/>
          <w:color w:val="000000"/>
          <w:sz w:val="20"/>
          <w:szCs w:val="20"/>
          <w:lang w:eastAsia="bg-BG"/>
        </w:rPr>
        <w:t xml:space="preserve">- да притежава специфичен професионален опит на експерта по част „Архитектура”, а именно упражняване на строителен надзор в качеството си на експерт по част „Архитектура” – </w:t>
      </w:r>
      <w:r w:rsidRPr="00323F00">
        <w:rPr>
          <w:rFonts w:ascii="Times New Roman" w:eastAsia="SimSun" w:hAnsi="Times New Roman" w:cs="Times New Roman"/>
          <w:bCs/>
          <w:sz w:val="20"/>
          <w:szCs w:val="20"/>
          <w:lang w:eastAsia="bg-BG"/>
        </w:rPr>
        <w:t>минимум на 1 обект;</w:t>
      </w:r>
    </w:p>
    <w:p w:rsidR="00500773" w:rsidRPr="00323F00" w:rsidRDefault="00500773" w:rsidP="00500773">
      <w:pPr>
        <w:numPr>
          <w:ilvl w:val="0"/>
          <w:numId w:val="12"/>
        </w:numPr>
        <w:shd w:val="clear" w:color="auto" w:fill="FFFFFF"/>
        <w:tabs>
          <w:tab w:val="left" w:pos="284"/>
        </w:tabs>
        <w:spacing w:after="40" w:line="276" w:lineRule="auto"/>
        <w:ind w:left="0" w:right="28" w:firstLine="0"/>
        <w:contextualSpacing/>
        <w:jc w:val="left"/>
        <w:rPr>
          <w:rFonts w:ascii="Times New Roman" w:hAnsi="Times New Roman" w:cs="Times New Roman"/>
          <w:color w:val="000000"/>
          <w:sz w:val="20"/>
          <w:szCs w:val="20"/>
          <w:lang w:val="x-none" w:eastAsia="bg-BG"/>
        </w:rPr>
      </w:pPr>
      <w:r w:rsidRPr="00323F00">
        <w:rPr>
          <w:rFonts w:ascii="Times New Roman" w:hAnsi="Times New Roman" w:cs="Times New Roman"/>
          <w:color w:val="000000"/>
          <w:sz w:val="20"/>
          <w:szCs w:val="20"/>
          <w:lang w:val="x-none" w:eastAsia="bg-BG"/>
        </w:rPr>
        <w:t xml:space="preserve">Ключов експерт № </w:t>
      </w:r>
      <w:r w:rsidRPr="00323F00">
        <w:rPr>
          <w:rFonts w:ascii="Times New Roman" w:hAnsi="Times New Roman" w:cs="Times New Roman"/>
          <w:color w:val="000000"/>
          <w:sz w:val="20"/>
          <w:szCs w:val="20"/>
          <w:lang w:eastAsia="bg-BG"/>
        </w:rPr>
        <w:t>3</w:t>
      </w:r>
      <w:r w:rsidRPr="00323F00">
        <w:rPr>
          <w:rFonts w:ascii="Times New Roman" w:hAnsi="Times New Roman" w:cs="Times New Roman"/>
          <w:color w:val="000000"/>
          <w:sz w:val="20"/>
          <w:szCs w:val="20"/>
          <w:lang w:val="x-none" w:eastAsia="bg-BG"/>
        </w:rPr>
        <w:t xml:space="preserve"> – </w:t>
      </w:r>
      <w:r w:rsidRPr="00323F00">
        <w:rPr>
          <w:rFonts w:ascii="Times New Roman" w:hAnsi="Times New Roman" w:cs="Times New Roman"/>
          <w:i/>
          <w:color w:val="000000"/>
          <w:sz w:val="20"/>
          <w:szCs w:val="20"/>
          <w:lang w:val="x-none" w:eastAsia="bg-BG"/>
        </w:rPr>
        <w:t>Строителен инженер</w:t>
      </w:r>
      <w:r w:rsidRPr="00323F00">
        <w:rPr>
          <w:rFonts w:ascii="Times New Roman" w:hAnsi="Times New Roman" w:cs="Times New Roman"/>
          <w:i/>
          <w:color w:val="000000"/>
          <w:sz w:val="20"/>
          <w:szCs w:val="20"/>
          <w:lang w:eastAsia="bg-BG"/>
        </w:rPr>
        <w:t>;</w:t>
      </w:r>
      <w:r w:rsidRPr="00323F00">
        <w:rPr>
          <w:rFonts w:ascii="Times New Roman" w:hAnsi="Times New Roman" w:cs="Times New Roman"/>
          <w:i/>
          <w:color w:val="000000"/>
          <w:sz w:val="20"/>
          <w:szCs w:val="20"/>
          <w:lang w:val="x-none" w:eastAsia="bg-BG"/>
        </w:rPr>
        <w:t xml:space="preserve"> </w:t>
      </w:r>
    </w:p>
    <w:p w:rsidR="00500773" w:rsidRPr="00323F00" w:rsidRDefault="00500773" w:rsidP="00500773">
      <w:pPr>
        <w:shd w:val="clear" w:color="auto" w:fill="FFFFFF"/>
        <w:tabs>
          <w:tab w:val="left" w:pos="9498"/>
        </w:tabs>
        <w:spacing w:after="40" w:line="276" w:lineRule="auto"/>
        <w:ind w:right="28"/>
        <w:rPr>
          <w:rFonts w:ascii="Times New Roman" w:eastAsia="SimSun" w:hAnsi="Times New Roman" w:cs="Times New Roman"/>
          <w:bCs/>
          <w:color w:val="000000"/>
          <w:sz w:val="20"/>
          <w:szCs w:val="20"/>
          <w:lang w:eastAsia="bg-BG"/>
        </w:rPr>
      </w:pPr>
      <w:r w:rsidRPr="00323F00">
        <w:rPr>
          <w:rFonts w:ascii="Times New Roman" w:eastAsia="SimSun" w:hAnsi="Times New Roman" w:cs="Times New Roman"/>
          <w:bCs/>
          <w:color w:val="000000"/>
          <w:sz w:val="20"/>
          <w:szCs w:val="20"/>
          <w:lang w:eastAsia="bg-BG"/>
        </w:rPr>
        <w:lastRenderedPageBreak/>
        <w:t xml:space="preserve">- да има придобита квалификационна степен „магистър“ – инженер - ПГС, ССС или ТМС или еквивалент; </w:t>
      </w:r>
    </w:p>
    <w:p w:rsidR="00500773" w:rsidRPr="00323F00" w:rsidRDefault="00500773" w:rsidP="00500773">
      <w:pPr>
        <w:shd w:val="clear" w:color="auto" w:fill="FFFFFF"/>
        <w:tabs>
          <w:tab w:val="left" w:pos="9498"/>
        </w:tabs>
        <w:spacing w:after="40" w:line="276" w:lineRule="auto"/>
        <w:ind w:right="28"/>
        <w:rPr>
          <w:rFonts w:ascii="Times New Roman" w:eastAsia="SimSun" w:hAnsi="Times New Roman" w:cs="Times New Roman"/>
          <w:bCs/>
          <w:color w:val="000000"/>
          <w:sz w:val="20"/>
          <w:szCs w:val="20"/>
          <w:lang w:eastAsia="bg-BG"/>
        </w:rPr>
      </w:pPr>
      <w:r w:rsidRPr="00323F00">
        <w:rPr>
          <w:rFonts w:ascii="Times New Roman" w:eastAsia="SimSun" w:hAnsi="Times New Roman" w:cs="Times New Roman"/>
          <w:bCs/>
          <w:color w:val="000000"/>
          <w:sz w:val="20"/>
          <w:szCs w:val="20"/>
          <w:lang w:eastAsia="bg-BG"/>
        </w:rPr>
        <w:t xml:space="preserve">- да притежава общ професионален опит по специалността на експерта по част „Конструктивна” минимум 5 години; </w:t>
      </w:r>
    </w:p>
    <w:p w:rsidR="00500773" w:rsidRPr="00323F00" w:rsidRDefault="00500773" w:rsidP="00500773">
      <w:pPr>
        <w:shd w:val="clear" w:color="auto" w:fill="FFFFFF"/>
        <w:tabs>
          <w:tab w:val="left" w:pos="9498"/>
        </w:tabs>
        <w:spacing w:after="120" w:line="276" w:lineRule="auto"/>
        <w:ind w:right="28"/>
        <w:rPr>
          <w:rFonts w:ascii="Times New Roman" w:eastAsia="SimSun" w:hAnsi="Times New Roman" w:cs="Times New Roman"/>
          <w:bCs/>
          <w:sz w:val="20"/>
          <w:szCs w:val="20"/>
          <w:lang w:eastAsia="bg-BG"/>
        </w:rPr>
      </w:pPr>
      <w:r w:rsidRPr="00323F00">
        <w:rPr>
          <w:rFonts w:ascii="Times New Roman" w:eastAsia="SimSun" w:hAnsi="Times New Roman" w:cs="Times New Roman"/>
          <w:bCs/>
          <w:color w:val="000000"/>
          <w:sz w:val="20"/>
          <w:szCs w:val="20"/>
          <w:lang w:eastAsia="bg-BG"/>
        </w:rPr>
        <w:t xml:space="preserve">- да притежава специфичен професионален опит на експерта по част „Конструктивна”, а именно упражняване на строителен надзор в качеството си на експерт по част „Конструктивна” – </w:t>
      </w:r>
      <w:r w:rsidRPr="00323F00">
        <w:rPr>
          <w:rFonts w:ascii="Times New Roman" w:eastAsia="SimSun" w:hAnsi="Times New Roman" w:cs="Times New Roman"/>
          <w:bCs/>
          <w:sz w:val="20"/>
          <w:szCs w:val="20"/>
          <w:lang w:eastAsia="bg-BG"/>
        </w:rPr>
        <w:t>минимум на 1 обект;</w:t>
      </w:r>
    </w:p>
    <w:p w:rsidR="00500773" w:rsidRPr="00323F00" w:rsidRDefault="00500773" w:rsidP="00500773">
      <w:pPr>
        <w:numPr>
          <w:ilvl w:val="0"/>
          <w:numId w:val="12"/>
        </w:numPr>
        <w:shd w:val="clear" w:color="auto" w:fill="FFFFFF"/>
        <w:tabs>
          <w:tab w:val="left" w:pos="284"/>
        </w:tabs>
        <w:spacing w:after="40" w:line="276" w:lineRule="auto"/>
        <w:ind w:left="0" w:right="28" w:firstLine="0"/>
        <w:contextualSpacing/>
        <w:jc w:val="left"/>
        <w:rPr>
          <w:rFonts w:ascii="Times New Roman" w:hAnsi="Times New Roman" w:cs="Times New Roman"/>
          <w:color w:val="000000"/>
          <w:sz w:val="20"/>
          <w:szCs w:val="20"/>
          <w:lang w:val="x-none" w:eastAsia="bg-BG"/>
        </w:rPr>
      </w:pPr>
      <w:r w:rsidRPr="00323F00">
        <w:rPr>
          <w:rFonts w:ascii="Times New Roman" w:hAnsi="Times New Roman" w:cs="Times New Roman"/>
          <w:color w:val="000000"/>
          <w:sz w:val="20"/>
          <w:szCs w:val="20"/>
          <w:lang w:val="x-none" w:eastAsia="bg-BG"/>
        </w:rPr>
        <w:t xml:space="preserve">Ключов експерт № </w:t>
      </w:r>
      <w:r w:rsidRPr="00323F00">
        <w:rPr>
          <w:rFonts w:ascii="Times New Roman" w:hAnsi="Times New Roman" w:cs="Times New Roman"/>
          <w:color w:val="000000"/>
          <w:sz w:val="20"/>
          <w:szCs w:val="20"/>
          <w:lang w:eastAsia="bg-BG"/>
        </w:rPr>
        <w:t>4</w:t>
      </w:r>
      <w:r w:rsidRPr="00323F00">
        <w:rPr>
          <w:rFonts w:ascii="Times New Roman" w:hAnsi="Times New Roman" w:cs="Times New Roman"/>
          <w:color w:val="000000"/>
          <w:sz w:val="20"/>
          <w:szCs w:val="20"/>
          <w:lang w:val="x-none" w:eastAsia="bg-BG"/>
        </w:rPr>
        <w:t xml:space="preserve"> – </w:t>
      </w:r>
      <w:r w:rsidRPr="00323F00">
        <w:rPr>
          <w:rFonts w:ascii="Times New Roman" w:hAnsi="Times New Roman" w:cs="Times New Roman"/>
          <w:i/>
          <w:color w:val="000000"/>
          <w:sz w:val="20"/>
          <w:szCs w:val="20"/>
          <w:lang w:val="x-none" w:eastAsia="bg-BG"/>
        </w:rPr>
        <w:t>Електро инженер</w:t>
      </w:r>
      <w:r w:rsidRPr="00323F00">
        <w:rPr>
          <w:rFonts w:ascii="Times New Roman" w:hAnsi="Times New Roman" w:cs="Times New Roman"/>
          <w:i/>
          <w:color w:val="000000"/>
          <w:sz w:val="20"/>
          <w:szCs w:val="20"/>
          <w:lang w:eastAsia="bg-BG"/>
        </w:rPr>
        <w:t>;</w:t>
      </w:r>
    </w:p>
    <w:p w:rsidR="00500773" w:rsidRPr="00323F00" w:rsidRDefault="00500773" w:rsidP="00500773">
      <w:pPr>
        <w:shd w:val="clear" w:color="auto" w:fill="FFFFFF"/>
        <w:tabs>
          <w:tab w:val="left" w:pos="9498"/>
        </w:tabs>
        <w:spacing w:after="40" w:line="276" w:lineRule="auto"/>
        <w:ind w:right="28"/>
        <w:rPr>
          <w:rFonts w:ascii="Times New Roman" w:eastAsia="SimSun" w:hAnsi="Times New Roman" w:cs="Times New Roman"/>
          <w:bCs/>
          <w:color w:val="000000"/>
          <w:sz w:val="20"/>
          <w:szCs w:val="20"/>
          <w:lang w:eastAsia="bg-BG"/>
        </w:rPr>
      </w:pPr>
      <w:r w:rsidRPr="00323F00">
        <w:rPr>
          <w:rFonts w:ascii="Times New Roman" w:eastAsia="SimSun" w:hAnsi="Times New Roman" w:cs="Times New Roman"/>
          <w:bCs/>
          <w:color w:val="000000"/>
          <w:sz w:val="20"/>
          <w:szCs w:val="20"/>
          <w:lang w:eastAsia="bg-BG"/>
        </w:rPr>
        <w:t xml:space="preserve">- да има придобита квалификационна степен „магистър“ – електроинженер или еквивалентна специалност съгласно действащите нормативни разпоредби относими към професионалната квалификация; </w:t>
      </w:r>
    </w:p>
    <w:p w:rsidR="00500773" w:rsidRPr="00323F00" w:rsidRDefault="00500773" w:rsidP="00500773">
      <w:pPr>
        <w:shd w:val="clear" w:color="auto" w:fill="FFFFFF"/>
        <w:tabs>
          <w:tab w:val="left" w:pos="9498"/>
        </w:tabs>
        <w:spacing w:after="40" w:line="276" w:lineRule="auto"/>
        <w:ind w:right="28"/>
        <w:rPr>
          <w:rFonts w:ascii="Times New Roman" w:eastAsia="SimSun" w:hAnsi="Times New Roman" w:cs="Times New Roman"/>
          <w:bCs/>
          <w:color w:val="000000"/>
          <w:sz w:val="20"/>
          <w:szCs w:val="20"/>
          <w:lang w:eastAsia="bg-BG"/>
        </w:rPr>
      </w:pPr>
      <w:r w:rsidRPr="00323F00">
        <w:rPr>
          <w:rFonts w:ascii="Times New Roman" w:eastAsia="SimSun" w:hAnsi="Times New Roman" w:cs="Times New Roman"/>
          <w:bCs/>
          <w:color w:val="000000"/>
          <w:sz w:val="20"/>
          <w:szCs w:val="20"/>
          <w:lang w:eastAsia="bg-BG"/>
        </w:rPr>
        <w:t xml:space="preserve">- да притежава общ професионален опит по специалността на експерта по част „Електро” минимум 5 години; </w:t>
      </w:r>
    </w:p>
    <w:p w:rsidR="00500773" w:rsidRPr="00323F00" w:rsidRDefault="00500773" w:rsidP="00500773">
      <w:pPr>
        <w:shd w:val="clear" w:color="auto" w:fill="FFFFFF"/>
        <w:tabs>
          <w:tab w:val="left" w:pos="9498"/>
        </w:tabs>
        <w:spacing w:after="120" w:line="276" w:lineRule="auto"/>
        <w:ind w:right="28"/>
        <w:rPr>
          <w:rFonts w:ascii="Times New Roman" w:eastAsia="SimSun" w:hAnsi="Times New Roman" w:cs="Times New Roman"/>
          <w:bCs/>
          <w:sz w:val="20"/>
          <w:szCs w:val="20"/>
          <w:lang w:eastAsia="bg-BG"/>
        </w:rPr>
      </w:pPr>
      <w:r w:rsidRPr="00323F00">
        <w:rPr>
          <w:rFonts w:ascii="Times New Roman" w:eastAsia="SimSun" w:hAnsi="Times New Roman" w:cs="Times New Roman"/>
          <w:bCs/>
          <w:color w:val="000000"/>
          <w:sz w:val="20"/>
          <w:szCs w:val="20"/>
          <w:lang w:eastAsia="bg-BG"/>
        </w:rPr>
        <w:t xml:space="preserve">- да притежава специфичен професионален опит на експерта по част „Електро”, а именно упражняване на строителен надзор в качеството си на експерт по част „Електро” – </w:t>
      </w:r>
      <w:r w:rsidRPr="00323F00">
        <w:rPr>
          <w:rFonts w:ascii="Times New Roman" w:eastAsia="SimSun" w:hAnsi="Times New Roman" w:cs="Times New Roman"/>
          <w:bCs/>
          <w:sz w:val="20"/>
          <w:szCs w:val="20"/>
          <w:lang w:eastAsia="bg-BG"/>
        </w:rPr>
        <w:t>минимум на 1 обект;</w:t>
      </w:r>
    </w:p>
    <w:p w:rsidR="00500773" w:rsidRPr="00323F00" w:rsidRDefault="00500773" w:rsidP="00500773">
      <w:pPr>
        <w:numPr>
          <w:ilvl w:val="0"/>
          <w:numId w:val="12"/>
        </w:numPr>
        <w:shd w:val="clear" w:color="auto" w:fill="FFFFFF"/>
        <w:tabs>
          <w:tab w:val="left" w:pos="284"/>
        </w:tabs>
        <w:spacing w:after="40" w:line="276" w:lineRule="auto"/>
        <w:ind w:left="0" w:right="28" w:firstLine="0"/>
        <w:contextualSpacing/>
        <w:jc w:val="left"/>
        <w:rPr>
          <w:rFonts w:ascii="Times New Roman" w:hAnsi="Times New Roman" w:cs="Times New Roman"/>
          <w:sz w:val="20"/>
          <w:szCs w:val="20"/>
          <w:lang w:val="x-none" w:eastAsia="bg-BG"/>
        </w:rPr>
      </w:pPr>
      <w:r w:rsidRPr="00323F00">
        <w:rPr>
          <w:rFonts w:ascii="Times New Roman" w:hAnsi="Times New Roman" w:cs="Times New Roman"/>
          <w:sz w:val="20"/>
          <w:szCs w:val="20"/>
          <w:lang w:val="x-none" w:eastAsia="bg-BG"/>
        </w:rPr>
        <w:t xml:space="preserve">Ключов експерт № </w:t>
      </w:r>
      <w:r w:rsidRPr="00323F00">
        <w:rPr>
          <w:rFonts w:ascii="Times New Roman" w:hAnsi="Times New Roman" w:cs="Times New Roman"/>
          <w:sz w:val="20"/>
          <w:szCs w:val="20"/>
          <w:lang w:eastAsia="bg-BG"/>
        </w:rPr>
        <w:t>5</w:t>
      </w:r>
      <w:r w:rsidRPr="00323F00">
        <w:rPr>
          <w:rFonts w:ascii="Times New Roman" w:hAnsi="Times New Roman" w:cs="Times New Roman"/>
          <w:sz w:val="20"/>
          <w:szCs w:val="20"/>
          <w:lang w:val="x-none" w:eastAsia="bg-BG"/>
        </w:rPr>
        <w:t xml:space="preserve"> – </w:t>
      </w:r>
      <w:r w:rsidRPr="00323F00">
        <w:rPr>
          <w:rFonts w:ascii="Times New Roman" w:hAnsi="Times New Roman" w:cs="Times New Roman"/>
          <w:i/>
          <w:sz w:val="20"/>
          <w:szCs w:val="20"/>
          <w:lang w:eastAsia="bg-BG"/>
        </w:rPr>
        <w:t>ВиК</w:t>
      </w:r>
      <w:r w:rsidRPr="00323F00">
        <w:rPr>
          <w:rFonts w:ascii="Times New Roman" w:hAnsi="Times New Roman" w:cs="Times New Roman"/>
          <w:i/>
          <w:sz w:val="20"/>
          <w:szCs w:val="20"/>
          <w:lang w:val="x-none" w:eastAsia="bg-BG"/>
        </w:rPr>
        <w:t xml:space="preserve"> инженер</w:t>
      </w:r>
      <w:r w:rsidRPr="00323F00">
        <w:rPr>
          <w:rFonts w:ascii="Times New Roman" w:hAnsi="Times New Roman" w:cs="Times New Roman"/>
          <w:i/>
          <w:sz w:val="20"/>
          <w:szCs w:val="20"/>
          <w:lang w:eastAsia="bg-BG"/>
        </w:rPr>
        <w:t>;</w:t>
      </w:r>
    </w:p>
    <w:p w:rsidR="00500773" w:rsidRPr="00323F00" w:rsidRDefault="00500773" w:rsidP="00500773">
      <w:pPr>
        <w:shd w:val="clear" w:color="auto" w:fill="FFFFFF"/>
        <w:tabs>
          <w:tab w:val="left" w:pos="9498"/>
        </w:tabs>
        <w:spacing w:after="40" w:line="276" w:lineRule="auto"/>
        <w:ind w:right="28"/>
        <w:rPr>
          <w:rFonts w:ascii="Times New Roman" w:eastAsia="SimSun" w:hAnsi="Times New Roman" w:cs="Times New Roman"/>
          <w:bCs/>
          <w:sz w:val="20"/>
          <w:szCs w:val="20"/>
          <w:lang w:eastAsia="bg-BG"/>
        </w:rPr>
      </w:pPr>
      <w:r w:rsidRPr="00323F00">
        <w:rPr>
          <w:rFonts w:ascii="Times New Roman" w:eastAsia="SimSun" w:hAnsi="Times New Roman" w:cs="Times New Roman"/>
          <w:bCs/>
          <w:sz w:val="20"/>
          <w:szCs w:val="20"/>
          <w:lang w:eastAsia="bg-BG"/>
        </w:rPr>
        <w:t xml:space="preserve">- да има придобита квалификационна степен „магистър“ – ВиК инженер или еквивалентна специалност съгласно действащите нормативни разпоредби относими към професионалната квалификация; </w:t>
      </w:r>
    </w:p>
    <w:p w:rsidR="00500773" w:rsidRPr="00323F00" w:rsidRDefault="00500773" w:rsidP="00500773">
      <w:pPr>
        <w:shd w:val="clear" w:color="auto" w:fill="FFFFFF"/>
        <w:tabs>
          <w:tab w:val="left" w:pos="9498"/>
        </w:tabs>
        <w:spacing w:after="40" w:line="276" w:lineRule="auto"/>
        <w:ind w:right="28"/>
        <w:rPr>
          <w:rFonts w:ascii="Times New Roman" w:eastAsia="SimSun" w:hAnsi="Times New Roman" w:cs="Times New Roman"/>
          <w:bCs/>
          <w:sz w:val="20"/>
          <w:szCs w:val="20"/>
          <w:lang w:eastAsia="bg-BG"/>
        </w:rPr>
      </w:pPr>
      <w:r w:rsidRPr="00323F00">
        <w:rPr>
          <w:rFonts w:ascii="Times New Roman" w:eastAsia="SimSun" w:hAnsi="Times New Roman" w:cs="Times New Roman"/>
          <w:bCs/>
          <w:sz w:val="20"/>
          <w:szCs w:val="20"/>
          <w:lang w:eastAsia="bg-BG"/>
        </w:rPr>
        <w:t xml:space="preserve">- да притежава общ професионален опит по специалността на експерта по част „ВиК” минимум 5 години; </w:t>
      </w:r>
    </w:p>
    <w:p w:rsidR="00500773" w:rsidRPr="00323F00" w:rsidRDefault="00500773" w:rsidP="00500773">
      <w:pPr>
        <w:shd w:val="clear" w:color="auto" w:fill="FFFFFF"/>
        <w:tabs>
          <w:tab w:val="left" w:pos="9498"/>
        </w:tabs>
        <w:spacing w:after="120" w:line="276" w:lineRule="auto"/>
        <w:ind w:right="28"/>
        <w:rPr>
          <w:rFonts w:ascii="Times New Roman" w:eastAsia="SimSun" w:hAnsi="Times New Roman" w:cs="Times New Roman"/>
          <w:bCs/>
          <w:sz w:val="20"/>
          <w:szCs w:val="20"/>
          <w:lang w:eastAsia="bg-BG"/>
        </w:rPr>
      </w:pPr>
      <w:r w:rsidRPr="00323F00">
        <w:rPr>
          <w:rFonts w:ascii="Times New Roman" w:eastAsia="SimSun" w:hAnsi="Times New Roman" w:cs="Times New Roman"/>
          <w:bCs/>
          <w:sz w:val="20"/>
          <w:szCs w:val="20"/>
          <w:lang w:eastAsia="bg-BG"/>
        </w:rPr>
        <w:t>- да притежава специфичен професионален опит на експерта по част „ВиК”, а именно упражняване на строителен надзор в качеството си на експерт по част „ВиК” – минимум на 1 обект;</w:t>
      </w:r>
    </w:p>
    <w:p w:rsidR="00500773" w:rsidRPr="00323F00" w:rsidRDefault="00500773" w:rsidP="00500773">
      <w:pPr>
        <w:numPr>
          <w:ilvl w:val="0"/>
          <w:numId w:val="12"/>
        </w:numPr>
        <w:shd w:val="clear" w:color="auto" w:fill="FFFFFF"/>
        <w:tabs>
          <w:tab w:val="left" w:pos="284"/>
        </w:tabs>
        <w:spacing w:after="40" w:line="276" w:lineRule="auto"/>
        <w:ind w:left="0" w:right="28" w:firstLine="0"/>
        <w:contextualSpacing/>
        <w:jc w:val="left"/>
        <w:rPr>
          <w:rFonts w:ascii="Times New Roman" w:hAnsi="Times New Roman" w:cs="Times New Roman"/>
          <w:sz w:val="20"/>
          <w:szCs w:val="20"/>
          <w:lang w:val="x-none" w:eastAsia="bg-BG"/>
        </w:rPr>
      </w:pPr>
      <w:r w:rsidRPr="00323F00">
        <w:rPr>
          <w:rFonts w:ascii="Times New Roman" w:hAnsi="Times New Roman" w:cs="Times New Roman"/>
          <w:sz w:val="20"/>
          <w:szCs w:val="20"/>
          <w:lang w:val="x-none" w:eastAsia="bg-BG"/>
        </w:rPr>
        <w:t xml:space="preserve">Ключов експерт № </w:t>
      </w:r>
      <w:r w:rsidRPr="00323F00">
        <w:rPr>
          <w:rFonts w:ascii="Times New Roman" w:hAnsi="Times New Roman" w:cs="Times New Roman"/>
          <w:sz w:val="20"/>
          <w:szCs w:val="20"/>
          <w:lang w:eastAsia="bg-BG"/>
        </w:rPr>
        <w:t>6</w:t>
      </w:r>
      <w:r w:rsidRPr="00323F00">
        <w:rPr>
          <w:rFonts w:ascii="Times New Roman" w:hAnsi="Times New Roman" w:cs="Times New Roman"/>
          <w:sz w:val="20"/>
          <w:szCs w:val="20"/>
          <w:lang w:val="x-none" w:eastAsia="bg-BG"/>
        </w:rPr>
        <w:t xml:space="preserve"> – </w:t>
      </w:r>
      <w:r w:rsidRPr="00323F00">
        <w:rPr>
          <w:rFonts w:ascii="Times New Roman" w:hAnsi="Times New Roman" w:cs="Times New Roman"/>
          <w:sz w:val="20"/>
          <w:szCs w:val="20"/>
          <w:lang w:eastAsia="bg-BG"/>
        </w:rPr>
        <w:t>О</w:t>
      </w:r>
      <w:r w:rsidRPr="00323F00">
        <w:rPr>
          <w:rFonts w:ascii="Times New Roman" w:hAnsi="Times New Roman" w:cs="Times New Roman"/>
          <w:i/>
          <w:sz w:val="20"/>
          <w:szCs w:val="20"/>
          <w:lang w:eastAsia="bg-BG"/>
        </w:rPr>
        <w:t>ВК</w:t>
      </w:r>
      <w:r w:rsidRPr="00323F00">
        <w:rPr>
          <w:rFonts w:ascii="Times New Roman" w:hAnsi="Times New Roman" w:cs="Times New Roman"/>
          <w:i/>
          <w:sz w:val="20"/>
          <w:szCs w:val="20"/>
          <w:lang w:val="x-none" w:eastAsia="bg-BG"/>
        </w:rPr>
        <w:t xml:space="preserve"> инженер</w:t>
      </w:r>
      <w:r w:rsidRPr="00323F00">
        <w:rPr>
          <w:rFonts w:ascii="Times New Roman" w:hAnsi="Times New Roman" w:cs="Times New Roman"/>
          <w:i/>
          <w:sz w:val="20"/>
          <w:szCs w:val="20"/>
          <w:lang w:eastAsia="bg-BG"/>
        </w:rPr>
        <w:t>;</w:t>
      </w:r>
    </w:p>
    <w:p w:rsidR="00500773" w:rsidRPr="00323F00" w:rsidRDefault="00500773" w:rsidP="00500773">
      <w:pPr>
        <w:shd w:val="clear" w:color="auto" w:fill="FFFFFF"/>
        <w:tabs>
          <w:tab w:val="left" w:pos="9498"/>
        </w:tabs>
        <w:spacing w:after="40" w:line="276" w:lineRule="auto"/>
        <w:ind w:right="28"/>
        <w:rPr>
          <w:rFonts w:ascii="Times New Roman" w:eastAsia="SimSun" w:hAnsi="Times New Roman" w:cs="Times New Roman"/>
          <w:bCs/>
          <w:sz w:val="20"/>
          <w:szCs w:val="20"/>
          <w:lang w:eastAsia="bg-BG"/>
        </w:rPr>
      </w:pPr>
      <w:r w:rsidRPr="00323F00">
        <w:rPr>
          <w:rFonts w:ascii="Times New Roman" w:eastAsia="SimSun" w:hAnsi="Times New Roman" w:cs="Times New Roman"/>
          <w:bCs/>
          <w:sz w:val="20"/>
          <w:szCs w:val="20"/>
          <w:lang w:eastAsia="bg-BG"/>
        </w:rPr>
        <w:t xml:space="preserve">- да има придобита квалификационна степен „магистър“ – ОВК инженер или еквивалентна специалност съгласно действащите нормативни разпоредби относими към професионалната квалификация; </w:t>
      </w:r>
    </w:p>
    <w:p w:rsidR="00500773" w:rsidRPr="00323F00" w:rsidRDefault="00500773" w:rsidP="00500773">
      <w:pPr>
        <w:shd w:val="clear" w:color="auto" w:fill="FFFFFF"/>
        <w:tabs>
          <w:tab w:val="left" w:pos="9498"/>
        </w:tabs>
        <w:spacing w:after="40" w:line="276" w:lineRule="auto"/>
        <w:ind w:right="28"/>
        <w:rPr>
          <w:rFonts w:ascii="Times New Roman" w:eastAsia="SimSun" w:hAnsi="Times New Roman" w:cs="Times New Roman"/>
          <w:bCs/>
          <w:sz w:val="20"/>
          <w:szCs w:val="20"/>
          <w:lang w:eastAsia="bg-BG"/>
        </w:rPr>
      </w:pPr>
      <w:r w:rsidRPr="00323F00">
        <w:rPr>
          <w:rFonts w:ascii="Times New Roman" w:eastAsia="SimSun" w:hAnsi="Times New Roman" w:cs="Times New Roman"/>
          <w:bCs/>
          <w:sz w:val="20"/>
          <w:szCs w:val="20"/>
          <w:lang w:eastAsia="bg-BG"/>
        </w:rPr>
        <w:t xml:space="preserve">- да притежава общ професионален опит по специалността на експерта по част „ОВК” минимум 5 години; </w:t>
      </w:r>
    </w:p>
    <w:p w:rsidR="00500773" w:rsidRPr="00323F00" w:rsidRDefault="00500773" w:rsidP="00500773">
      <w:pPr>
        <w:shd w:val="clear" w:color="auto" w:fill="FFFFFF"/>
        <w:tabs>
          <w:tab w:val="left" w:pos="9498"/>
        </w:tabs>
        <w:spacing w:after="120" w:line="276" w:lineRule="auto"/>
        <w:ind w:right="28"/>
        <w:rPr>
          <w:rFonts w:ascii="Times New Roman" w:eastAsia="SimSun" w:hAnsi="Times New Roman" w:cs="Times New Roman"/>
          <w:bCs/>
          <w:sz w:val="20"/>
          <w:szCs w:val="20"/>
          <w:lang w:eastAsia="bg-BG"/>
        </w:rPr>
      </w:pPr>
      <w:r w:rsidRPr="00323F00">
        <w:rPr>
          <w:rFonts w:ascii="Times New Roman" w:eastAsia="SimSun" w:hAnsi="Times New Roman" w:cs="Times New Roman"/>
          <w:bCs/>
          <w:sz w:val="20"/>
          <w:szCs w:val="20"/>
          <w:lang w:eastAsia="bg-BG"/>
        </w:rPr>
        <w:t>- да притежава специфичен професионален опит на експерта по част „ОВК”, а именно упражняване на строителен надзор в качеството си на експерт по част „ОВК” – минимум на 1 обект;</w:t>
      </w:r>
    </w:p>
    <w:p w:rsidR="00500773" w:rsidRPr="00323F00" w:rsidRDefault="00500773" w:rsidP="00500773">
      <w:pPr>
        <w:numPr>
          <w:ilvl w:val="0"/>
          <w:numId w:val="12"/>
        </w:numPr>
        <w:shd w:val="clear" w:color="auto" w:fill="FFFFFF"/>
        <w:tabs>
          <w:tab w:val="left" w:pos="284"/>
        </w:tabs>
        <w:spacing w:after="40" w:line="276" w:lineRule="auto"/>
        <w:ind w:left="0" w:right="28" w:firstLine="0"/>
        <w:contextualSpacing/>
        <w:jc w:val="left"/>
        <w:rPr>
          <w:rFonts w:ascii="Times New Roman" w:hAnsi="Times New Roman" w:cs="Times New Roman"/>
          <w:sz w:val="20"/>
          <w:szCs w:val="20"/>
          <w:lang w:val="x-none" w:eastAsia="bg-BG"/>
        </w:rPr>
      </w:pPr>
      <w:r w:rsidRPr="00323F00">
        <w:rPr>
          <w:rFonts w:ascii="Times New Roman" w:hAnsi="Times New Roman" w:cs="Times New Roman"/>
          <w:sz w:val="20"/>
          <w:szCs w:val="20"/>
          <w:lang w:val="x-none" w:eastAsia="bg-BG"/>
        </w:rPr>
        <w:t xml:space="preserve">Ключов експерт № </w:t>
      </w:r>
      <w:r w:rsidRPr="00323F00">
        <w:rPr>
          <w:rFonts w:ascii="Times New Roman" w:hAnsi="Times New Roman" w:cs="Times New Roman"/>
          <w:sz w:val="20"/>
          <w:szCs w:val="20"/>
          <w:lang w:eastAsia="bg-BG"/>
        </w:rPr>
        <w:t>7</w:t>
      </w:r>
      <w:r w:rsidRPr="00323F00">
        <w:rPr>
          <w:rFonts w:ascii="Times New Roman" w:hAnsi="Times New Roman" w:cs="Times New Roman"/>
          <w:sz w:val="20"/>
          <w:szCs w:val="20"/>
          <w:lang w:val="x-none" w:eastAsia="bg-BG"/>
        </w:rPr>
        <w:t xml:space="preserve"> –</w:t>
      </w:r>
      <w:r w:rsidRPr="00323F00">
        <w:rPr>
          <w:rFonts w:ascii="Times New Roman" w:hAnsi="Times New Roman" w:cs="Times New Roman"/>
          <w:sz w:val="20"/>
          <w:szCs w:val="20"/>
          <w:lang w:eastAsia="bg-BG"/>
        </w:rPr>
        <w:t xml:space="preserve"> </w:t>
      </w:r>
      <w:r w:rsidRPr="00323F00">
        <w:rPr>
          <w:rFonts w:ascii="Times New Roman" w:hAnsi="Times New Roman" w:cs="Times New Roman"/>
          <w:i/>
          <w:sz w:val="20"/>
          <w:szCs w:val="20"/>
          <w:lang w:eastAsia="bg-BG"/>
        </w:rPr>
        <w:t>И</w:t>
      </w:r>
      <w:r w:rsidRPr="00323F00">
        <w:rPr>
          <w:rFonts w:ascii="Times New Roman" w:hAnsi="Times New Roman" w:cs="Times New Roman"/>
          <w:i/>
          <w:sz w:val="20"/>
          <w:szCs w:val="20"/>
          <w:lang w:val="x-none" w:eastAsia="bg-BG"/>
        </w:rPr>
        <w:t>нженер</w:t>
      </w:r>
      <w:r w:rsidRPr="00323F00">
        <w:rPr>
          <w:rFonts w:ascii="Times New Roman" w:hAnsi="Times New Roman" w:cs="Times New Roman"/>
          <w:i/>
          <w:sz w:val="20"/>
          <w:szCs w:val="20"/>
          <w:lang w:eastAsia="bg-BG"/>
        </w:rPr>
        <w:t xml:space="preserve"> – геодезист;</w:t>
      </w:r>
    </w:p>
    <w:p w:rsidR="00500773" w:rsidRPr="00323F00" w:rsidRDefault="00500773" w:rsidP="00500773">
      <w:pPr>
        <w:shd w:val="clear" w:color="auto" w:fill="FFFFFF"/>
        <w:tabs>
          <w:tab w:val="left" w:pos="9498"/>
        </w:tabs>
        <w:spacing w:after="40" w:line="276" w:lineRule="auto"/>
        <w:ind w:right="28"/>
        <w:rPr>
          <w:rFonts w:ascii="Times New Roman" w:eastAsia="SimSun" w:hAnsi="Times New Roman" w:cs="Times New Roman"/>
          <w:bCs/>
          <w:sz w:val="20"/>
          <w:szCs w:val="20"/>
          <w:lang w:eastAsia="bg-BG"/>
        </w:rPr>
      </w:pPr>
      <w:r w:rsidRPr="00323F00">
        <w:rPr>
          <w:rFonts w:ascii="Times New Roman" w:eastAsia="SimSun" w:hAnsi="Times New Roman" w:cs="Times New Roman"/>
          <w:bCs/>
          <w:sz w:val="20"/>
          <w:szCs w:val="20"/>
          <w:lang w:eastAsia="bg-BG"/>
        </w:rPr>
        <w:t xml:space="preserve">- да има придобита квалификационна степен „магистър“ – инженер геодезист или еквивалентна специалност съгласно действащите нормативни разпоредби относими към професионалната квалификация; </w:t>
      </w:r>
    </w:p>
    <w:p w:rsidR="00500773" w:rsidRPr="00323F00" w:rsidRDefault="00500773" w:rsidP="00500773">
      <w:pPr>
        <w:shd w:val="clear" w:color="auto" w:fill="FFFFFF"/>
        <w:tabs>
          <w:tab w:val="left" w:pos="9498"/>
        </w:tabs>
        <w:spacing w:after="40" w:line="276" w:lineRule="auto"/>
        <w:ind w:right="28"/>
        <w:rPr>
          <w:rFonts w:ascii="Times New Roman" w:eastAsia="SimSun" w:hAnsi="Times New Roman" w:cs="Times New Roman"/>
          <w:bCs/>
          <w:sz w:val="20"/>
          <w:szCs w:val="20"/>
          <w:lang w:eastAsia="bg-BG"/>
        </w:rPr>
      </w:pPr>
      <w:r w:rsidRPr="00323F00">
        <w:rPr>
          <w:rFonts w:ascii="Times New Roman" w:eastAsia="SimSun" w:hAnsi="Times New Roman" w:cs="Times New Roman"/>
          <w:bCs/>
          <w:sz w:val="20"/>
          <w:szCs w:val="20"/>
          <w:lang w:eastAsia="bg-BG"/>
        </w:rPr>
        <w:t xml:space="preserve">- да притежава общ професионален опит по специалността на експерта по част „Геодезия” минимум 5 години; </w:t>
      </w:r>
    </w:p>
    <w:p w:rsidR="00500773" w:rsidRPr="00323F00" w:rsidRDefault="00500773" w:rsidP="00500773">
      <w:pPr>
        <w:shd w:val="clear" w:color="auto" w:fill="FFFFFF"/>
        <w:tabs>
          <w:tab w:val="left" w:pos="9498"/>
        </w:tabs>
        <w:spacing w:after="120" w:line="276" w:lineRule="auto"/>
        <w:ind w:right="28"/>
        <w:rPr>
          <w:rFonts w:ascii="Times New Roman" w:eastAsia="SimSun" w:hAnsi="Times New Roman" w:cs="Times New Roman"/>
          <w:bCs/>
          <w:sz w:val="20"/>
          <w:szCs w:val="20"/>
          <w:lang w:eastAsia="bg-BG"/>
        </w:rPr>
      </w:pPr>
      <w:r w:rsidRPr="00323F00">
        <w:rPr>
          <w:rFonts w:ascii="Times New Roman" w:eastAsia="SimSun" w:hAnsi="Times New Roman" w:cs="Times New Roman"/>
          <w:bCs/>
          <w:sz w:val="20"/>
          <w:szCs w:val="20"/>
          <w:lang w:eastAsia="bg-BG"/>
        </w:rPr>
        <w:t>- да притежава специфичен професионален опит на експерта по част „Геодезия”, а именно упражняване на строителен надзор в качеството си на експерт по част „Геодезия” – минимум на 1 обект;</w:t>
      </w:r>
    </w:p>
    <w:p w:rsidR="00500773" w:rsidRPr="00323F00" w:rsidRDefault="00500773" w:rsidP="00500773">
      <w:pPr>
        <w:numPr>
          <w:ilvl w:val="0"/>
          <w:numId w:val="12"/>
        </w:numPr>
        <w:shd w:val="clear" w:color="auto" w:fill="FFFFFF"/>
        <w:tabs>
          <w:tab w:val="left" w:pos="284"/>
        </w:tabs>
        <w:spacing w:after="40" w:line="276" w:lineRule="auto"/>
        <w:ind w:left="0" w:right="28" w:firstLine="0"/>
        <w:contextualSpacing/>
        <w:jc w:val="left"/>
        <w:rPr>
          <w:rFonts w:ascii="Times New Roman" w:hAnsi="Times New Roman" w:cs="Times New Roman"/>
          <w:sz w:val="20"/>
          <w:szCs w:val="20"/>
          <w:lang w:val="x-none" w:eastAsia="bg-BG"/>
        </w:rPr>
      </w:pPr>
      <w:r w:rsidRPr="00323F00">
        <w:rPr>
          <w:rFonts w:ascii="Times New Roman" w:hAnsi="Times New Roman" w:cs="Times New Roman"/>
          <w:sz w:val="20"/>
          <w:szCs w:val="20"/>
          <w:lang w:val="x-none" w:eastAsia="bg-BG"/>
        </w:rPr>
        <w:t xml:space="preserve">Ключов експерт № </w:t>
      </w:r>
      <w:r w:rsidRPr="00323F00">
        <w:rPr>
          <w:rFonts w:ascii="Times New Roman" w:hAnsi="Times New Roman" w:cs="Times New Roman"/>
          <w:sz w:val="20"/>
          <w:szCs w:val="20"/>
          <w:lang w:eastAsia="bg-BG"/>
        </w:rPr>
        <w:t>8</w:t>
      </w:r>
      <w:r w:rsidRPr="00323F00">
        <w:rPr>
          <w:rFonts w:ascii="Times New Roman" w:hAnsi="Times New Roman" w:cs="Times New Roman"/>
          <w:sz w:val="20"/>
          <w:szCs w:val="20"/>
          <w:lang w:val="x-none" w:eastAsia="bg-BG"/>
        </w:rPr>
        <w:t xml:space="preserve"> –</w:t>
      </w:r>
      <w:r w:rsidRPr="00323F00">
        <w:rPr>
          <w:rFonts w:ascii="Times New Roman" w:hAnsi="Times New Roman" w:cs="Times New Roman"/>
          <w:sz w:val="20"/>
          <w:szCs w:val="20"/>
          <w:lang w:eastAsia="bg-BG"/>
        </w:rPr>
        <w:t xml:space="preserve"> </w:t>
      </w:r>
      <w:r w:rsidRPr="00323F00">
        <w:rPr>
          <w:rFonts w:ascii="Times New Roman" w:hAnsi="Times New Roman" w:cs="Times New Roman"/>
          <w:i/>
          <w:sz w:val="20"/>
          <w:szCs w:val="20"/>
          <w:lang w:val="x-none" w:eastAsia="bg-BG"/>
        </w:rPr>
        <w:t>Инженер „Пожарна безопасност</w:t>
      </w:r>
      <w:r w:rsidRPr="00323F00">
        <w:rPr>
          <w:rFonts w:ascii="Times New Roman" w:hAnsi="Times New Roman" w:cs="Times New Roman"/>
          <w:i/>
          <w:sz w:val="20"/>
          <w:szCs w:val="20"/>
          <w:lang w:eastAsia="bg-BG"/>
        </w:rPr>
        <w:t>”;</w:t>
      </w:r>
    </w:p>
    <w:p w:rsidR="00500773" w:rsidRPr="00323F00" w:rsidRDefault="00500773" w:rsidP="00500773">
      <w:pPr>
        <w:shd w:val="clear" w:color="auto" w:fill="FFFFFF"/>
        <w:tabs>
          <w:tab w:val="left" w:pos="9498"/>
        </w:tabs>
        <w:spacing w:after="40" w:line="276" w:lineRule="auto"/>
        <w:ind w:right="28"/>
        <w:rPr>
          <w:rFonts w:ascii="Times New Roman" w:eastAsia="SimSun" w:hAnsi="Times New Roman" w:cs="Times New Roman"/>
          <w:bCs/>
          <w:sz w:val="20"/>
          <w:szCs w:val="20"/>
          <w:lang w:eastAsia="bg-BG"/>
        </w:rPr>
      </w:pPr>
      <w:r w:rsidRPr="00323F00">
        <w:rPr>
          <w:rFonts w:ascii="Times New Roman" w:eastAsia="SimSun" w:hAnsi="Times New Roman" w:cs="Times New Roman"/>
          <w:bCs/>
          <w:sz w:val="20"/>
          <w:szCs w:val="20"/>
          <w:lang w:eastAsia="bg-BG"/>
        </w:rPr>
        <w:t xml:space="preserve">- да има придобита квалификационна степен „магистър“ съгласно действащите нормативни разпоредби относими към професионалната квалификация; </w:t>
      </w:r>
    </w:p>
    <w:p w:rsidR="00500773" w:rsidRPr="00323F00" w:rsidRDefault="00500773" w:rsidP="00500773">
      <w:pPr>
        <w:shd w:val="clear" w:color="auto" w:fill="FFFFFF"/>
        <w:tabs>
          <w:tab w:val="left" w:pos="9498"/>
        </w:tabs>
        <w:spacing w:after="40" w:line="276" w:lineRule="auto"/>
        <w:ind w:right="28"/>
        <w:rPr>
          <w:rFonts w:ascii="Times New Roman" w:eastAsia="SimSun" w:hAnsi="Times New Roman" w:cs="Times New Roman"/>
          <w:bCs/>
          <w:sz w:val="20"/>
          <w:szCs w:val="20"/>
          <w:lang w:eastAsia="bg-BG"/>
        </w:rPr>
      </w:pPr>
      <w:r w:rsidRPr="00323F00">
        <w:rPr>
          <w:rFonts w:ascii="Times New Roman" w:eastAsia="SimSun" w:hAnsi="Times New Roman" w:cs="Times New Roman"/>
          <w:bCs/>
          <w:sz w:val="20"/>
          <w:szCs w:val="20"/>
          <w:lang w:eastAsia="bg-BG"/>
        </w:rPr>
        <w:t xml:space="preserve">- да притежава общ професионален опит по специалността на експерта по част „Пожарна безопасност” минимум 5 години; </w:t>
      </w:r>
    </w:p>
    <w:p w:rsidR="00500773" w:rsidRPr="00323F00" w:rsidRDefault="00500773" w:rsidP="00500773">
      <w:pPr>
        <w:shd w:val="clear" w:color="auto" w:fill="FFFFFF"/>
        <w:tabs>
          <w:tab w:val="left" w:pos="9498"/>
        </w:tabs>
        <w:spacing w:after="120" w:line="276" w:lineRule="auto"/>
        <w:ind w:right="28"/>
        <w:rPr>
          <w:rFonts w:ascii="Times New Roman" w:eastAsia="SimSun" w:hAnsi="Times New Roman" w:cs="Times New Roman"/>
          <w:bCs/>
          <w:sz w:val="20"/>
          <w:szCs w:val="20"/>
          <w:lang w:eastAsia="bg-BG"/>
        </w:rPr>
      </w:pPr>
      <w:r w:rsidRPr="00323F00">
        <w:rPr>
          <w:rFonts w:ascii="Times New Roman" w:eastAsia="SimSun" w:hAnsi="Times New Roman" w:cs="Times New Roman"/>
          <w:bCs/>
          <w:sz w:val="20"/>
          <w:szCs w:val="20"/>
          <w:lang w:eastAsia="bg-BG"/>
        </w:rPr>
        <w:lastRenderedPageBreak/>
        <w:t>- да притежава специфичен професионален опит на експерта по част „Пожарна безопасност”, а именно упражняване на строителен надзор в качеството си на експерт по част „Пожарна безопасност” – минимум на 1 обект;</w:t>
      </w:r>
    </w:p>
    <w:p w:rsidR="00500773" w:rsidRPr="00323F00" w:rsidRDefault="00500773" w:rsidP="00500773">
      <w:pPr>
        <w:numPr>
          <w:ilvl w:val="0"/>
          <w:numId w:val="12"/>
        </w:numPr>
        <w:shd w:val="clear" w:color="auto" w:fill="FFFFFF"/>
        <w:tabs>
          <w:tab w:val="left" w:pos="284"/>
        </w:tabs>
        <w:spacing w:after="40" w:line="276" w:lineRule="auto"/>
        <w:ind w:left="0" w:right="28" w:firstLine="0"/>
        <w:contextualSpacing/>
        <w:jc w:val="left"/>
        <w:rPr>
          <w:rFonts w:ascii="Times New Roman" w:hAnsi="Times New Roman" w:cs="Times New Roman"/>
          <w:sz w:val="20"/>
          <w:szCs w:val="20"/>
          <w:lang w:val="x-none" w:eastAsia="bg-BG"/>
        </w:rPr>
      </w:pPr>
      <w:r w:rsidRPr="00323F00">
        <w:rPr>
          <w:rFonts w:ascii="Times New Roman" w:hAnsi="Times New Roman" w:cs="Times New Roman"/>
          <w:sz w:val="20"/>
          <w:szCs w:val="20"/>
          <w:lang w:val="x-none" w:eastAsia="bg-BG"/>
        </w:rPr>
        <w:t xml:space="preserve">Ключов експерт № </w:t>
      </w:r>
      <w:r w:rsidRPr="00323F00">
        <w:rPr>
          <w:rFonts w:ascii="Times New Roman" w:hAnsi="Times New Roman" w:cs="Times New Roman"/>
          <w:sz w:val="20"/>
          <w:szCs w:val="20"/>
          <w:lang w:eastAsia="bg-BG"/>
        </w:rPr>
        <w:t>9</w:t>
      </w:r>
      <w:r w:rsidRPr="00323F00">
        <w:rPr>
          <w:rFonts w:ascii="Times New Roman" w:hAnsi="Times New Roman" w:cs="Times New Roman"/>
          <w:sz w:val="20"/>
          <w:szCs w:val="20"/>
          <w:lang w:val="x-none" w:eastAsia="bg-BG"/>
        </w:rPr>
        <w:t xml:space="preserve"> –</w:t>
      </w:r>
      <w:r w:rsidRPr="00323F00">
        <w:rPr>
          <w:rFonts w:ascii="Times New Roman" w:hAnsi="Times New Roman" w:cs="Times New Roman"/>
          <w:sz w:val="20"/>
          <w:szCs w:val="20"/>
          <w:lang w:eastAsia="bg-BG"/>
        </w:rPr>
        <w:t xml:space="preserve"> </w:t>
      </w:r>
      <w:r w:rsidRPr="00323F00">
        <w:rPr>
          <w:rFonts w:ascii="Times New Roman" w:hAnsi="Times New Roman" w:cs="Times New Roman"/>
          <w:i/>
          <w:sz w:val="20"/>
          <w:szCs w:val="20"/>
          <w:lang w:val="x-none" w:eastAsia="bg-BG"/>
        </w:rPr>
        <w:t>Координатор по безопасност и здраве</w:t>
      </w:r>
      <w:r w:rsidRPr="00323F00">
        <w:rPr>
          <w:rFonts w:ascii="Times New Roman" w:hAnsi="Times New Roman" w:cs="Times New Roman"/>
          <w:i/>
          <w:sz w:val="20"/>
          <w:szCs w:val="20"/>
          <w:lang w:eastAsia="bg-BG"/>
        </w:rPr>
        <w:t>”;</w:t>
      </w:r>
    </w:p>
    <w:p w:rsidR="00500773" w:rsidRPr="00323F00" w:rsidRDefault="00500773" w:rsidP="00500773">
      <w:pPr>
        <w:shd w:val="clear" w:color="auto" w:fill="FFFFFF"/>
        <w:tabs>
          <w:tab w:val="left" w:pos="9498"/>
        </w:tabs>
        <w:spacing w:after="40" w:line="276" w:lineRule="auto"/>
        <w:ind w:right="28"/>
        <w:rPr>
          <w:rFonts w:ascii="Times New Roman" w:eastAsia="SimSun" w:hAnsi="Times New Roman" w:cs="Times New Roman"/>
          <w:bCs/>
          <w:sz w:val="20"/>
          <w:szCs w:val="20"/>
          <w:lang w:eastAsia="bg-BG"/>
        </w:rPr>
      </w:pPr>
      <w:r w:rsidRPr="00323F00">
        <w:rPr>
          <w:rFonts w:ascii="Times New Roman" w:eastAsia="SimSun" w:hAnsi="Times New Roman" w:cs="Times New Roman"/>
          <w:bCs/>
          <w:sz w:val="20"/>
          <w:szCs w:val="20"/>
          <w:lang w:eastAsia="bg-BG"/>
        </w:rPr>
        <w:t xml:space="preserve">- да има придобита квалификационна степен съгласно чл. 163а, ал.2 от ЗУТ или еквивалент; </w:t>
      </w:r>
    </w:p>
    <w:p w:rsidR="00500773" w:rsidRPr="00323F00" w:rsidRDefault="00500773" w:rsidP="00500773">
      <w:pPr>
        <w:shd w:val="clear" w:color="auto" w:fill="FFFFFF"/>
        <w:tabs>
          <w:tab w:val="left" w:pos="9498"/>
        </w:tabs>
        <w:spacing w:after="40" w:line="276" w:lineRule="auto"/>
        <w:ind w:right="28"/>
        <w:rPr>
          <w:rFonts w:ascii="Times New Roman" w:eastAsia="SimSun" w:hAnsi="Times New Roman" w:cs="Times New Roman"/>
          <w:bCs/>
          <w:sz w:val="20"/>
          <w:szCs w:val="20"/>
          <w:lang w:eastAsia="bg-BG"/>
        </w:rPr>
      </w:pPr>
      <w:r w:rsidRPr="00323F00">
        <w:rPr>
          <w:rFonts w:ascii="Times New Roman" w:eastAsia="SimSun" w:hAnsi="Times New Roman" w:cs="Times New Roman"/>
          <w:bCs/>
          <w:sz w:val="20"/>
          <w:szCs w:val="20"/>
          <w:lang w:eastAsia="bg-BG"/>
        </w:rPr>
        <w:t>- да има валидно удостоверение за „Координатор по безопасност и здраве в строителството” или „Специалист по безопасност и здраве“ или еквивалентен документ;</w:t>
      </w:r>
    </w:p>
    <w:p w:rsidR="00500773" w:rsidRPr="00323F00" w:rsidRDefault="00500773" w:rsidP="00500773">
      <w:pPr>
        <w:shd w:val="clear" w:color="auto" w:fill="FFFFFF"/>
        <w:tabs>
          <w:tab w:val="left" w:pos="9498"/>
        </w:tabs>
        <w:spacing w:after="40" w:line="276" w:lineRule="auto"/>
        <w:ind w:right="28"/>
        <w:rPr>
          <w:rFonts w:ascii="Times New Roman" w:eastAsia="SimSun" w:hAnsi="Times New Roman" w:cs="Times New Roman"/>
          <w:bCs/>
          <w:sz w:val="20"/>
          <w:szCs w:val="20"/>
          <w:lang w:eastAsia="bg-BG"/>
        </w:rPr>
      </w:pPr>
      <w:r w:rsidRPr="00323F00">
        <w:rPr>
          <w:rFonts w:ascii="Times New Roman" w:eastAsia="SimSun" w:hAnsi="Times New Roman" w:cs="Times New Roman"/>
          <w:bCs/>
          <w:sz w:val="20"/>
          <w:szCs w:val="20"/>
          <w:lang w:eastAsia="bg-BG"/>
        </w:rPr>
        <w:t xml:space="preserve">- да притежава общ професионален опит по специалността на експерта, който отговаря на изискванията на чл. 5, ал. 2 от </w:t>
      </w:r>
      <w:r w:rsidRPr="00323F00">
        <w:rPr>
          <w:rFonts w:ascii="Times New Roman" w:eastAsia="SimSun" w:hAnsi="Times New Roman" w:cs="Times New Roman"/>
          <w:bCs/>
          <w:i/>
          <w:sz w:val="20"/>
          <w:szCs w:val="20"/>
          <w:lang w:eastAsia="bg-BG"/>
        </w:rPr>
        <w:t xml:space="preserve">Наредба № 2 от 22.03.2004 г. за минимални изисквания за здравословни и безопасни условия на труд при извършване на строителни и монтажни работи </w:t>
      </w:r>
      <w:r w:rsidRPr="00323F00">
        <w:rPr>
          <w:rFonts w:ascii="Times New Roman" w:eastAsia="SimSun" w:hAnsi="Times New Roman" w:cs="Times New Roman"/>
          <w:bCs/>
          <w:sz w:val="20"/>
          <w:szCs w:val="20"/>
          <w:lang w:eastAsia="bg-BG"/>
        </w:rPr>
        <w:t xml:space="preserve">минимум 5 години; </w:t>
      </w:r>
    </w:p>
    <w:p w:rsidR="00500773" w:rsidRPr="00323F00" w:rsidRDefault="00500773" w:rsidP="00500773">
      <w:pPr>
        <w:shd w:val="clear" w:color="auto" w:fill="FFFFFF"/>
        <w:tabs>
          <w:tab w:val="left" w:pos="9498"/>
        </w:tabs>
        <w:spacing w:after="120" w:line="276" w:lineRule="auto"/>
        <w:ind w:right="28"/>
        <w:rPr>
          <w:rFonts w:ascii="Times New Roman" w:eastAsia="SimSun" w:hAnsi="Times New Roman" w:cs="Times New Roman"/>
          <w:bCs/>
          <w:sz w:val="20"/>
          <w:szCs w:val="20"/>
          <w:lang w:eastAsia="bg-BG"/>
        </w:rPr>
      </w:pPr>
      <w:r w:rsidRPr="00323F00">
        <w:rPr>
          <w:rFonts w:ascii="Times New Roman" w:eastAsia="SimSun" w:hAnsi="Times New Roman" w:cs="Times New Roman"/>
          <w:bCs/>
          <w:sz w:val="20"/>
          <w:szCs w:val="20"/>
          <w:lang w:eastAsia="bg-BG"/>
        </w:rPr>
        <w:t xml:space="preserve">- да притежава специфичен професионален опит на експерта, който отговаря на изискванията на чл. 5, ал. 2 от </w:t>
      </w:r>
      <w:r w:rsidRPr="00323F00">
        <w:rPr>
          <w:rFonts w:ascii="Times New Roman" w:eastAsia="SimSun" w:hAnsi="Times New Roman" w:cs="Times New Roman"/>
          <w:bCs/>
          <w:i/>
          <w:sz w:val="20"/>
          <w:szCs w:val="20"/>
          <w:lang w:eastAsia="bg-BG"/>
        </w:rPr>
        <w:t>Наредба № 2 от 2004 г</w:t>
      </w:r>
      <w:r w:rsidRPr="00323F00">
        <w:rPr>
          <w:rFonts w:ascii="Times New Roman" w:eastAsia="SimSun" w:hAnsi="Times New Roman" w:cs="Times New Roman"/>
          <w:bCs/>
          <w:sz w:val="20"/>
          <w:szCs w:val="20"/>
          <w:lang w:eastAsia="bg-BG"/>
        </w:rPr>
        <w:t>., а именно – упражняване на строителен надзор като експерт по ЗБУТ – минимум на 1 обект.</w:t>
      </w:r>
    </w:p>
    <w:p w:rsidR="00500773" w:rsidRPr="00323F00" w:rsidRDefault="00500773" w:rsidP="00500773">
      <w:pPr>
        <w:widowControl w:val="0"/>
        <w:autoSpaceDE w:val="0"/>
        <w:autoSpaceDN w:val="0"/>
        <w:adjustRightInd w:val="0"/>
        <w:spacing w:after="40" w:line="276" w:lineRule="auto"/>
        <w:outlineLvl w:val="0"/>
        <w:rPr>
          <w:rFonts w:ascii="Times New Roman" w:hAnsi="Times New Roman" w:cs="Times New Roman"/>
          <w:bCs/>
          <w:i/>
          <w:sz w:val="20"/>
          <w:szCs w:val="20"/>
          <w:lang w:eastAsia="bg-BG"/>
        </w:rPr>
      </w:pPr>
      <w:r w:rsidRPr="00323F00">
        <w:rPr>
          <w:rFonts w:ascii="Times New Roman" w:hAnsi="Times New Roman" w:cs="Times New Roman"/>
          <w:sz w:val="20"/>
          <w:szCs w:val="20"/>
          <w:lang w:eastAsia="bg-BG"/>
        </w:rPr>
        <w:tab/>
        <w:t xml:space="preserve">Ключовите експерти предложени от участника задължително трябва да са включени в основния заверен списък на правоспособните физически лица, които упражняват дейността, неразделна част от лиценза/удостоверението за упражняване на дейността съгласно чл. 166, ал. 1, т. 1 и ал. 2 от ЗУТ или при възникнала необходимост- в разширеният списък, който се допълва със специалисти съгласно условията и реда, определени в </w:t>
      </w:r>
      <w:r w:rsidRPr="00323F00">
        <w:rPr>
          <w:rFonts w:ascii="Times New Roman" w:hAnsi="Times New Roman" w:cs="Times New Roman"/>
          <w:bCs/>
          <w:i/>
          <w:sz w:val="20"/>
          <w:szCs w:val="20"/>
          <w:lang w:eastAsia="bg-BG"/>
        </w:rPr>
        <w:t>Наредба за условията и реда за издаване на лицензи на консултанти за оценяване на съответствието на инвестиционните проекти и/или упражняване на строителен надзор.</w:t>
      </w:r>
    </w:p>
    <w:p w:rsidR="00500773" w:rsidRPr="00323F00" w:rsidRDefault="00500773" w:rsidP="00500773">
      <w:pPr>
        <w:widowControl w:val="0"/>
        <w:autoSpaceDE w:val="0"/>
        <w:autoSpaceDN w:val="0"/>
        <w:adjustRightInd w:val="0"/>
        <w:spacing w:after="40" w:line="276" w:lineRule="auto"/>
        <w:outlineLvl w:val="0"/>
        <w:rPr>
          <w:rFonts w:ascii="Times New Roman" w:hAnsi="Times New Roman" w:cs="Times New Roman"/>
          <w:bCs/>
          <w:sz w:val="20"/>
          <w:szCs w:val="20"/>
          <w:lang w:eastAsia="bg-BG"/>
        </w:rPr>
      </w:pPr>
    </w:p>
    <w:p w:rsidR="00500773" w:rsidRPr="00323F00" w:rsidRDefault="00500773" w:rsidP="00500773">
      <w:pPr>
        <w:widowControl w:val="0"/>
        <w:tabs>
          <w:tab w:val="left" w:pos="567"/>
          <w:tab w:val="left" w:pos="960"/>
        </w:tabs>
        <w:spacing w:after="40" w:line="360" w:lineRule="auto"/>
        <w:ind w:right="-142"/>
        <w:rPr>
          <w:rFonts w:ascii="Times New Roman" w:eastAsia="Calibri" w:hAnsi="Times New Roman" w:cs="Times New Roman"/>
          <w:b/>
          <w:bCs/>
          <w:color w:val="000000"/>
          <w:sz w:val="20"/>
          <w:szCs w:val="20"/>
          <w:u w:val="single"/>
          <w:lang w:eastAsia="bg-BG"/>
        </w:rPr>
      </w:pPr>
      <w:r w:rsidRPr="00323F00">
        <w:rPr>
          <w:rFonts w:ascii="Times New Roman" w:eastAsia="Calibri" w:hAnsi="Times New Roman" w:cs="Times New Roman"/>
          <w:b/>
          <w:bCs/>
          <w:color w:val="000000"/>
          <w:sz w:val="20"/>
          <w:szCs w:val="20"/>
          <w:lang w:eastAsia="bg-BG"/>
        </w:rPr>
        <w:tab/>
      </w:r>
      <w:r w:rsidRPr="00323F00">
        <w:rPr>
          <w:rFonts w:ascii="Times New Roman" w:eastAsia="Calibri" w:hAnsi="Times New Roman" w:cs="Times New Roman"/>
          <w:b/>
          <w:bCs/>
          <w:color w:val="000000"/>
          <w:sz w:val="20"/>
          <w:szCs w:val="20"/>
          <w:u w:val="single"/>
          <w:lang w:eastAsia="bg-BG"/>
        </w:rPr>
        <w:t xml:space="preserve">Настоящите изисквания се доказват както следва: </w:t>
      </w:r>
    </w:p>
    <w:p w:rsidR="00500773" w:rsidRPr="00323F00" w:rsidRDefault="00500773" w:rsidP="00500773">
      <w:pPr>
        <w:spacing w:after="40" w:line="360" w:lineRule="auto"/>
        <w:ind w:firstLine="708"/>
        <w:rPr>
          <w:rFonts w:ascii="Times New Roman" w:eastAsia="SimSun" w:hAnsi="Times New Roman" w:cs="Times New Roman"/>
          <w:bCs/>
          <w:color w:val="000000"/>
          <w:sz w:val="20"/>
          <w:szCs w:val="20"/>
          <w:lang w:eastAsia="bg-BG"/>
        </w:rPr>
      </w:pPr>
      <w:r w:rsidRPr="00323F00">
        <w:rPr>
          <w:rFonts w:ascii="Times New Roman" w:eastAsia="SimSun" w:hAnsi="Times New Roman" w:cs="Times New Roman"/>
          <w:bCs/>
          <w:color w:val="000000"/>
          <w:sz w:val="20"/>
          <w:szCs w:val="20"/>
          <w:lang w:eastAsia="bg-BG"/>
        </w:rPr>
        <w:t xml:space="preserve">Всеки участник трябва да информира за специалистите, с които ще изпълнява обществената поръчка, в която е посочена професионалната компетентност на лицата в това число: </w:t>
      </w:r>
    </w:p>
    <w:p w:rsidR="00500773" w:rsidRPr="00323F00" w:rsidRDefault="00500773" w:rsidP="00500773">
      <w:pPr>
        <w:spacing w:after="40" w:line="360" w:lineRule="auto"/>
        <w:rPr>
          <w:rFonts w:ascii="Times New Roman" w:eastAsia="SimSun" w:hAnsi="Times New Roman" w:cs="Times New Roman"/>
          <w:bCs/>
          <w:color w:val="000000"/>
          <w:sz w:val="20"/>
          <w:szCs w:val="20"/>
          <w:lang w:eastAsia="bg-BG"/>
        </w:rPr>
      </w:pPr>
      <w:r w:rsidRPr="00323F00">
        <w:rPr>
          <w:rFonts w:ascii="Times New Roman" w:eastAsia="SimSun" w:hAnsi="Times New Roman" w:cs="Times New Roman"/>
          <w:bCs/>
          <w:color w:val="000000"/>
          <w:sz w:val="20"/>
          <w:szCs w:val="20"/>
          <w:lang w:eastAsia="bg-BG"/>
        </w:rPr>
        <w:t>1.Служител/експерт - трите имена и позиция (длъжност), която ще заема лицето при изпълнение на обществената поръчка);</w:t>
      </w:r>
    </w:p>
    <w:p w:rsidR="00500773" w:rsidRPr="00323F00" w:rsidRDefault="00500773" w:rsidP="00500773">
      <w:pPr>
        <w:spacing w:after="40" w:line="360" w:lineRule="auto"/>
        <w:rPr>
          <w:rFonts w:ascii="Times New Roman" w:eastAsia="SimSun" w:hAnsi="Times New Roman" w:cs="Times New Roman"/>
          <w:bCs/>
          <w:color w:val="000000"/>
          <w:sz w:val="20"/>
          <w:szCs w:val="20"/>
          <w:lang w:eastAsia="bg-BG"/>
        </w:rPr>
      </w:pPr>
      <w:r w:rsidRPr="00323F00">
        <w:rPr>
          <w:rFonts w:ascii="Times New Roman" w:eastAsia="SimSun" w:hAnsi="Times New Roman" w:cs="Times New Roman"/>
          <w:bCs/>
          <w:color w:val="000000"/>
          <w:sz w:val="20"/>
          <w:szCs w:val="20"/>
          <w:lang w:eastAsia="bg-BG"/>
        </w:rPr>
        <w:t>2.Образование - степен, специалност, година на дипломиране, № на диплома, учебно заведение;</w:t>
      </w:r>
    </w:p>
    <w:p w:rsidR="00500773" w:rsidRPr="00323F00" w:rsidRDefault="00500773" w:rsidP="00500773">
      <w:pPr>
        <w:spacing w:after="40" w:line="360" w:lineRule="auto"/>
        <w:rPr>
          <w:rFonts w:ascii="Times New Roman" w:eastAsia="SimSun" w:hAnsi="Times New Roman" w:cs="Times New Roman"/>
          <w:bCs/>
          <w:color w:val="000000"/>
          <w:sz w:val="20"/>
          <w:szCs w:val="20"/>
          <w:lang w:eastAsia="bg-BG"/>
        </w:rPr>
      </w:pPr>
      <w:r w:rsidRPr="00323F00">
        <w:rPr>
          <w:rFonts w:ascii="Times New Roman" w:eastAsia="SimSun" w:hAnsi="Times New Roman" w:cs="Times New Roman"/>
          <w:bCs/>
          <w:color w:val="000000"/>
          <w:sz w:val="20"/>
          <w:szCs w:val="20"/>
          <w:lang w:eastAsia="bg-BG"/>
        </w:rPr>
        <w:t>3. Професионална квалификация - направление, година на придобиване, № на издадения документ, издател;</w:t>
      </w:r>
    </w:p>
    <w:p w:rsidR="00500773" w:rsidRPr="00323F00" w:rsidRDefault="00500773" w:rsidP="00500773">
      <w:pPr>
        <w:spacing w:after="40" w:line="360" w:lineRule="auto"/>
        <w:rPr>
          <w:rFonts w:ascii="Times New Roman" w:eastAsia="SimSun" w:hAnsi="Times New Roman" w:cs="Times New Roman"/>
          <w:bCs/>
          <w:color w:val="000000"/>
          <w:sz w:val="20"/>
          <w:szCs w:val="20"/>
          <w:lang w:eastAsia="bg-BG"/>
        </w:rPr>
      </w:pPr>
      <w:r w:rsidRPr="00323F00">
        <w:rPr>
          <w:rFonts w:ascii="Times New Roman" w:eastAsia="SimSun" w:hAnsi="Times New Roman" w:cs="Times New Roman"/>
          <w:bCs/>
          <w:color w:val="000000"/>
          <w:sz w:val="20"/>
          <w:szCs w:val="20"/>
          <w:lang w:eastAsia="bg-BG"/>
        </w:rPr>
        <w:t>4. Общ професионален опит – посочване на доказателства за упражняването на общ професионален опит за съответната специалност;</w:t>
      </w:r>
    </w:p>
    <w:p w:rsidR="00500773" w:rsidRPr="00323F00" w:rsidRDefault="00500773" w:rsidP="00500773">
      <w:pPr>
        <w:shd w:val="clear" w:color="auto" w:fill="FFFFFF"/>
        <w:tabs>
          <w:tab w:val="left" w:pos="9498"/>
        </w:tabs>
        <w:spacing w:after="40" w:line="360" w:lineRule="auto"/>
        <w:ind w:right="28"/>
        <w:rPr>
          <w:rFonts w:ascii="Times New Roman" w:hAnsi="Times New Roman" w:cs="Times New Roman"/>
          <w:b/>
          <w:sz w:val="20"/>
          <w:szCs w:val="20"/>
        </w:rPr>
      </w:pPr>
      <w:r w:rsidRPr="00323F00">
        <w:rPr>
          <w:rFonts w:ascii="Times New Roman" w:hAnsi="Times New Roman" w:cs="Times New Roman"/>
          <w:sz w:val="20"/>
          <w:szCs w:val="20"/>
        </w:rPr>
        <w:t>5. Специфичен опит - посочване на минимум 1 обект за упражняване на строителен надзор по съответната част.</w:t>
      </w:r>
    </w:p>
    <w:p w:rsidR="00500773" w:rsidRPr="00323F00" w:rsidRDefault="00500773" w:rsidP="00500773">
      <w:pPr>
        <w:widowControl w:val="0"/>
        <w:shd w:val="clear" w:color="auto" w:fill="FFFFFF"/>
        <w:spacing w:before="300" w:after="0" w:line="360" w:lineRule="auto"/>
        <w:ind w:firstLine="420"/>
        <w:rPr>
          <w:rFonts w:ascii="Times New Roman" w:eastAsia="SimSun" w:hAnsi="Times New Roman" w:cs="Times New Roman"/>
          <w:bCs/>
          <w:color w:val="000000"/>
          <w:spacing w:val="-3"/>
          <w:sz w:val="20"/>
          <w:szCs w:val="20"/>
          <w:lang w:eastAsia="bg-BG"/>
        </w:rPr>
      </w:pPr>
      <w:r w:rsidRPr="00323F00">
        <w:rPr>
          <w:rFonts w:ascii="Times New Roman" w:eastAsia="SimSun" w:hAnsi="Times New Roman" w:cs="Times New Roman"/>
          <w:bCs/>
          <w:color w:val="000000"/>
          <w:spacing w:val="-3"/>
          <w:sz w:val="20"/>
          <w:szCs w:val="20"/>
          <w:lang w:eastAsia="bg-BG"/>
        </w:rPr>
        <w:t>Участникът трябва да има на разположение необходимия квалифициран персонал за изпълнението на поръчката /посочен по-горе /.Едно лице може да съвместява функциите на повече от един експерт от екипа в случаите, че разполага с определената от Възложителя професионална компетентност за изпълнението на поръчката.</w:t>
      </w:r>
    </w:p>
    <w:p w:rsidR="00500773" w:rsidRPr="00323F00" w:rsidRDefault="00500773" w:rsidP="00500773">
      <w:pPr>
        <w:spacing w:after="0" w:line="360" w:lineRule="auto"/>
        <w:rPr>
          <w:rFonts w:ascii="Times New Roman" w:eastAsia="SimSun" w:hAnsi="Times New Roman" w:cs="Times New Roman"/>
          <w:bCs/>
          <w:color w:val="000000"/>
          <w:sz w:val="20"/>
          <w:szCs w:val="20"/>
          <w:lang w:eastAsia="bg-BG"/>
        </w:rPr>
      </w:pPr>
    </w:p>
    <w:p w:rsidR="00500773" w:rsidRPr="00323F00" w:rsidRDefault="00500773" w:rsidP="00500773">
      <w:pPr>
        <w:spacing w:after="0" w:line="360" w:lineRule="auto"/>
        <w:ind w:firstLine="420"/>
        <w:rPr>
          <w:rFonts w:ascii="Times New Roman" w:eastAsia="SimSun" w:hAnsi="Times New Roman" w:cs="Times New Roman"/>
          <w:bCs/>
          <w:color w:val="000000"/>
          <w:sz w:val="20"/>
          <w:szCs w:val="20"/>
          <w:lang w:val="ru-RU" w:eastAsia="bg-BG"/>
        </w:rPr>
      </w:pPr>
      <w:r w:rsidRPr="00323F00">
        <w:rPr>
          <w:rFonts w:ascii="Times New Roman" w:eastAsia="SimSun" w:hAnsi="Times New Roman" w:cs="Times New Roman"/>
          <w:bCs/>
          <w:color w:val="000000"/>
          <w:sz w:val="20"/>
          <w:szCs w:val="20"/>
          <w:lang w:eastAsia="bg-BG"/>
        </w:rPr>
        <w:t xml:space="preserve">ДОКАЗВАНЕ: </w:t>
      </w:r>
    </w:p>
    <w:p w:rsidR="00500773" w:rsidRPr="00323F00" w:rsidRDefault="00500773" w:rsidP="00500773">
      <w:pPr>
        <w:spacing w:after="0" w:line="360" w:lineRule="auto"/>
        <w:ind w:firstLine="420"/>
        <w:rPr>
          <w:rFonts w:ascii="Times New Roman" w:eastAsia="SimSun" w:hAnsi="Times New Roman" w:cs="Times New Roman"/>
          <w:bCs/>
          <w:i/>
          <w:color w:val="000000"/>
          <w:sz w:val="20"/>
          <w:szCs w:val="20"/>
          <w:lang w:eastAsia="bg-BG"/>
        </w:rPr>
      </w:pPr>
      <w:r w:rsidRPr="00323F00">
        <w:rPr>
          <w:rFonts w:ascii="Times New Roman" w:eastAsia="SimSun" w:hAnsi="Times New Roman" w:cs="Times New Roman"/>
          <w:bCs/>
          <w:i/>
          <w:color w:val="000000"/>
          <w:sz w:val="20"/>
          <w:szCs w:val="20"/>
          <w:lang w:eastAsia="bg-BG"/>
        </w:rPr>
        <w:lastRenderedPageBreak/>
        <w:t xml:space="preserve">При подаване на офертата </w:t>
      </w:r>
      <w:r w:rsidRPr="00323F00">
        <w:rPr>
          <w:rFonts w:ascii="Times New Roman" w:eastAsia="SimSun" w:hAnsi="Times New Roman" w:cs="Times New Roman"/>
          <w:bCs/>
          <w:i/>
          <w:color w:val="000000"/>
          <w:sz w:val="20"/>
          <w:szCs w:val="20"/>
          <w:lang w:val="ru-RU" w:eastAsia="bg-BG"/>
        </w:rPr>
        <w:t>участникът декларира съответствие с поставеното изискване, чрез попълване на информацията</w:t>
      </w:r>
      <w:r w:rsidRPr="00323F00" w:rsidDel="00892D23">
        <w:rPr>
          <w:rFonts w:ascii="Times New Roman" w:eastAsia="SimSun" w:hAnsi="Times New Roman" w:cs="Times New Roman"/>
          <w:bCs/>
          <w:i/>
          <w:color w:val="000000"/>
          <w:sz w:val="20"/>
          <w:szCs w:val="20"/>
          <w:lang w:eastAsia="bg-BG"/>
        </w:rPr>
        <w:t xml:space="preserve"> </w:t>
      </w:r>
      <w:r w:rsidRPr="00323F00">
        <w:rPr>
          <w:rFonts w:ascii="Times New Roman" w:eastAsia="SimSun" w:hAnsi="Times New Roman" w:cs="Times New Roman"/>
          <w:bCs/>
          <w:i/>
          <w:color w:val="000000"/>
          <w:sz w:val="20"/>
          <w:szCs w:val="20"/>
          <w:lang w:eastAsia="bg-BG"/>
        </w:rPr>
        <w:t>в раздел В: Технически и професионални способности, т.6 на Част IV: Критерии за подбор от ЕЕДОП.</w:t>
      </w:r>
    </w:p>
    <w:p w:rsidR="00500773" w:rsidRPr="00323F00" w:rsidRDefault="00500773" w:rsidP="00500773">
      <w:pPr>
        <w:spacing w:after="0" w:line="360" w:lineRule="auto"/>
        <w:rPr>
          <w:rFonts w:ascii="Times New Roman" w:eastAsia="SimSun" w:hAnsi="Times New Roman" w:cs="Times New Roman"/>
          <w:bCs/>
          <w:i/>
          <w:color w:val="000000"/>
          <w:sz w:val="20"/>
          <w:szCs w:val="20"/>
          <w:lang w:eastAsia="bg-BG"/>
        </w:rPr>
      </w:pPr>
    </w:p>
    <w:p w:rsidR="00500773" w:rsidRPr="00323F00" w:rsidRDefault="00500773" w:rsidP="00500773">
      <w:pPr>
        <w:spacing w:after="0" w:line="360" w:lineRule="auto"/>
        <w:ind w:firstLine="420"/>
        <w:rPr>
          <w:rFonts w:ascii="Times New Roman" w:eastAsia="SimSun" w:hAnsi="Times New Roman" w:cs="Times New Roman"/>
          <w:bCs/>
          <w:i/>
          <w:color w:val="000000"/>
          <w:sz w:val="20"/>
          <w:szCs w:val="20"/>
          <w:lang w:eastAsia="bg-BG"/>
        </w:rPr>
      </w:pPr>
      <w:r w:rsidRPr="00323F00">
        <w:rPr>
          <w:rFonts w:ascii="Times New Roman" w:eastAsia="SimSun" w:hAnsi="Times New Roman" w:cs="Times New Roman"/>
          <w:bCs/>
          <w:i/>
          <w:color w:val="000000"/>
          <w:sz w:val="20"/>
          <w:szCs w:val="20"/>
          <w:lang w:eastAsia="bg-BG"/>
        </w:rPr>
        <w:t>В случаите на чл. 67, ал. 5 и ал. 6 от ЗОП, документи за доказване на съответствието с поставения критерий за подбор са:</w:t>
      </w:r>
    </w:p>
    <w:p w:rsidR="00500773" w:rsidRPr="00323F00" w:rsidRDefault="00500773" w:rsidP="00500773">
      <w:pPr>
        <w:spacing w:after="0" w:line="360" w:lineRule="auto"/>
        <w:ind w:firstLine="420"/>
        <w:rPr>
          <w:rFonts w:ascii="Times New Roman" w:hAnsi="Times New Roman" w:cs="Times New Roman"/>
          <w:bCs/>
          <w:i/>
          <w:color w:val="000000"/>
          <w:sz w:val="20"/>
          <w:szCs w:val="20"/>
          <w:lang w:val="ru-RU" w:eastAsia="bg-BG"/>
        </w:rPr>
      </w:pPr>
      <w:r w:rsidRPr="00323F00">
        <w:rPr>
          <w:rFonts w:ascii="Times New Roman" w:eastAsia="SimSun" w:hAnsi="Times New Roman" w:cs="Times New Roman"/>
          <w:bCs/>
          <w:i/>
          <w:color w:val="000000"/>
          <w:sz w:val="20"/>
          <w:szCs w:val="20"/>
          <w:lang w:eastAsia="bg-BG"/>
        </w:rPr>
        <w:t>Списък на персонала, който ще изпълнява поръчката и на членовете на ръководния състав, които ще отговарят за изпълнението, в който е посочена професионалната компетентност на лицата (чл. 64, ал. 1, т. 6 от ЗОП);</w:t>
      </w:r>
    </w:p>
    <w:p w:rsidR="00500773" w:rsidRPr="00323F00" w:rsidRDefault="00500773" w:rsidP="00500773">
      <w:pPr>
        <w:spacing w:after="0" w:line="360" w:lineRule="auto"/>
        <w:rPr>
          <w:rFonts w:ascii="Times New Roman" w:eastAsia="SimSun" w:hAnsi="Times New Roman" w:cs="Times New Roman"/>
          <w:bCs/>
          <w:i/>
          <w:color w:val="FF0000"/>
          <w:sz w:val="20"/>
          <w:szCs w:val="20"/>
          <w:lang w:val="ru-RU" w:eastAsia="bg-BG"/>
        </w:rPr>
      </w:pPr>
    </w:p>
    <w:p w:rsidR="00500773" w:rsidRPr="00323F00" w:rsidRDefault="00500773" w:rsidP="00500773">
      <w:pPr>
        <w:spacing w:after="0" w:line="360" w:lineRule="auto"/>
        <w:ind w:firstLine="420"/>
        <w:rPr>
          <w:rFonts w:ascii="Times New Roman" w:eastAsia="SimSun" w:hAnsi="Times New Roman" w:cs="Times New Roman"/>
          <w:bCs/>
          <w:sz w:val="20"/>
          <w:szCs w:val="20"/>
          <w:lang w:eastAsia="bg-BG"/>
        </w:rPr>
      </w:pPr>
      <w:r w:rsidRPr="00323F00">
        <w:rPr>
          <w:rFonts w:ascii="Times New Roman" w:eastAsia="SimSun" w:hAnsi="Times New Roman" w:cs="Times New Roman"/>
          <w:bCs/>
          <w:sz w:val="20"/>
          <w:szCs w:val="20"/>
          <w:lang w:eastAsia="bg-BG"/>
        </w:rPr>
        <w:t xml:space="preserve">3.Участникът следва да притежава валиден сертификат: ISO </w:t>
      </w:r>
      <w:r w:rsidRPr="00323F00">
        <w:rPr>
          <w:rFonts w:ascii="Times New Roman" w:eastAsia="SimSun" w:hAnsi="Times New Roman" w:cs="Times New Roman"/>
          <w:bCs/>
          <w:sz w:val="20"/>
          <w:szCs w:val="20"/>
          <w:lang w:val="en-US" w:eastAsia="bg-BG"/>
        </w:rPr>
        <w:t>EN</w:t>
      </w:r>
      <w:r w:rsidRPr="00323F00">
        <w:rPr>
          <w:rFonts w:ascii="Times New Roman" w:eastAsia="SimSun" w:hAnsi="Times New Roman" w:cs="Times New Roman"/>
          <w:bCs/>
          <w:sz w:val="20"/>
          <w:szCs w:val="20"/>
          <w:lang w:val="ru-RU" w:eastAsia="bg-BG"/>
        </w:rPr>
        <w:t xml:space="preserve"> </w:t>
      </w:r>
      <w:r w:rsidRPr="00323F00">
        <w:rPr>
          <w:rFonts w:ascii="Times New Roman" w:eastAsia="SimSun" w:hAnsi="Times New Roman" w:cs="Times New Roman"/>
          <w:bCs/>
          <w:sz w:val="20"/>
          <w:szCs w:val="20"/>
          <w:lang w:eastAsia="bg-BG"/>
        </w:rPr>
        <w:t xml:space="preserve">9001:2008 или еквивалентен за внедрена система за управление на качеството с обхват по предмета на поръчката - упражняване на строителен надзор. </w:t>
      </w:r>
    </w:p>
    <w:p w:rsidR="00500773" w:rsidRPr="00323F00" w:rsidRDefault="00500773" w:rsidP="00500773">
      <w:pPr>
        <w:spacing w:after="0" w:line="360" w:lineRule="auto"/>
        <w:rPr>
          <w:rFonts w:ascii="Times New Roman" w:eastAsia="SimSun" w:hAnsi="Times New Roman" w:cs="Times New Roman"/>
          <w:b/>
          <w:bCs/>
          <w:sz w:val="20"/>
          <w:szCs w:val="20"/>
          <w:lang w:eastAsia="bg-BG"/>
        </w:rPr>
      </w:pPr>
    </w:p>
    <w:p w:rsidR="00500773" w:rsidRPr="00323F00" w:rsidRDefault="00500773" w:rsidP="00500773">
      <w:pPr>
        <w:spacing w:after="0" w:line="360" w:lineRule="auto"/>
        <w:ind w:firstLine="420"/>
        <w:rPr>
          <w:rFonts w:ascii="Times New Roman" w:eastAsia="SimSun" w:hAnsi="Times New Roman" w:cs="Times New Roman"/>
          <w:bCs/>
          <w:i/>
          <w:color w:val="000000"/>
          <w:sz w:val="20"/>
          <w:szCs w:val="20"/>
          <w:lang w:val="ru-RU" w:eastAsia="bg-BG"/>
        </w:rPr>
      </w:pPr>
      <w:r w:rsidRPr="00323F00">
        <w:rPr>
          <w:rFonts w:ascii="Times New Roman" w:eastAsia="SimSun" w:hAnsi="Times New Roman" w:cs="Times New Roman"/>
          <w:bCs/>
          <w:i/>
          <w:color w:val="000000"/>
          <w:sz w:val="20"/>
          <w:szCs w:val="20"/>
          <w:lang w:eastAsia="bg-BG"/>
        </w:rPr>
        <w:t xml:space="preserve">ДОКАЗВАНЕ: </w:t>
      </w:r>
    </w:p>
    <w:p w:rsidR="00500773" w:rsidRPr="00323F00" w:rsidRDefault="00500773" w:rsidP="00500773">
      <w:pPr>
        <w:spacing w:after="0" w:line="360" w:lineRule="auto"/>
        <w:ind w:firstLine="420"/>
        <w:rPr>
          <w:rFonts w:ascii="Times New Roman" w:eastAsia="SimSun" w:hAnsi="Times New Roman" w:cs="Times New Roman"/>
          <w:bCs/>
          <w:i/>
          <w:color w:val="000000"/>
          <w:sz w:val="20"/>
          <w:szCs w:val="20"/>
          <w:lang w:eastAsia="bg-BG"/>
        </w:rPr>
      </w:pPr>
      <w:r w:rsidRPr="00323F00">
        <w:rPr>
          <w:rFonts w:ascii="Times New Roman" w:hAnsi="Times New Roman" w:cs="Times New Roman"/>
          <w:bCs/>
          <w:i/>
          <w:color w:val="000000"/>
          <w:sz w:val="20"/>
          <w:szCs w:val="20"/>
          <w:lang w:eastAsia="bg-BG"/>
        </w:rPr>
        <w:t xml:space="preserve">При подаване на офертата </w:t>
      </w:r>
      <w:r w:rsidRPr="00323F00">
        <w:rPr>
          <w:rFonts w:ascii="Times New Roman" w:hAnsi="Times New Roman" w:cs="Times New Roman"/>
          <w:bCs/>
          <w:i/>
          <w:color w:val="000000"/>
          <w:sz w:val="20"/>
          <w:szCs w:val="20"/>
          <w:lang w:val="ru-RU" w:eastAsia="bg-BG"/>
        </w:rPr>
        <w:t>участникът декларира съответствие с поставеното изискване, чрез попълване на</w:t>
      </w:r>
      <w:r w:rsidRPr="00323F00">
        <w:rPr>
          <w:rFonts w:ascii="Times New Roman" w:eastAsia="SimSun" w:hAnsi="Times New Roman" w:cs="Times New Roman"/>
          <w:bCs/>
          <w:i/>
          <w:color w:val="000000"/>
          <w:sz w:val="20"/>
          <w:szCs w:val="20"/>
          <w:lang w:eastAsia="bg-BG"/>
        </w:rPr>
        <w:t xml:space="preserve"> информацията в Част IV: Критерии за подбор, буква Г: стандарти за осигуряване на качеството и стандарти за екологично управление от ЕЕДОП.</w:t>
      </w:r>
    </w:p>
    <w:p w:rsidR="00500773" w:rsidRPr="00323F00" w:rsidRDefault="00500773" w:rsidP="00500773">
      <w:pPr>
        <w:spacing w:after="0" w:line="360" w:lineRule="auto"/>
        <w:ind w:firstLine="420"/>
        <w:rPr>
          <w:rFonts w:ascii="Times New Roman" w:hAnsi="Times New Roman" w:cs="Times New Roman"/>
          <w:bCs/>
          <w:i/>
          <w:color w:val="000000"/>
          <w:sz w:val="20"/>
          <w:szCs w:val="20"/>
          <w:lang w:val="ru-RU" w:eastAsia="bg-BG"/>
        </w:rPr>
      </w:pPr>
      <w:r w:rsidRPr="00323F00">
        <w:rPr>
          <w:rFonts w:ascii="Times New Roman" w:eastAsia="SimSun" w:hAnsi="Times New Roman" w:cs="Times New Roman"/>
          <w:bCs/>
          <w:i/>
          <w:color w:val="000000"/>
          <w:sz w:val="20"/>
          <w:szCs w:val="20"/>
          <w:lang w:eastAsia="bg-BG"/>
        </w:rPr>
        <w:t>При условията на чл. 67, ал. 5 и 6 от ЗОП, Участникът/Изпълнителят представя документи, чрез които се доказва декларираната в ЕЕДОП информация.</w:t>
      </w:r>
    </w:p>
    <w:p w:rsidR="00500773" w:rsidRPr="00323F00" w:rsidRDefault="00500773" w:rsidP="00500773">
      <w:pPr>
        <w:spacing w:after="0" w:line="360" w:lineRule="auto"/>
        <w:ind w:firstLine="420"/>
        <w:rPr>
          <w:rFonts w:ascii="Times New Roman" w:eastAsia="SimSun" w:hAnsi="Times New Roman" w:cs="Times New Roman"/>
          <w:bCs/>
          <w:i/>
          <w:color w:val="000000"/>
          <w:sz w:val="20"/>
          <w:szCs w:val="20"/>
          <w:lang w:val="ru-RU" w:eastAsia="bg-BG"/>
        </w:rPr>
      </w:pPr>
    </w:p>
    <w:p w:rsidR="00500773" w:rsidRPr="00323F00" w:rsidRDefault="00500773" w:rsidP="00500773">
      <w:pPr>
        <w:spacing w:after="0" w:line="360" w:lineRule="auto"/>
        <w:ind w:firstLine="420"/>
        <w:rPr>
          <w:rFonts w:ascii="Times New Roman" w:eastAsia="SimSun" w:hAnsi="Times New Roman" w:cs="Times New Roman"/>
          <w:bCs/>
          <w:i/>
          <w:color w:val="000000"/>
          <w:sz w:val="20"/>
          <w:szCs w:val="20"/>
          <w:lang w:val="ru-RU" w:eastAsia="bg-BG"/>
        </w:rPr>
      </w:pPr>
      <w:r w:rsidRPr="00323F00">
        <w:rPr>
          <w:rFonts w:ascii="Times New Roman" w:eastAsia="SimSun" w:hAnsi="Times New Roman" w:cs="Times New Roman"/>
          <w:bCs/>
          <w:i/>
          <w:color w:val="000000"/>
          <w:sz w:val="20"/>
          <w:szCs w:val="20"/>
          <w:lang w:val="ru-RU" w:eastAsia="bg-BG"/>
        </w:rPr>
        <w:t xml:space="preserve">Забележка: </w:t>
      </w:r>
      <w:r w:rsidRPr="00323F00">
        <w:rPr>
          <w:rFonts w:ascii="Times New Roman" w:eastAsia="SimSun" w:hAnsi="Times New Roman" w:cs="Times New Roman"/>
          <w:bCs/>
          <w:i/>
          <w:color w:val="000000"/>
          <w:sz w:val="20"/>
          <w:szCs w:val="20"/>
          <w:lang w:eastAsia="bg-BG"/>
        </w:rPr>
        <w:t>Сертификатите трябва да са издадени от независими лица, които са акредитирани по съответната серия европейски стандарти от Изпълнителна агенция "Българска служба за акредитация" или от друг национален орган по акредитация, който е страна по Многостранното споразумение за взаимно признаване на Европейската организация за акредитация, за съответната област или да отговарят на изискванията за признаване съгласно чл. 5а, ал.2 от Закона за националната акредитация на органи за оценяване на съответствието.</w:t>
      </w:r>
    </w:p>
    <w:p w:rsidR="00500773" w:rsidRPr="00323F00" w:rsidRDefault="00500773" w:rsidP="00500773">
      <w:pPr>
        <w:spacing w:after="0" w:line="360" w:lineRule="auto"/>
        <w:rPr>
          <w:rFonts w:ascii="Times New Roman" w:eastAsia="SimSun" w:hAnsi="Times New Roman" w:cs="Times New Roman"/>
          <w:bCs/>
          <w:i/>
          <w:color w:val="000000"/>
          <w:sz w:val="20"/>
          <w:szCs w:val="20"/>
          <w:lang w:val="ru-RU" w:eastAsia="bg-BG"/>
        </w:rPr>
      </w:pPr>
      <w:r w:rsidRPr="00323F00">
        <w:rPr>
          <w:rFonts w:ascii="Times New Roman" w:eastAsia="SimSun" w:hAnsi="Times New Roman" w:cs="Times New Roman"/>
          <w:bCs/>
          <w:i/>
          <w:color w:val="000000"/>
          <w:sz w:val="20"/>
          <w:szCs w:val="20"/>
          <w:lang w:val="ru-RU" w:eastAsia="bg-BG"/>
        </w:rPr>
        <w:t xml:space="preserve">Възложителят ще приеме еквивалентни сертификати, издадени от органи, установени в други държави членки, както и други доказателства за еквивалентни мерки за осигуряване на качеството или за опазване на околната среда. </w:t>
      </w:r>
    </w:p>
    <w:p w:rsidR="00500773" w:rsidRPr="00323F00" w:rsidRDefault="00500773" w:rsidP="00500773">
      <w:pPr>
        <w:spacing w:after="0" w:line="360" w:lineRule="auto"/>
        <w:rPr>
          <w:rFonts w:ascii="Times New Roman" w:eastAsia="SimSun" w:hAnsi="Times New Roman" w:cs="Times New Roman"/>
          <w:bCs/>
          <w:i/>
          <w:color w:val="000000"/>
          <w:sz w:val="20"/>
          <w:szCs w:val="20"/>
          <w:lang w:val="ru-RU" w:eastAsia="bg-BG"/>
        </w:rPr>
      </w:pPr>
    </w:p>
    <w:p w:rsidR="00500773" w:rsidRPr="00323F00" w:rsidRDefault="00500773" w:rsidP="00500773">
      <w:pPr>
        <w:spacing w:after="0" w:line="360" w:lineRule="auto"/>
        <w:ind w:firstLine="420"/>
        <w:rPr>
          <w:rFonts w:ascii="Times New Roman" w:eastAsia="SimSun" w:hAnsi="Times New Roman" w:cs="Times New Roman"/>
          <w:bCs/>
          <w:i/>
          <w:color w:val="000000"/>
          <w:sz w:val="20"/>
          <w:szCs w:val="20"/>
          <w:lang w:eastAsia="bg-BG"/>
        </w:rPr>
      </w:pPr>
      <w:r w:rsidRPr="00323F00">
        <w:rPr>
          <w:rFonts w:ascii="Times New Roman" w:eastAsia="SimSun" w:hAnsi="Times New Roman" w:cs="Times New Roman"/>
          <w:bCs/>
          <w:i/>
          <w:color w:val="000000"/>
          <w:sz w:val="20"/>
          <w:szCs w:val="20"/>
          <w:lang w:eastAsia="bg-BG"/>
        </w:rPr>
        <w:t xml:space="preserve">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чл. 2, ал. 3 от Закона за предотвратяване и установяване на конфликт на интереси. </w:t>
      </w:r>
    </w:p>
    <w:p w:rsidR="00500773" w:rsidRPr="00323F00" w:rsidRDefault="00500773" w:rsidP="00500773">
      <w:pPr>
        <w:spacing w:after="0" w:line="360" w:lineRule="auto"/>
        <w:ind w:firstLine="420"/>
        <w:rPr>
          <w:rFonts w:ascii="Times New Roman" w:eastAsia="SimSun" w:hAnsi="Times New Roman" w:cs="Times New Roman"/>
          <w:bCs/>
          <w:i/>
          <w:color w:val="000000"/>
          <w:sz w:val="20"/>
          <w:szCs w:val="20"/>
          <w:lang w:eastAsia="bg-BG"/>
        </w:rPr>
      </w:pPr>
    </w:p>
    <w:p w:rsidR="00500773" w:rsidRPr="00323F00" w:rsidRDefault="00500773" w:rsidP="00500773">
      <w:pPr>
        <w:spacing w:after="0" w:line="360" w:lineRule="auto"/>
        <w:ind w:firstLine="420"/>
        <w:rPr>
          <w:rFonts w:ascii="Times New Roman" w:eastAsia="Calibri" w:hAnsi="Times New Roman" w:cs="Times New Roman"/>
          <w:bCs/>
          <w:i/>
          <w:color w:val="000000"/>
          <w:sz w:val="20"/>
          <w:szCs w:val="20"/>
          <w:lang w:eastAsia="bg-BG"/>
        </w:rPr>
      </w:pPr>
      <w:r w:rsidRPr="00323F00">
        <w:rPr>
          <w:rFonts w:ascii="Times New Roman" w:eastAsia="SimSun" w:hAnsi="Times New Roman" w:cs="Times New Roman"/>
          <w:bCs/>
          <w:i/>
          <w:color w:val="000000"/>
          <w:sz w:val="20"/>
          <w:szCs w:val="20"/>
          <w:lang w:eastAsia="bg-BG"/>
        </w:rPr>
        <w:t xml:space="preserve">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w:t>
      </w:r>
      <w:r w:rsidRPr="00323F00">
        <w:rPr>
          <w:rFonts w:ascii="Times New Roman" w:eastAsia="SimSun" w:hAnsi="Times New Roman" w:cs="Times New Roman"/>
          <w:bCs/>
          <w:i/>
          <w:color w:val="000000"/>
          <w:sz w:val="20"/>
          <w:szCs w:val="20"/>
          <w:lang w:eastAsia="bg-BG"/>
        </w:rPr>
        <w:lastRenderedPageBreak/>
        <w:t>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r w:rsidRPr="00323F00">
        <w:rPr>
          <w:rFonts w:ascii="Times New Roman" w:eastAsia="Calibri" w:hAnsi="Times New Roman" w:cs="Times New Roman"/>
          <w:bCs/>
          <w:i/>
          <w:color w:val="000000"/>
          <w:sz w:val="20"/>
          <w:szCs w:val="20"/>
          <w:lang w:eastAsia="bg-BG"/>
        </w:rPr>
        <w:t xml:space="preserve">. </w:t>
      </w:r>
    </w:p>
    <w:p w:rsidR="00500773" w:rsidRPr="00323F00" w:rsidRDefault="00500773" w:rsidP="00500773">
      <w:pPr>
        <w:spacing w:after="0" w:line="360" w:lineRule="auto"/>
        <w:ind w:firstLine="420"/>
        <w:rPr>
          <w:rFonts w:ascii="Times New Roman" w:eastAsia="SimSun" w:hAnsi="Times New Roman" w:cs="Times New Roman"/>
          <w:bCs/>
          <w:i/>
          <w:color w:val="000000"/>
          <w:sz w:val="20"/>
          <w:szCs w:val="20"/>
          <w:lang w:eastAsia="bg-BG"/>
        </w:rPr>
      </w:pPr>
    </w:p>
    <w:p w:rsidR="00500773" w:rsidRPr="00323F00" w:rsidRDefault="00500773" w:rsidP="00500773">
      <w:pPr>
        <w:spacing w:after="0" w:line="360" w:lineRule="auto"/>
        <w:ind w:firstLine="420"/>
        <w:rPr>
          <w:rFonts w:ascii="Times New Roman" w:eastAsia="SimSun" w:hAnsi="Times New Roman" w:cs="Times New Roman"/>
          <w:b/>
          <w:bCs/>
          <w:color w:val="000000"/>
          <w:sz w:val="20"/>
          <w:szCs w:val="20"/>
          <w:lang w:eastAsia="bg-BG"/>
        </w:rPr>
      </w:pPr>
      <w:r w:rsidRPr="00323F00">
        <w:rPr>
          <w:rFonts w:ascii="Times New Roman" w:eastAsia="SimSun" w:hAnsi="Times New Roman" w:cs="Times New Roman"/>
          <w:bCs/>
          <w:i/>
          <w:color w:val="000000"/>
          <w:sz w:val="20"/>
          <w:szCs w:val="20"/>
          <w:lang w:eastAsia="bg-BG"/>
        </w:rPr>
        <w:t>За доказване на личното състояние, на съответствието с критериите за подбор или на съответствие с техническите спецификации участникът може да представи удостоверение за регистрация в официален списък на одобрени стопански субекти или сертификат, издаден от сертифициращ орган. В тези случаи възложителят не може да отстрани участника от процедурата или да откаже да сключи договор с него на основание, че не е представил някой от изискуемите документи, при условие че съответните обстоятелства се доказват от представеното удостоверение или сертификат.</w:t>
      </w:r>
      <w:r w:rsidRPr="00323F00">
        <w:rPr>
          <w:rFonts w:ascii="Times New Roman" w:eastAsia="SimSun" w:hAnsi="Times New Roman" w:cs="Times New Roman"/>
          <w:b/>
          <w:bCs/>
          <w:color w:val="000000"/>
          <w:sz w:val="20"/>
          <w:szCs w:val="20"/>
          <w:lang w:eastAsia="bg-BG"/>
        </w:rPr>
        <w:t xml:space="preserve"> </w:t>
      </w:r>
    </w:p>
    <w:p w:rsidR="00500773" w:rsidRPr="00323F00" w:rsidRDefault="00500773" w:rsidP="00500773">
      <w:pPr>
        <w:spacing w:after="0" w:line="360" w:lineRule="auto"/>
        <w:rPr>
          <w:rFonts w:ascii="Times New Roman" w:eastAsia="SimSun" w:hAnsi="Times New Roman" w:cs="Times New Roman"/>
          <w:b/>
          <w:bCs/>
          <w:color w:val="000000"/>
          <w:sz w:val="20"/>
          <w:szCs w:val="20"/>
          <w:lang w:eastAsia="bg-BG"/>
        </w:rPr>
      </w:pPr>
    </w:p>
    <w:p w:rsidR="00B17EEA" w:rsidRPr="00323F00" w:rsidRDefault="00B17EEA" w:rsidP="00500773">
      <w:pPr>
        <w:shd w:val="clear" w:color="auto" w:fill="FFFFFF"/>
        <w:tabs>
          <w:tab w:val="left" w:pos="709"/>
        </w:tabs>
        <w:spacing w:after="40" w:line="276" w:lineRule="auto"/>
        <w:ind w:right="28"/>
        <w:rPr>
          <w:rFonts w:ascii="Times New Roman" w:hAnsi="Times New Roman" w:cs="Times New Roman"/>
          <w:sz w:val="20"/>
          <w:szCs w:val="20"/>
        </w:rPr>
      </w:pPr>
    </w:p>
    <w:p w:rsidR="00ED1F43" w:rsidRPr="00323F00" w:rsidRDefault="00ED1F43" w:rsidP="00DC7DC3">
      <w:pPr>
        <w:spacing w:after="40" w:line="276" w:lineRule="auto"/>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Из</w:t>
      </w:r>
      <w:r w:rsidR="003C52A8">
        <w:rPr>
          <w:rFonts w:ascii="Times New Roman" w:hAnsi="Times New Roman" w:cs="Times New Roman"/>
          <w:sz w:val="20"/>
          <w:szCs w:val="20"/>
        </w:rPr>
        <w:t>готвил:</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3C52A8">
        <w:rPr>
          <w:rFonts w:ascii="Times New Roman" w:hAnsi="Times New Roman" w:cs="Times New Roman"/>
          <w:sz w:val="20"/>
          <w:szCs w:val="20"/>
        </w:rPr>
        <w:tab/>
      </w:r>
      <w:r w:rsidR="003C52A8">
        <w:rPr>
          <w:rFonts w:ascii="Times New Roman" w:hAnsi="Times New Roman" w:cs="Times New Roman"/>
          <w:sz w:val="20"/>
          <w:szCs w:val="20"/>
        </w:rPr>
        <w:tab/>
      </w:r>
      <w:r w:rsidR="003C52A8">
        <w:rPr>
          <w:rFonts w:ascii="Times New Roman" w:hAnsi="Times New Roman" w:cs="Times New Roman"/>
          <w:sz w:val="20"/>
          <w:szCs w:val="20"/>
        </w:rPr>
        <w:tab/>
      </w:r>
      <w:r w:rsidR="003C52A8">
        <w:rPr>
          <w:rFonts w:ascii="Times New Roman" w:hAnsi="Times New Roman" w:cs="Times New Roman"/>
          <w:sz w:val="20"/>
          <w:szCs w:val="20"/>
        </w:rPr>
        <w:tab/>
      </w:r>
      <w:r w:rsidR="003C52A8">
        <w:rPr>
          <w:rFonts w:ascii="Times New Roman" w:hAnsi="Times New Roman" w:cs="Times New Roman"/>
          <w:sz w:val="20"/>
          <w:szCs w:val="20"/>
        </w:rPr>
        <w:tab/>
      </w:r>
      <w:r w:rsidR="003C52A8">
        <w:rPr>
          <w:rFonts w:ascii="Times New Roman" w:hAnsi="Times New Roman" w:cs="Times New Roman"/>
          <w:sz w:val="20"/>
          <w:szCs w:val="20"/>
        </w:rPr>
        <w:tab/>
      </w:r>
      <w:r w:rsidR="003C52A8">
        <w:rPr>
          <w:rFonts w:ascii="Times New Roman" w:hAnsi="Times New Roman" w:cs="Times New Roman"/>
          <w:sz w:val="20"/>
          <w:szCs w:val="20"/>
        </w:rPr>
        <w:tab/>
      </w:r>
      <w:bookmarkStart w:id="0" w:name="_GoBack"/>
      <w:bookmarkEnd w:id="0"/>
      <w:r>
        <w:rPr>
          <w:rFonts w:ascii="Times New Roman" w:hAnsi="Times New Roman" w:cs="Times New Roman"/>
          <w:sz w:val="20"/>
          <w:szCs w:val="20"/>
        </w:rPr>
        <w:t>/инж. Минка Салагьорова/</w:t>
      </w:r>
    </w:p>
    <w:sectPr w:rsidR="00ED1F43" w:rsidRPr="00323F00" w:rsidSect="001A2352">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2ADE" w:rsidRDefault="00872ADE" w:rsidP="00DD395A">
      <w:pPr>
        <w:spacing w:after="0"/>
      </w:pPr>
      <w:r>
        <w:separator/>
      </w:r>
    </w:p>
  </w:endnote>
  <w:endnote w:type="continuationSeparator" w:id="0">
    <w:p w:rsidR="00872ADE" w:rsidRDefault="00872ADE" w:rsidP="00DD395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80"/>
    <w:family w:val="auto"/>
    <w:notTrueType/>
    <w:pitch w:val="default"/>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G Times">
    <w:altName w:val="Times New Roman"/>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67" w:rsidRDefault="00C413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95527"/>
      <w:docPartObj>
        <w:docPartGallery w:val="Page Numbers (Bottom of Page)"/>
        <w:docPartUnique/>
      </w:docPartObj>
    </w:sdtPr>
    <w:sdtEndPr/>
    <w:sdtContent>
      <w:p w:rsidR="00165C0F" w:rsidRDefault="00165C0F">
        <w:pPr>
          <w:pStyle w:val="Footer"/>
          <w:jc w:val="right"/>
        </w:pPr>
        <w:r w:rsidRPr="00DD395A">
          <w:rPr>
            <w:rFonts w:ascii="Times New Roman" w:hAnsi="Times New Roman" w:cs="Times New Roman"/>
            <w:b/>
            <w:i/>
            <w:sz w:val="20"/>
            <w:szCs w:val="20"/>
            <w:u w:val="single"/>
          </w:rPr>
          <w:t>стр.</w:t>
        </w:r>
        <w:r w:rsidR="001F4996" w:rsidRPr="00DD395A">
          <w:rPr>
            <w:rFonts w:ascii="Times New Roman" w:hAnsi="Times New Roman" w:cs="Times New Roman"/>
            <w:b/>
            <w:i/>
            <w:sz w:val="20"/>
            <w:szCs w:val="20"/>
            <w:u w:val="single"/>
          </w:rPr>
          <w:fldChar w:fldCharType="begin"/>
        </w:r>
        <w:r w:rsidRPr="00DD395A">
          <w:rPr>
            <w:rFonts w:ascii="Times New Roman" w:hAnsi="Times New Roman" w:cs="Times New Roman"/>
            <w:b/>
            <w:i/>
            <w:sz w:val="20"/>
            <w:szCs w:val="20"/>
            <w:u w:val="single"/>
          </w:rPr>
          <w:instrText xml:space="preserve"> PAGE   \* MERGEFORMAT </w:instrText>
        </w:r>
        <w:r w:rsidR="001F4996" w:rsidRPr="00DD395A">
          <w:rPr>
            <w:rFonts w:ascii="Times New Roman" w:hAnsi="Times New Roman" w:cs="Times New Roman"/>
            <w:b/>
            <w:i/>
            <w:sz w:val="20"/>
            <w:szCs w:val="20"/>
            <w:u w:val="single"/>
          </w:rPr>
          <w:fldChar w:fldCharType="separate"/>
        </w:r>
        <w:r w:rsidR="003C52A8">
          <w:rPr>
            <w:rFonts w:ascii="Times New Roman" w:hAnsi="Times New Roman" w:cs="Times New Roman"/>
            <w:b/>
            <w:i/>
            <w:noProof/>
            <w:sz w:val="20"/>
            <w:szCs w:val="20"/>
            <w:u w:val="single"/>
          </w:rPr>
          <w:t>22</w:t>
        </w:r>
        <w:r w:rsidR="001F4996" w:rsidRPr="00DD395A">
          <w:rPr>
            <w:rFonts w:ascii="Times New Roman" w:hAnsi="Times New Roman" w:cs="Times New Roman"/>
            <w:b/>
            <w:i/>
            <w:sz w:val="20"/>
            <w:szCs w:val="20"/>
            <w:u w:val="single"/>
          </w:rPr>
          <w:fldChar w:fldCharType="end"/>
        </w:r>
      </w:p>
    </w:sdtContent>
  </w:sdt>
  <w:p w:rsidR="00165C0F" w:rsidRDefault="004A6CBD">
    <w:pPr>
      <w:pStyle w:val="Footer"/>
    </w:pPr>
    <w:r w:rsidRPr="004A6CBD">
      <w:t>Този документ е създаден в изпълнение на проект с акроним Културен дипол по Програма за трансгранично сътрудничество ИНТЕРРЕГ V-A Гърция-България 2014-2020, съфинансирана от Европейския съюз чрез Европейския фонд за регионално развитие и от националните бюджети на участващите страни.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67" w:rsidRDefault="00C413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2ADE" w:rsidRDefault="00872ADE" w:rsidP="00DD395A">
      <w:pPr>
        <w:spacing w:after="0"/>
      </w:pPr>
      <w:r>
        <w:separator/>
      </w:r>
    </w:p>
  </w:footnote>
  <w:footnote w:type="continuationSeparator" w:id="0">
    <w:p w:rsidR="00872ADE" w:rsidRDefault="00872ADE" w:rsidP="00DD395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67" w:rsidRDefault="00C413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6CBD" w:rsidRDefault="00C41367">
    <w:pPr>
      <w:pStyle w:val="Header"/>
    </w:pPr>
    <w:r>
      <w:rPr>
        <w:lang w:val="en-US"/>
      </w:rPr>
      <w:t xml:space="preserve">             </w:t>
    </w:r>
    <w:r w:rsidR="004A6CBD">
      <w:rPr>
        <w:noProof/>
        <w:lang w:eastAsia="bg-BG"/>
      </w:rPr>
      <w:drawing>
        <wp:inline distT="0" distB="0" distL="0" distR="0">
          <wp:extent cx="4777740" cy="828675"/>
          <wp:effectExtent l="0" t="0" r="3810" b="9525"/>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77740" cy="828675"/>
                  </a:xfrm>
                  <a:prstGeom prst="rect">
                    <a:avLst/>
                  </a:prstGeom>
                  <a:noFill/>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67" w:rsidRDefault="00C413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13E42"/>
    <w:multiLevelType w:val="hybridMultilevel"/>
    <w:tmpl w:val="8D8255E6"/>
    <w:lvl w:ilvl="0" w:tplc="DC6010E2">
      <w:numFmt w:val="bullet"/>
      <w:lvlText w:val="-"/>
      <w:lvlJc w:val="left"/>
      <w:pPr>
        <w:ind w:left="1146" w:hanging="360"/>
      </w:pPr>
      <w:rPr>
        <w:rFonts w:ascii="Calibri" w:eastAsia="Calibri" w:hAnsi="Calibri" w:cs="Times New Roman" w:hint="default"/>
      </w:rPr>
    </w:lvl>
    <w:lvl w:ilvl="1" w:tplc="04020003" w:tentative="1">
      <w:start w:val="1"/>
      <w:numFmt w:val="bullet"/>
      <w:lvlText w:val="o"/>
      <w:lvlJc w:val="left"/>
      <w:pPr>
        <w:ind w:left="1866" w:hanging="360"/>
      </w:pPr>
      <w:rPr>
        <w:rFonts w:ascii="Courier New" w:hAnsi="Courier New" w:cs="Courier New" w:hint="default"/>
      </w:rPr>
    </w:lvl>
    <w:lvl w:ilvl="2" w:tplc="04020005" w:tentative="1">
      <w:start w:val="1"/>
      <w:numFmt w:val="bullet"/>
      <w:lvlText w:val=""/>
      <w:lvlJc w:val="left"/>
      <w:pPr>
        <w:ind w:left="2586" w:hanging="360"/>
      </w:pPr>
      <w:rPr>
        <w:rFonts w:ascii="Wingdings" w:hAnsi="Wingdings" w:hint="default"/>
      </w:rPr>
    </w:lvl>
    <w:lvl w:ilvl="3" w:tplc="04020001" w:tentative="1">
      <w:start w:val="1"/>
      <w:numFmt w:val="bullet"/>
      <w:lvlText w:val=""/>
      <w:lvlJc w:val="left"/>
      <w:pPr>
        <w:ind w:left="3306" w:hanging="360"/>
      </w:pPr>
      <w:rPr>
        <w:rFonts w:ascii="Symbol" w:hAnsi="Symbol" w:hint="default"/>
      </w:rPr>
    </w:lvl>
    <w:lvl w:ilvl="4" w:tplc="04020003" w:tentative="1">
      <w:start w:val="1"/>
      <w:numFmt w:val="bullet"/>
      <w:lvlText w:val="o"/>
      <w:lvlJc w:val="left"/>
      <w:pPr>
        <w:ind w:left="4026" w:hanging="360"/>
      </w:pPr>
      <w:rPr>
        <w:rFonts w:ascii="Courier New" w:hAnsi="Courier New" w:cs="Courier New" w:hint="default"/>
      </w:rPr>
    </w:lvl>
    <w:lvl w:ilvl="5" w:tplc="04020005" w:tentative="1">
      <w:start w:val="1"/>
      <w:numFmt w:val="bullet"/>
      <w:lvlText w:val=""/>
      <w:lvlJc w:val="left"/>
      <w:pPr>
        <w:ind w:left="4746" w:hanging="360"/>
      </w:pPr>
      <w:rPr>
        <w:rFonts w:ascii="Wingdings" w:hAnsi="Wingdings" w:hint="default"/>
      </w:rPr>
    </w:lvl>
    <w:lvl w:ilvl="6" w:tplc="04020001" w:tentative="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1">
    <w:nsid w:val="0A1F7EFE"/>
    <w:multiLevelType w:val="hybridMultilevel"/>
    <w:tmpl w:val="F634EC38"/>
    <w:lvl w:ilvl="0" w:tplc="82CA22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A324958"/>
    <w:multiLevelType w:val="hybridMultilevel"/>
    <w:tmpl w:val="48B00CC4"/>
    <w:lvl w:ilvl="0" w:tplc="978A373E">
      <w:start w:val="1"/>
      <w:numFmt w:val="bullet"/>
      <w:lvlText w:val=""/>
      <w:lvlJc w:val="left"/>
      <w:pPr>
        <w:ind w:left="1065" w:hanging="360"/>
      </w:pPr>
      <w:rPr>
        <w:rFonts w:ascii="Symbol" w:hAnsi="Symbol"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3">
    <w:nsid w:val="133D3F1C"/>
    <w:multiLevelType w:val="hybridMultilevel"/>
    <w:tmpl w:val="BCB63502"/>
    <w:lvl w:ilvl="0" w:tplc="0402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4">
    <w:nsid w:val="22F955B7"/>
    <w:multiLevelType w:val="hybridMultilevel"/>
    <w:tmpl w:val="DBB8B378"/>
    <w:lvl w:ilvl="0" w:tplc="3BE2BEB6">
      <w:start w:val="1"/>
      <w:numFmt w:val="bullet"/>
      <w:lvlText w:val="-"/>
      <w:lvlJc w:val="left"/>
      <w:pPr>
        <w:ind w:left="1069" w:hanging="360"/>
      </w:pPr>
      <w:rPr>
        <w:rFonts w:ascii="Times New Roman" w:eastAsia="Times New Roman" w:hAnsi="Times New Roman" w:cs="Times New Roman"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5">
    <w:nsid w:val="301D7AA3"/>
    <w:multiLevelType w:val="hybridMultilevel"/>
    <w:tmpl w:val="A1B06C98"/>
    <w:lvl w:ilvl="0" w:tplc="3628FB56">
      <w:numFmt w:val="bullet"/>
      <w:lvlText w:val="-"/>
      <w:lvlJc w:val="left"/>
      <w:pPr>
        <w:ind w:left="1068" w:hanging="360"/>
      </w:pPr>
      <w:rPr>
        <w:rFonts w:ascii="TimesNewRomanPSMT" w:eastAsia="Times New Roman" w:hAnsi="TimesNewRomanPSMT" w:cs="TimesNewRomanPSMT"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6">
    <w:nsid w:val="327A383E"/>
    <w:multiLevelType w:val="hybridMultilevel"/>
    <w:tmpl w:val="0EA05486"/>
    <w:lvl w:ilvl="0" w:tplc="FE18AD70">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7">
    <w:nsid w:val="32C27922"/>
    <w:multiLevelType w:val="multilevel"/>
    <w:tmpl w:val="9EC43E26"/>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39BE664D"/>
    <w:multiLevelType w:val="hybridMultilevel"/>
    <w:tmpl w:val="C7F80C18"/>
    <w:lvl w:ilvl="0" w:tplc="04020001">
      <w:start w:val="1"/>
      <w:numFmt w:val="bullet"/>
      <w:lvlText w:val=""/>
      <w:lvlJc w:val="left"/>
      <w:pPr>
        <w:tabs>
          <w:tab w:val="num" w:pos="1571"/>
        </w:tabs>
        <w:ind w:left="1571" w:hanging="360"/>
      </w:pPr>
      <w:rPr>
        <w:rFonts w:ascii="Symbol" w:hAnsi="Symbol" w:hint="default"/>
      </w:rPr>
    </w:lvl>
    <w:lvl w:ilvl="1" w:tplc="04020003" w:tentative="1">
      <w:start w:val="1"/>
      <w:numFmt w:val="bullet"/>
      <w:lvlText w:val="o"/>
      <w:lvlJc w:val="left"/>
      <w:pPr>
        <w:tabs>
          <w:tab w:val="num" w:pos="2291"/>
        </w:tabs>
        <w:ind w:left="2291" w:hanging="360"/>
      </w:pPr>
      <w:rPr>
        <w:rFonts w:ascii="Courier New" w:hAnsi="Courier New" w:cs="Courier New" w:hint="default"/>
      </w:rPr>
    </w:lvl>
    <w:lvl w:ilvl="2" w:tplc="04020005" w:tentative="1">
      <w:start w:val="1"/>
      <w:numFmt w:val="bullet"/>
      <w:lvlText w:val=""/>
      <w:lvlJc w:val="left"/>
      <w:pPr>
        <w:tabs>
          <w:tab w:val="num" w:pos="3011"/>
        </w:tabs>
        <w:ind w:left="3011" w:hanging="360"/>
      </w:pPr>
      <w:rPr>
        <w:rFonts w:ascii="Wingdings" w:hAnsi="Wingdings" w:hint="default"/>
      </w:rPr>
    </w:lvl>
    <w:lvl w:ilvl="3" w:tplc="04020001" w:tentative="1">
      <w:start w:val="1"/>
      <w:numFmt w:val="bullet"/>
      <w:lvlText w:val=""/>
      <w:lvlJc w:val="left"/>
      <w:pPr>
        <w:tabs>
          <w:tab w:val="num" w:pos="3731"/>
        </w:tabs>
        <w:ind w:left="3731" w:hanging="360"/>
      </w:pPr>
      <w:rPr>
        <w:rFonts w:ascii="Symbol" w:hAnsi="Symbol" w:hint="default"/>
      </w:rPr>
    </w:lvl>
    <w:lvl w:ilvl="4" w:tplc="04020003" w:tentative="1">
      <w:start w:val="1"/>
      <w:numFmt w:val="bullet"/>
      <w:lvlText w:val="o"/>
      <w:lvlJc w:val="left"/>
      <w:pPr>
        <w:tabs>
          <w:tab w:val="num" w:pos="4451"/>
        </w:tabs>
        <w:ind w:left="4451" w:hanging="360"/>
      </w:pPr>
      <w:rPr>
        <w:rFonts w:ascii="Courier New" w:hAnsi="Courier New" w:cs="Courier New" w:hint="default"/>
      </w:rPr>
    </w:lvl>
    <w:lvl w:ilvl="5" w:tplc="04020005" w:tentative="1">
      <w:start w:val="1"/>
      <w:numFmt w:val="bullet"/>
      <w:lvlText w:val=""/>
      <w:lvlJc w:val="left"/>
      <w:pPr>
        <w:tabs>
          <w:tab w:val="num" w:pos="5171"/>
        </w:tabs>
        <w:ind w:left="5171" w:hanging="360"/>
      </w:pPr>
      <w:rPr>
        <w:rFonts w:ascii="Wingdings" w:hAnsi="Wingdings" w:hint="default"/>
      </w:rPr>
    </w:lvl>
    <w:lvl w:ilvl="6" w:tplc="04020001" w:tentative="1">
      <w:start w:val="1"/>
      <w:numFmt w:val="bullet"/>
      <w:lvlText w:val=""/>
      <w:lvlJc w:val="left"/>
      <w:pPr>
        <w:tabs>
          <w:tab w:val="num" w:pos="5891"/>
        </w:tabs>
        <w:ind w:left="5891" w:hanging="360"/>
      </w:pPr>
      <w:rPr>
        <w:rFonts w:ascii="Symbol" w:hAnsi="Symbol" w:hint="default"/>
      </w:rPr>
    </w:lvl>
    <w:lvl w:ilvl="7" w:tplc="04020003" w:tentative="1">
      <w:start w:val="1"/>
      <w:numFmt w:val="bullet"/>
      <w:lvlText w:val="o"/>
      <w:lvlJc w:val="left"/>
      <w:pPr>
        <w:tabs>
          <w:tab w:val="num" w:pos="6611"/>
        </w:tabs>
        <w:ind w:left="6611" w:hanging="360"/>
      </w:pPr>
      <w:rPr>
        <w:rFonts w:ascii="Courier New" w:hAnsi="Courier New" w:cs="Courier New" w:hint="default"/>
      </w:rPr>
    </w:lvl>
    <w:lvl w:ilvl="8" w:tplc="04020005" w:tentative="1">
      <w:start w:val="1"/>
      <w:numFmt w:val="bullet"/>
      <w:lvlText w:val=""/>
      <w:lvlJc w:val="left"/>
      <w:pPr>
        <w:tabs>
          <w:tab w:val="num" w:pos="7331"/>
        </w:tabs>
        <w:ind w:left="7331" w:hanging="360"/>
      </w:pPr>
      <w:rPr>
        <w:rFonts w:ascii="Wingdings" w:hAnsi="Wingdings" w:hint="default"/>
      </w:rPr>
    </w:lvl>
  </w:abstractNum>
  <w:abstractNum w:abstractNumId="9">
    <w:nsid w:val="3A8B2FE8"/>
    <w:multiLevelType w:val="hybridMultilevel"/>
    <w:tmpl w:val="074A170C"/>
    <w:lvl w:ilvl="0" w:tplc="ACC2FC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62777D9"/>
    <w:multiLevelType w:val="hybridMultilevel"/>
    <w:tmpl w:val="55CA766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46FD13DD"/>
    <w:multiLevelType w:val="hybridMultilevel"/>
    <w:tmpl w:val="A5427BD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50FD4CE7"/>
    <w:multiLevelType w:val="hybridMultilevel"/>
    <w:tmpl w:val="FCE68E9E"/>
    <w:lvl w:ilvl="0" w:tplc="DE9CB464">
      <w:start w:val="1"/>
      <w:numFmt w:val="upperRoman"/>
      <w:lvlText w:val="%1."/>
      <w:lvlJc w:val="left"/>
      <w:pPr>
        <w:ind w:left="1080" w:hanging="72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6BB13CC5"/>
    <w:multiLevelType w:val="hybridMultilevel"/>
    <w:tmpl w:val="FF4CC4D4"/>
    <w:lvl w:ilvl="0" w:tplc="0872671C">
      <w:start w:val="1"/>
      <w:numFmt w:val="bullet"/>
      <w:lvlText w:val="-"/>
      <w:lvlJc w:val="left"/>
      <w:pPr>
        <w:ind w:left="1920" w:hanging="360"/>
      </w:pPr>
      <w:rPr>
        <w:rFonts w:ascii="Arial" w:eastAsia="Times New Roman" w:hAnsi="Arial" w:cs="Arial"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14">
    <w:nsid w:val="782B6983"/>
    <w:multiLevelType w:val="hybridMultilevel"/>
    <w:tmpl w:val="70B685F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7A8E69D7"/>
    <w:multiLevelType w:val="hybridMultilevel"/>
    <w:tmpl w:val="6566509C"/>
    <w:lvl w:ilvl="0" w:tplc="06680E38">
      <w:start w:val="1"/>
      <w:numFmt w:val="bullet"/>
      <w:lvlText w:val=""/>
      <w:lvlJc w:val="left"/>
      <w:pPr>
        <w:ind w:left="1426" w:hanging="360"/>
      </w:pPr>
      <w:rPr>
        <w:rFonts w:ascii="Symbol" w:hAnsi="Symbol" w:hint="default"/>
      </w:rPr>
    </w:lvl>
    <w:lvl w:ilvl="1" w:tplc="04020003" w:tentative="1">
      <w:start w:val="1"/>
      <w:numFmt w:val="bullet"/>
      <w:lvlText w:val="o"/>
      <w:lvlJc w:val="left"/>
      <w:pPr>
        <w:ind w:left="2146" w:hanging="360"/>
      </w:pPr>
      <w:rPr>
        <w:rFonts w:ascii="Courier New" w:hAnsi="Courier New" w:cs="Courier New" w:hint="default"/>
      </w:rPr>
    </w:lvl>
    <w:lvl w:ilvl="2" w:tplc="04020005" w:tentative="1">
      <w:start w:val="1"/>
      <w:numFmt w:val="bullet"/>
      <w:lvlText w:val=""/>
      <w:lvlJc w:val="left"/>
      <w:pPr>
        <w:ind w:left="2866" w:hanging="360"/>
      </w:pPr>
      <w:rPr>
        <w:rFonts w:ascii="Wingdings" w:hAnsi="Wingdings" w:hint="default"/>
      </w:rPr>
    </w:lvl>
    <w:lvl w:ilvl="3" w:tplc="04020001" w:tentative="1">
      <w:start w:val="1"/>
      <w:numFmt w:val="bullet"/>
      <w:lvlText w:val=""/>
      <w:lvlJc w:val="left"/>
      <w:pPr>
        <w:ind w:left="3586" w:hanging="360"/>
      </w:pPr>
      <w:rPr>
        <w:rFonts w:ascii="Symbol" w:hAnsi="Symbol" w:hint="default"/>
      </w:rPr>
    </w:lvl>
    <w:lvl w:ilvl="4" w:tplc="04020003" w:tentative="1">
      <w:start w:val="1"/>
      <w:numFmt w:val="bullet"/>
      <w:lvlText w:val="o"/>
      <w:lvlJc w:val="left"/>
      <w:pPr>
        <w:ind w:left="4306" w:hanging="360"/>
      </w:pPr>
      <w:rPr>
        <w:rFonts w:ascii="Courier New" w:hAnsi="Courier New" w:cs="Courier New" w:hint="default"/>
      </w:rPr>
    </w:lvl>
    <w:lvl w:ilvl="5" w:tplc="04020005" w:tentative="1">
      <w:start w:val="1"/>
      <w:numFmt w:val="bullet"/>
      <w:lvlText w:val=""/>
      <w:lvlJc w:val="left"/>
      <w:pPr>
        <w:ind w:left="5026" w:hanging="360"/>
      </w:pPr>
      <w:rPr>
        <w:rFonts w:ascii="Wingdings" w:hAnsi="Wingdings" w:hint="default"/>
      </w:rPr>
    </w:lvl>
    <w:lvl w:ilvl="6" w:tplc="04020001" w:tentative="1">
      <w:start w:val="1"/>
      <w:numFmt w:val="bullet"/>
      <w:lvlText w:val=""/>
      <w:lvlJc w:val="left"/>
      <w:pPr>
        <w:ind w:left="5746" w:hanging="360"/>
      </w:pPr>
      <w:rPr>
        <w:rFonts w:ascii="Symbol" w:hAnsi="Symbol" w:hint="default"/>
      </w:rPr>
    </w:lvl>
    <w:lvl w:ilvl="7" w:tplc="04020003" w:tentative="1">
      <w:start w:val="1"/>
      <w:numFmt w:val="bullet"/>
      <w:lvlText w:val="o"/>
      <w:lvlJc w:val="left"/>
      <w:pPr>
        <w:ind w:left="6466" w:hanging="360"/>
      </w:pPr>
      <w:rPr>
        <w:rFonts w:ascii="Courier New" w:hAnsi="Courier New" w:cs="Courier New" w:hint="default"/>
      </w:rPr>
    </w:lvl>
    <w:lvl w:ilvl="8" w:tplc="04020005" w:tentative="1">
      <w:start w:val="1"/>
      <w:numFmt w:val="bullet"/>
      <w:lvlText w:val=""/>
      <w:lvlJc w:val="left"/>
      <w:pPr>
        <w:ind w:left="7186" w:hanging="360"/>
      </w:pPr>
      <w:rPr>
        <w:rFonts w:ascii="Wingdings" w:hAnsi="Wingdings" w:hint="default"/>
      </w:rPr>
    </w:lvl>
  </w:abstractNum>
  <w:num w:numId="1">
    <w:abstractNumId w:val="7"/>
  </w:num>
  <w:num w:numId="2">
    <w:abstractNumId w:val="12"/>
  </w:num>
  <w:num w:numId="3">
    <w:abstractNumId w:val="14"/>
  </w:num>
  <w:num w:numId="4">
    <w:abstractNumId w:val="11"/>
  </w:num>
  <w:num w:numId="5">
    <w:abstractNumId w:val="3"/>
  </w:num>
  <w:num w:numId="6">
    <w:abstractNumId w:val="4"/>
  </w:num>
  <w:num w:numId="7">
    <w:abstractNumId w:val="2"/>
  </w:num>
  <w:num w:numId="8">
    <w:abstractNumId w:val="5"/>
  </w:num>
  <w:num w:numId="9">
    <w:abstractNumId w:val="0"/>
  </w:num>
  <w:num w:numId="10">
    <w:abstractNumId w:val="15"/>
  </w:num>
  <w:num w:numId="11">
    <w:abstractNumId w:val="9"/>
  </w:num>
  <w:num w:numId="12">
    <w:abstractNumId w:val="10"/>
  </w:num>
  <w:num w:numId="13">
    <w:abstractNumId w:val="6"/>
  </w:num>
  <w:num w:numId="14">
    <w:abstractNumId w:val="1"/>
  </w:num>
  <w:num w:numId="15">
    <w:abstractNumId w:val="13"/>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565"/>
    <w:rsid w:val="0002001E"/>
    <w:rsid w:val="00022551"/>
    <w:rsid w:val="00043AAA"/>
    <w:rsid w:val="000526AB"/>
    <w:rsid w:val="0005765C"/>
    <w:rsid w:val="00067D59"/>
    <w:rsid w:val="00084960"/>
    <w:rsid w:val="000F7505"/>
    <w:rsid w:val="001250A9"/>
    <w:rsid w:val="001371A2"/>
    <w:rsid w:val="001554DF"/>
    <w:rsid w:val="00165C0F"/>
    <w:rsid w:val="00182223"/>
    <w:rsid w:val="0018384D"/>
    <w:rsid w:val="001A2352"/>
    <w:rsid w:val="001A44B2"/>
    <w:rsid w:val="001C67D4"/>
    <w:rsid w:val="001E1545"/>
    <w:rsid w:val="001F4996"/>
    <w:rsid w:val="0026691E"/>
    <w:rsid w:val="002742B1"/>
    <w:rsid w:val="0027732D"/>
    <w:rsid w:val="002D7429"/>
    <w:rsid w:val="00323F00"/>
    <w:rsid w:val="00325ED5"/>
    <w:rsid w:val="0037045C"/>
    <w:rsid w:val="003763FD"/>
    <w:rsid w:val="00393C04"/>
    <w:rsid w:val="00394AE4"/>
    <w:rsid w:val="00397826"/>
    <w:rsid w:val="003B02EE"/>
    <w:rsid w:val="003B5735"/>
    <w:rsid w:val="003C52A8"/>
    <w:rsid w:val="003F286D"/>
    <w:rsid w:val="003F5128"/>
    <w:rsid w:val="004104E8"/>
    <w:rsid w:val="00417DBA"/>
    <w:rsid w:val="004228F5"/>
    <w:rsid w:val="00423AA5"/>
    <w:rsid w:val="00437F10"/>
    <w:rsid w:val="00450D57"/>
    <w:rsid w:val="00465BB9"/>
    <w:rsid w:val="004A2ED1"/>
    <w:rsid w:val="004A6CBD"/>
    <w:rsid w:val="004A7315"/>
    <w:rsid w:val="004B5E9D"/>
    <w:rsid w:val="00500773"/>
    <w:rsid w:val="005118A4"/>
    <w:rsid w:val="00533AEA"/>
    <w:rsid w:val="00597A90"/>
    <w:rsid w:val="005D2BA3"/>
    <w:rsid w:val="005E5BDE"/>
    <w:rsid w:val="005E7630"/>
    <w:rsid w:val="0068100F"/>
    <w:rsid w:val="00681E0D"/>
    <w:rsid w:val="006B4573"/>
    <w:rsid w:val="006C74F9"/>
    <w:rsid w:val="006D5F11"/>
    <w:rsid w:val="0074516E"/>
    <w:rsid w:val="00760B0F"/>
    <w:rsid w:val="00776F61"/>
    <w:rsid w:val="007A3EB4"/>
    <w:rsid w:val="007E1305"/>
    <w:rsid w:val="00830B43"/>
    <w:rsid w:val="008371E3"/>
    <w:rsid w:val="00854E91"/>
    <w:rsid w:val="00855AD6"/>
    <w:rsid w:val="00872ADE"/>
    <w:rsid w:val="008976D7"/>
    <w:rsid w:val="008B08A6"/>
    <w:rsid w:val="008E1653"/>
    <w:rsid w:val="00913F84"/>
    <w:rsid w:val="00917B41"/>
    <w:rsid w:val="00947039"/>
    <w:rsid w:val="009558AE"/>
    <w:rsid w:val="009737E0"/>
    <w:rsid w:val="00976855"/>
    <w:rsid w:val="009836D4"/>
    <w:rsid w:val="009852CB"/>
    <w:rsid w:val="00996D7F"/>
    <w:rsid w:val="009D215F"/>
    <w:rsid w:val="009D4633"/>
    <w:rsid w:val="009D4F48"/>
    <w:rsid w:val="00A22790"/>
    <w:rsid w:val="00A23930"/>
    <w:rsid w:val="00A3451C"/>
    <w:rsid w:val="00A5652B"/>
    <w:rsid w:val="00A84388"/>
    <w:rsid w:val="00AC1813"/>
    <w:rsid w:val="00AC1F12"/>
    <w:rsid w:val="00AC2D52"/>
    <w:rsid w:val="00AC47C1"/>
    <w:rsid w:val="00AC7742"/>
    <w:rsid w:val="00B17EEA"/>
    <w:rsid w:val="00B221D7"/>
    <w:rsid w:val="00B3136A"/>
    <w:rsid w:val="00B41825"/>
    <w:rsid w:val="00B554BA"/>
    <w:rsid w:val="00B60F45"/>
    <w:rsid w:val="00B734A1"/>
    <w:rsid w:val="00B95C9C"/>
    <w:rsid w:val="00BA1CD5"/>
    <w:rsid w:val="00C41367"/>
    <w:rsid w:val="00C75EAD"/>
    <w:rsid w:val="00C9572C"/>
    <w:rsid w:val="00CF3EA8"/>
    <w:rsid w:val="00D05FE9"/>
    <w:rsid w:val="00D26CE0"/>
    <w:rsid w:val="00D5137E"/>
    <w:rsid w:val="00D821B4"/>
    <w:rsid w:val="00DA63C3"/>
    <w:rsid w:val="00DC2AB3"/>
    <w:rsid w:val="00DC7DC3"/>
    <w:rsid w:val="00DD395A"/>
    <w:rsid w:val="00DF433E"/>
    <w:rsid w:val="00E003E0"/>
    <w:rsid w:val="00E022BE"/>
    <w:rsid w:val="00E0645B"/>
    <w:rsid w:val="00E2340A"/>
    <w:rsid w:val="00E30F68"/>
    <w:rsid w:val="00E4516D"/>
    <w:rsid w:val="00E6385E"/>
    <w:rsid w:val="00ED1F43"/>
    <w:rsid w:val="00ED41CA"/>
    <w:rsid w:val="00EF3597"/>
    <w:rsid w:val="00F047AF"/>
    <w:rsid w:val="00F20A55"/>
    <w:rsid w:val="00F705F9"/>
    <w:rsid w:val="00F73E5E"/>
    <w:rsid w:val="00F864C0"/>
    <w:rsid w:val="00FB1565"/>
    <w:rsid w:val="00FC09FB"/>
    <w:rsid w:val="00FC1593"/>
    <w:rsid w:val="00FE540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40" w:line="276"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1565"/>
    <w:pPr>
      <w:spacing w:after="200" w:line="240" w:lineRule="auto"/>
      <w:ind w:firstLine="0"/>
    </w:pPr>
    <w:rPr>
      <w:rFonts w:ascii="Calibri" w:eastAsia="Times New Roman" w:hAnsi="Calibri" w:cs="Calibri"/>
    </w:rPr>
  </w:style>
  <w:style w:type="paragraph" w:styleId="Heading3">
    <w:name w:val="heading 3"/>
    <w:basedOn w:val="Heading4"/>
    <w:next w:val="Normal"/>
    <w:link w:val="Heading3Char"/>
    <w:qFormat/>
    <w:rsid w:val="00465BB9"/>
    <w:pPr>
      <w:keepNext w:val="0"/>
      <w:keepLines w:val="0"/>
      <w:widowControl w:val="0"/>
      <w:spacing w:before="0" w:after="60"/>
      <w:jc w:val="center"/>
      <w:outlineLvl w:val="2"/>
    </w:pPr>
    <w:rPr>
      <w:rFonts w:ascii="Times New Roman" w:eastAsia="Times New Roman" w:hAnsi="Times New Roman" w:cs="Times New Roman"/>
      <w:b/>
      <w:bCs/>
      <w:i w:val="0"/>
      <w:iCs w:val="0"/>
      <w:color w:val="auto"/>
      <w:sz w:val="26"/>
      <w:szCs w:val="24"/>
      <w:lang w:eastAsia="bg-BG"/>
    </w:rPr>
  </w:style>
  <w:style w:type="paragraph" w:styleId="Heading4">
    <w:name w:val="heading 4"/>
    <w:basedOn w:val="Normal"/>
    <w:next w:val="Normal"/>
    <w:link w:val="Heading4Char"/>
    <w:uiPriority w:val="9"/>
    <w:semiHidden/>
    <w:unhideWhenUsed/>
    <w:qFormat/>
    <w:rsid w:val="00465BB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ПАРАГРАФ"/>
    <w:basedOn w:val="Normal"/>
    <w:link w:val="ListParagraphChar"/>
    <w:uiPriority w:val="34"/>
    <w:qFormat/>
    <w:rsid w:val="00FB1565"/>
    <w:pPr>
      <w:spacing w:after="0"/>
      <w:ind w:left="720"/>
      <w:contextualSpacing/>
      <w:jc w:val="left"/>
    </w:pPr>
    <w:rPr>
      <w:rFonts w:ascii="Times New Roman" w:hAnsi="Times New Roman" w:cs="Times New Roman"/>
      <w:sz w:val="24"/>
      <w:szCs w:val="24"/>
      <w:lang w:val="en-US"/>
    </w:rPr>
  </w:style>
  <w:style w:type="paragraph" w:customStyle="1" w:styleId="ChapterTitle">
    <w:name w:val="ChapterTitle"/>
    <w:basedOn w:val="Normal"/>
    <w:next w:val="Normal"/>
    <w:rsid w:val="00FB1565"/>
    <w:pPr>
      <w:keepNext/>
      <w:spacing w:before="120" w:after="360"/>
      <w:jc w:val="center"/>
    </w:pPr>
    <w:rPr>
      <w:rFonts w:ascii="Times New Roman" w:eastAsia="Calibri" w:hAnsi="Times New Roman" w:cs="Times New Roman"/>
      <w:b/>
      <w:sz w:val="32"/>
      <w:lang w:eastAsia="bg-BG"/>
    </w:rPr>
  </w:style>
  <w:style w:type="character" w:customStyle="1" w:styleId="inputvalue">
    <w:name w:val="input_value"/>
    <w:basedOn w:val="DefaultParagraphFont"/>
    <w:rsid w:val="00FB1565"/>
  </w:style>
  <w:style w:type="character" w:customStyle="1" w:styleId="ListParagraphChar">
    <w:name w:val="List Paragraph Char"/>
    <w:aliases w:val="ПАРАГРАФ Char"/>
    <w:link w:val="ListParagraph"/>
    <w:uiPriority w:val="34"/>
    <w:locked/>
    <w:rsid w:val="00FB1565"/>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EF3597"/>
    <w:rPr>
      <w:strike w:val="0"/>
      <w:dstrike w:val="0"/>
      <w:color w:val="000000"/>
      <w:u w:val="none"/>
      <w:effect w:val="none"/>
    </w:rPr>
  </w:style>
  <w:style w:type="paragraph" w:styleId="NormalWeb">
    <w:name w:val="Normal (Web)"/>
    <w:basedOn w:val="Normal"/>
    <w:uiPriority w:val="99"/>
    <w:unhideWhenUsed/>
    <w:rsid w:val="00EF3597"/>
    <w:pPr>
      <w:spacing w:after="0"/>
      <w:ind w:firstLine="826"/>
    </w:pPr>
    <w:rPr>
      <w:rFonts w:ascii="Times New Roman" w:hAnsi="Times New Roman" w:cs="Times New Roman"/>
      <w:color w:val="000000"/>
      <w:sz w:val="24"/>
      <w:szCs w:val="24"/>
      <w:lang w:eastAsia="bg-BG"/>
    </w:rPr>
  </w:style>
  <w:style w:type="paragraph" w:customStyle="1" w:styleId="m">
    <w:name w:val="m"/>
    <w:basedOn w:val="Normal"/>
    <w:rsid w:val="00EF3597"/>
    <w:pPr>
      <w:spacing w:after="0"/>
      <w:ind w:firstLine="826"/>
    </w:pPr>
    <w:rPr>
      <w:rFonts w:ascii="Times New Roman" w:hAnsi="Times New Roman" w:cs="Times New Roman"/>
      <w:color w:val="000000"/>
      <w:sz w:val="24"/>
      <w:szCs w:val="24"/>
      <w:lang w:eastAsia="bg-BG"/>
    </w:rPr>
  </w:style>
  <w:style w:type="paragraph" w:styleId="Header">
    <w:name w:val="header"/>
    <w:basedOn w:val="Normal"/>
    <w:link w:val="HeaderChar"/>
    <w:uiPriority w:val="99"/>
    <w:unhideWhenUsed/>
    <w:rsid w:val="00DD395A"/>
    <w:pPr>
      <w:tabs>
        <w:tab w:val="center" w:pos="4536"/>
        <w:tab w:val="right" w:pos="9072"/>
      </w:tabs>
      <w:spacing w:after="0"/>
    </w:pPr>
  </w:style>
  <w:style w:type="character" w:customStyle="1" w:styleId="HeaderChar">
    <w:name w:val="Header Char"/>
    <w:basedOn w:val="DefaultParagraphFont"/>
    <w:link w:val="Header"/>
    <w:uiPriority w:val="99"/>
    <w:rsid w:val="00DD395A"/>
    <w:rPr>
      <w:rFonts w:ascii="Calibri" w:eastAsia="Times New Roman" w:hAnsi="Calibri" w:cs="Calibri"/>
    </w:rPr>
  </w:style>
  <w:style w:type="paragraph" w:styleId="Footer">
    <w:name w:val="footer"/>
    <w:basedOn w:val="Normal"/>
    <w:link w:val="FooterChar"/>
    <w:uiPriority w:val="99"/>
    <w:unhideWhenUsed/>
    <w:rsid w:val="00DD395A"/>
    <w:pPr>
      <w:tabs>
        <w:tab w:val="center" w:pos="4536"/>
        <w:tab w:val="right" w:pos="9072"/>
      </w:tabs>
      <w:spacing w:after="0"/>
    </w:pPr>
  </w:style>
  <w:style w:type="character" w:customStyle="1" w:styleId="FooterChar">
    <w:name w:val="Footer Char"/>
    <w:basedOn w:val="DefaultParagraphFont"/>
    <w:link w:val="Footer"/>
    <w:uiPriority w:val="99"/>
    <w:rsid w:val="00DD395A"/>
    <w:rPr>
      <w:rFonts w:ascii="Calibri" w:eastAsia="Times New Roman" w:hAnsi="Calibri" w:cs="Calibri"/>
    </w:rPr>
  </w:style>
  <w:style w:type="paragraph" w:customStyle="1" w:styleId="Default">
    <w:name w:val="Default"/>
    <w:rsid w:val="00917B41"/>
    <w:pPr>
      <w:autoSpaceDE w:val="0"/>
      <w:autoSpaceDN w:val="0"/>
      <w:adjustRightInd w:val="0"/>
      <w:spacing w:after="0" w:line="240" w:lineRule="auto"/>
      <w:ind w:firstLine="0"/>
      <w:jc w:val="left"/>
    </w:pPr>
    <w:rPr>
      <w:rFonts w:ascii="Times New Roman" w:hAnsi="Times New Roman" w:cs="Times New Roman"/>
      <w:color w:val="000000"/>
      <w:sz w:val="24"/>
      <w:szCs w:val="24"/>
    </w:rPr>
  </w:style>
  <w:style w:type="paragraph" w:styleId="BodyTextIndent">
    <w:name w:val="Body Text Indent"/>
    <w:basedOn w:val="Normal"/>
    <w:link w:val="BodyTextIndentChar"/>
    <w:rsid w:val="00AC1F12"/>
    <w:pPr>
      <w:widowControl w:val="0"/>
      <w:tabs>
        <w:tab w:val="left" w:pos="-1440"/>
        <w:tab w:val="left" w:pos="-720"/>
        <w:tab w:val="left" w:pos="532"/>
        <w:tab w:val="left" w:pos="1062"/>
        <w:tab w:val="left" w:pos="1666"/>
        <w:tab w:val="left" w:pos="2271"/>
        <w:tab w:val="left" w:pos="2570"/>
        <w:tab w:val="left" w:pos="3175"/>
      </w:tabs>
      <w:suppressAutoHyphens/>
      <w:spacing w:after="0"/>
      <w:ind w:left="1080"/>
      <w:jc w:val="left"/>
    </w:pPr>
    <w:rPr>
      <w:rFonts w:ascii="CG Times" w:hAnsi="CG Times" w:cs="Times New Roman"/>
      <w:spacing w:val="-3"/>
      <w:sz w:val="24"/>
      <w:szCs w:val="20"/>
      <w:lang w:val="en-US"/>
    </w:rPr>
  </w:style>
  <w:style w:type="character" w:customStyle="1" w:styleId="BodyTextIndentChar">
    <w:name w:val="Body Text Indent Char"/>
    <w:basedOn w:val="DefaultParagraphFont"/>
    <w:link w:val="BodyTextIndent"/>
    <w:rsid w:val="00AC1F12"/>
    <w:rPr>
      <w:rFonts w:ascii="CG Times" w:eastAsia="Times New Roman" w:hAnsi="CG Times" w:cs="Times New Roman"/>
      <w:spacing w:val="-3"/>
      <w:sz w:val="24"/>
      <w:szCs w:val="20"/>
      <w:lang w:val="en-US"/>
    </w:rPr>
  </w:style>
  <w:style w:type="paragraph" w:customStyle="1" w:styleId="Style">
    <w:name w:val="Style"/>
    <w:uiPriority w:val="99"/>
    <w:rsid w:val="009836D4"/>
    <w:pPr>
      <w:widowControl w:val="0"/>
      <w:autoSpaceDE w:val="0"/>
      <w:autoSpaceDN w:val="0"/>
      <w:adjustRightInd w:val="0"/>
      <w:spacing w:after="0" w:line="240" w:lineRule="auto"/>
      <w:ind w:left="140" w:right="140" w:firstLine="840"/>
    </w:pPr>
    <w:rPr>
      <w:rFonts w:ascii="Times New Roman" w:eastAsia="Times New Roman" w:hAnsi="Times New Roman" w:cs="Times New Roman"/>
      <w:sz w:val="24"/>
      <w:szCs w:val="24"/>
      <w:lang w:eastAsia="bg-BG"/>
    </w:rPr>
  </w:style>
  <w:style w:type="character" w:customStyle="1" w:styleId="Heading3Char">
    <w:name w:val="Heading 3 Char"/>
    <w:basedOn w:val="DefaultParagraphFont"/>
    <w:link w:val="Heading3"/>
    <w:rsid w:val="00465BB9"/>
    <w:rPr>
      <w:rFonts w:ascii="Times New Roman" w:eastAsia="Times New Roman" w:hAnsi="Times New Roman" w:cs="Times New Roman"/>
      <w:b/>
      <w:bCs/>
      <w:sz w:val="26"/>
      <w:szCs w:val="24"/>
      <w:lang w:eastAsia="bg-BG"/>
    </w:rPr>
  </w:style>
  <w:style w:type="character" w:customStyle="1" w:styleId="Heading4Char">
    <w:name w:val="Heading 4 Char"/>
    <w:basedOn w:val="DefaultParagraphFont"/>
    <w:link w:val="Heading4"/>
    <w:uiPriority w:val="9"/>
    <w:semiHidden/>
    <w:rsid w:val="00465BB9"/>
    <w:rPr>
      <w:rFonts w:asciiTheme="majorHAnsi" w:eastAsiaTheme="majorEastAsia" w:hAnsiTheme="majorHAnsi" w:cstheme="majorBidi"/>
      <w:i/>
      <w:iCs/>
      <w:color w:val="365F91" w:themeColor="accent1" w:themeShade="BF"/>
    </w:rPr>
  </w:style>
  <w:style w:type="paragraph" w:styleId="BodyText2">
    <w:name w:val="Body Text 2"/>
    <w:basedOn w:val="Normal"/>
    <w:link w:val="BodyText2Char"/>
    <w:uiPriority w:val="99"/>
    <w:semiHidden/>
    <w:unhideWhenUsed/>
    <w:rsid w:val="005E7630"/>
    <w:pPr>
      <w:spacing w:after="120" w:line="480" w:lineRule="auto"/>
    </w:pPr>
  </w:style>
  <w:style w:type="character" w:customStyle="1" w:styleId="BodyText2Char">
    <w:name w:val="Body Text 2 Char"/>
    <w:basedOn w:val="DefaultParagraphFont"/>
    <w:link w:val="BodyText2"/>
    <w:uiPriority w:val="99"/>
    <w:semiHidden/>
    <w:rsid w:val="005E7630"/>
    <w:rPr>
      <w:rFonts w:ascii="Calibri" w:eastAsia="Times New Roman" w:hAnsi="Calibri" w:cs="Calibri"/>
    </w:rPr>
  </w:style>
  <w:style w:type="paragraph" w:styleId="BodyTextIndent3">
    <w:name w:val="Body Text Indent 3"/>
    <w:basedOn w:val="Normal"/>
    <w:link w:val="BodyTextIndent3Char"/>
    <w:uiPriority w:val="99"/>
    <w:semiHidden/>
    <w:unhideWhenUsed/>
    <w:rsid w:val="001A44B2"/>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1A44B2"/>
    <w:rPr>
      <w:rFonts w:ascii="Calibri" w:eastAsia="Times New Roman" w:hAnsi="Calibri" w:cs="Calibri"/>
      <w:sz w:val="16"/>
      <w:szCs w:val="16"/>
    </w:rPr>
  </w:style>
  <w:style w:type="paragraph" w:customStyle="1" w:styleId="Style10">
    <w:name w:val="Style10"/>
    <w:basedOn w:val="Normal"/>
    <w:uiPriority w:val="99"/>
    <w:rsid w:val="001A44B2"/>
    <w:pPr>
      <w:widowControl w:val="0"/>
      <w:autoSpaceDE w:val="0"/>
      <w:autoSpaceDN w:val="0"/>
      <w:adjustRightInd w:val="0"/>
      <w:spacing w:after="0"/>
      <w:jc w:val="left"/>
    </w:pPr>
    <w:rPr>
      <w:rFonts w:ascii="Microsoft Sans Serif" w:hAnsi="Microsoft Sans Serif" w:cs="Times New Roman"/>
      <w:sz w:val="24"/>
      <w:szCs w:val="24"/>
      <w:lang w:eastAsia="bg-BG"/>
    </w:rPr>
  </w:style>
  <w:style w:type="character" w:customStyle="1" w:styleId="FontStyle26">
    <w:name w:val="Font Style26"/>
    <w:uiPriority w:val="99"/>
    <w:rsid w:val="001A44B2"/>
    <w:rPr>
      <w:rFonts w:ascii="Times New Roman" w:hAnsi="Times New Roman" w:cs="Times New Roman"/>
      <w:b/>
      <w:bCs/>
      <w:sz w:val="22"/>
      <w:szCs w:val="22"/>
    </w:rPr>
  </w:style>
  <w:style w:type="paragraph" w:styleId="BalloonText">
    <w:name w:val="Balloon Text"/>
    <w:basedOn w:val="Normal"/>
    <w:link w:val="BalloonTextChar"/>
    <w:uiPriority w:val="99"/>
    <w:semiHidden/>
    <w:unhideWhenUsed/>
    <w:rsid w:val="0008496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4960"/>
    <w:rPr>
      <w:rFonts w:ascii="Tahoma" w:eastAsia="Times New Roman" w:hAnsi="Tahoma" w:cs="Tahoma"/>
      <w:sz w:val="16"/>
      <w:szCs w:val="16"/>
    </w:rPr>
  </w:style>
  <w:style w:type="character" w:customStyle="1" w:styleId="CommentTextChar">
    <w:name w:val="Comment Text Char"/>
    <w:link w:val="CommentText"/>
    <w:uiPriority w:val="99"/>
    <w:qFormat/>
    <w:rsid w:val="00BA1CD5"/>
    <w:rPr>
      <w:lang w:val="en-GB"/>
    </w:rPr>
  </w:style>
  <w:style w:type="paragraph" w:styleId="CommentText">
    <w:name w:val="annotation text"/>
    <w:basedOn w:val="Normal"/>
    <w:link w:val="CommentTextChar"/>
    <w:uiPriority w:val="99"/>
    <w:rsid w:val="00BA1CD5"/>
    <w:pPr>
      <w:spacing w:after="0"/>
    </w:pPr>
    <w:rPr>
      <w:rFonts w:asciiTheme="minorHAnsi" w:eastAsiaTheme="minorHAnsi" w:hAnsiTheme="minorHAnsi" w:cstheme="minorBidi"/>
      <w:lang w:val="en-GB"/>
    </w:rPr>
  </w:style>
  <w:style w:type="character" w:customStyle="1" w:styleId="1">
    <w:name w:val="Текст на коментар Знак1"/>
    <w:basedOn w:val="DefaultParagraphFont"/>
    <w:uiPriority w:val="99"/>
    <w:semiHidden/>
    <w:rsid w:val="00BA1CD5"/>
    <w:rPr>
      <w:rFonts w:ascii="Calibri" w:eastAsia="Times New Roman" w:hAnsi="Calibri" w:cs="Calibri"/>
      <w:sz w:val="20"/>
      <w:szCs w:val="20"/>
    </w:rPr>
  </w:style>
  <w:style w:type="character" w:styleId="CommentReference">
    <w:name w:val="annotation reference"/>
    <w:rsid w:val="00BA1CD5"/>
    <w:rPr>
      <w:sz w:val="16"/>
      <w:szCs w:val="16"/>
    </w:rPr>
  </w:style>
  <w:style w:type="character" w:customStyle="1" w:styleId="inputvalue1">
    <w:name w:val="input_value1"/>
    <w:rsid w:val="00F047AF"/>
    <w:rPr>
      <w:rFonts w:ascii="Courier New" w:hAnsi="Courier New" w:cs="Courier New" w:hint="default"/>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40" w:line="276"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1565"/>
    <w:pPr>
      <w:spacing w:after="200" w:line="240" w:lineRule="auto"/>
      <w:ind w:firstLine="0"/>
    </w:pPr>
    <w:rPr>
      <w:rFonts w:ascii="Calibri" w:eastAsia="Times New Roman" w:hAnsi="Calibri" w:cs="Calibri"/>
    </w:rPr>
  </w:style>
  <w:style w:type="paragraph" w:styleId="Heading3">
    <w:name w:val="heading 3"/>
    <w:basedOn w:val="Heading4"/>
    <w:next w:val="Normal"/>
    <w:link w:val="Heading3Char"/>
    <w:qFormat/>
    <w:rsid w:val="00465BB9"/>
    <w:pPr>
      <w:keepNext w:val="0"/>
      <w:keepLines w:val="0"/>
      <w:widowControl w:val="0"/>
      <w:spacing w:before="0" w:after="60"/>
      <w:jc w:val="center"/>
      <w:outlineLvl w:val="2"/>
    </w:pPr>
    <w:rPr>
      <w:rFonts w:ascii="Times New Roman" w:eastAsia="Times New Roman" w:hAnsi="Times New Roman" w:cs="Times New Roman"/>
      <w:b/>
      <w:bCs/>
      <w:i w:val="0"/>
      <w:iCs w:val="0"/>
      <w:color w:val="auto"/>
      <w:sz w:val="26"/>
      <w:szCs w:val="24"/>
      <w:lang w:eastAsia="bg-BG"/>
    </w:rPr>
  </w:style>
  <w:style w:type="paragraph" w:styleId="Heading4">
    <w:name w:val="heading 4"/>
    <w:basedOn w:val="Normal"/>
    <w:next w:val="Normal"/>
    <w:link w:val="Heading4Char"/>
    <w:uiPriority w:val="9"/>
    <w:semiHidden/>
    <w:unhideWhenUsed/>
    <w:qFormat/>
    <w:rsid w:val="00465BB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ПАРАГРАФ"/>
    <w:basedOn w:val="Normal"/>
    <w:link w:val="ListParagraphChar"/>
    <w:uiPriority w:val="34"/>
    <w:qFormat/>
    <w:rsid w:val="00FB1565"/>
    <w:pPr>
      <w:spacing w:after="0"/>
      <w:ind w:left="720"/>
      <w:contextualSpacing/>
      <w:jc w:val="left"/>
    </w:pPr>
    <w:rPr>
      <w:rFonts w:ascii="Times New Roman" w:hAnsi="Times New Roman" w:cs="Times New Roman"/>
      <w:sz w:val="24"/>
      <w:szCs w:val="24"/>
      <w:lang w:val="en-US"/>
    </w:rPr>
  </w:style>
  <w:style w:type="paragraph" w:customStyle="1" w:styleId="ChapterTitle">
    <w:name w:val="ChapterTitle"/>
    <w:basedOn w:val="Normal"/>
    <w:next w:val="Normal"/>
    <w:rsid w:val="00FB1565"/>
    <w:pPr>
      <w:keepNext/>
      <w:spacing w:before="120" w:after="360"/>
      <w:jc w:val="center"/>
    </w:pPr>
    <w:rPr>
      <w:rFonts w:ascii="Times New Roman" w:eastAsia="Calibri" w:hAnsi="Times New Roman" w:cs="Times New Roman"/>
      <w:b/>
      <w:sz w:val="32"/>
      <w:lang w:eastAsia="bg-BG"/>
    </w:rPr>
  </w:style>
  <w:style w:type="character" w:customStyle="1" w:styleId="inputvalue">
    <w:name w:val="input_value"/>
    <w:basedOn w:val="DefaultParagraphFont"/>
    <w:rsid w:val="00FB1565"/>
  </w:style>
  <w:style w:type="character" w:customStyle="1" w:styleId="ListParagraphChar">
    <w:name w:val="List Paragraph Char"/>
    <w:aliases w:val="ПАРАГРАФ Char"/>
    <w:link w:val="ListParagraph"/>
    <w:uiPriority w:val="34"/>
    <w:locked/>
    <w:rsid w:val="00FB1565"/>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EF3597"/>
    <w:rPr>
      <w:strike w:val="0"/>
      <w:dstrike w:val="0"/>
      <w:color w:val="000000"/>
      <w:u w:val="none"/>
      <w:effect w:val="none"/>
    </w:rPr>
  </w:style>
  <w:style w:type="paragraph" w:styleId="NormalWeb">
    <w:name w:val="Normal (Web)"/>
    <w:basedOn w:val="Normal"/>
    <w:uiPriority w:val="99"/>
    <w:unhideWhenUsed/>
    <w:rsid w:val="00EF3597"/>
    <w:pPr>
      <w:spacing w:after="0"/>
      <w:ind w:firstLine="826"/>
    </w:pPr>
    <w:rPr>
      <w:rFonts w:ascii="Times New Roman" w:hAnsi="Times New Roman" w:cs="Times New Roman"/>
      <w:color w:val="000000"/>
      <w:sz w:val="24"/>
      <w:szCs w:val="24"/>
      <w:lang w:eastAsia="bg-BG"/>
    </w:rPr>
  </w:style>
  <w:style w:type="paragraph" w:customStyle="1" w:styleId="m">
    <w:name w:val="m"/>
    <w:basedOn w:val="Normal"/>
    <w:rsid w:val="00EF3597"/>
    <w:pPr>
      <w:spacing w:after="0"/>
      <w:ind w:firstLine="826"/>
    </w:pPr>
    <w:rPr>
      <w:rFonts w:ascii="Times New Roman" w:hAnsi="Times New Roman" w:cs="Times New Roman"/>
      <w:color w:val="000000"/>
      <w:sz w:val="24"/>
      <w:szCs w:val="24"/>
      <w:lang w:eastAsia="bg-BG"/>
    </w:rPr>
  </w:style>
  <w:style w:type="paragraph" w:styleId="Header">
    <w:name w:val="header"/>
    <w:basedOn w:val="Normal"/>
    <w:link w:val="HeaderChar"/>
    <w:uiPriority w:val="99"/>
    <w:unhideWhenUsed/>
    <w:rsid w:val="00DD395A"/>
    <w:pPr>
      <w:tabs>
        <w:tab w:val="center" w:pos="4536"/>
        <w:tab w:val="right" w:pos="9072"/>
      </w:tabs>
      <w:spacing w:after="0"/>
    </w:pPr>
  </w:style>
  <w:style w:type="character" w:customStyle="1" w:styleId="HeaderChar">
    <w:name w:val="Header Char"/>
    <w:basedOn w:val="DefaultParagraphFont"/>
    <w:link w:val="Header"/>
    <w:uiPriority w:val="99"/>
    <w:rsid w:val="00DD395A"/>
    <w:rPr>
      <w:rFonts w:ascii="Calibri" w:eastAsia="Times New Roman" w:hAnsi="Calibri" w:cs="Calibri"/>
    </w:rPr>
  </w:style>
  <w:style w:type="paragraph" w:styleId="Footer">
    <w:name w:val="footer"/>
    <w:basedOn w:val="Normal"/>
    <w:link w:val="FooterChar"/>
    <w:uiPriority w:val="99"/>
    <w:unhideWhenUsed/>
    <w:rsid w:val="00DD395A"/>
    <w:pPr>
      <w:tabs>
        <w:tab w:val="center" w:pos="4536"/>
        <w:tab w:val="right" w:pos="9072"/>
      </w:tabs>
      <w:spacing w:after="0"/>
    </w:pPr>
  </w:style>
  <w:style w:type="character" w:customStyle="1" w:styleId="FooterChar">
    <w:name w:val="Footer Char"/>
    <w:basedOn w:val="DefaultParagraphFont"/>
    <w:link w:val="Footer"/>
    <w:uiPriority w:val="99"/>
    <w:rsid w:val="00DD395A"/>
    <w:rPr>
      <w:rFonts w:ascii="Calibri" w:eastAsia="Times New Roman" w:hAnsi="Calibri" w:cs="Calibri"/>
    </w:rPr>
  </w:style>
  <w:style w:type="paragraph" w:customStyle="1" w:styleId="Default">
    <w:name w:val="Default"/>
    <w:rsid w:val="00917B41"/>
    <w:pPr>
      <w:autoSpaceDE w:val="0"/>
      <w:autoSpaceDN w:val="0"/>
      <w:adjustRightInd w:val="0"/>
      <w:spacing w:after="0" w:line="240" w:lineRule="auto"/>
      <w:ind w:firstLine="0"/>
      <w:jc w:val="left"/>
    </w:pPr>
    <w:rPr>
      <w:rFonts w:ascii="Times New Roman" w:hAnsi="Times New Roman" w:cs="Times New Roman"/>
      <w:color w:val="000000"/>
      <w:sz w:val="24"/>
      <w:szCs w:val="24"/>
    </w:rPr>
  </w:style>
  <w:style w:type="paragraph" w:styleId="BodyTextIndent">
    <w:name w:val="Body Text Indent"/>
    <w:basedOn w:val="Normal"/>
    <w:link w:val="BodyTextIndentChar"/>
    <w:rsid w:val="00AC1F12"/>
    <w:pPr>
      <w:widowControl w:val="0"/>
      <w:tabs>
        <w:tab w:val="left" w:pos="-1440"/>
        <w:tab w:val="left" w:pos="-720"/>
        <w:tab w:val="left" w:pos="532"/>
        <w:tab w:val="left" w:pos="1062"/>
        <w:tab w:val="left" w:pos="1666"/>
        <w:tab w:val="left" w:pos="2271"/>
        <w:tab w:val="left" w:pos="2570"/>
        <w:tab w:val="left" w:pos="3175"/>
      </w:tabs>
      <w:suppressAutoHyphens/>
      <w:spacing w:after="0"/>
      <w:ind w:left="1080"/>
      <w:jc w:val="left"/>
    </w:pPr>
    <w:rPr>
      <w:rFonts w:ascii="CG Times" w:hAnsi="CG Times" w:cs="Times New Roman"/>
      <w:spacing w:val="-3"/>
      <w:sz w:val="24"/>
      <w:szCs w:val="20"/>
      <w:lang w:val="en-US"/>
    </w:rPr>
  </w:style>
  <w:style w:type="character" w:customStyle="1" w:styleId="BodyTextIndentChar">
    <w:name w:val="Body Text Indent Char"/>
    <w:basedOn w:val="DefaultParagraphFont"/>
    <w:link w:val="BodyTextIndent"/>
    <w:rsid w:val="00AC1F12"/>
    <w:rPr>
      <w:rFonts w:ascii="CG Times" w:eastAsia="Times New Roman" w:hAnsi="CG Times" w:cs="Times New Roman"/>
      <w:spacing w:val="-3"/>
      <w:sz w:val="24"/>
      <w:szCs w:val="20"/>
      <w:lang w:val="en-US"/>
    </w:rPr>
  </w:style>
  <w:style w:type="paragraph" w:customStyle="1" w:styleId="Style">
    <w:name w:val="Style"/>
    <w:uiPriority w:val="99"/>
    <w:rsid w:val="009836D4"/>
    <w:pPr>
      <w:widowControl w:val="0"/>
      <w:autoSpaceDE w:val="0"/>
      <w:autoSpaceDN w:val="0"/>
      <w:adjustRightInd w:val="0"/>
      <w:spacing w:after="0" w:line="240" w:lineRule="auto"/>
      <w:ind w:left="140" w:right="140" w:firstLine="840"/>
    </w:pPr>
    <w:rPr>
      <w:rFonts w:ascii="Times New Roman" w:eastAsia="Times New Roman" w:hAnsi="Times New Roman" w:cs="Times New Roman"/>
      <w:sz w:val="24"/>
      <w:szCs w:val="24"/>
      <w:lang w:eastAsia="bg-BG"/>
    </w:rPr>
  </w:style>
  <w:style w:type="character" w:customStyle="1" w:styleId="Heading3Char">
    <w:name w:val="Heading 3 Char"/>
    <w:basedOn w:val="DefaultParagraphFont"/>
    <w:link w:val="Heading3"/>
    <w:rsid w:val="00465BB9"/>
    <w:rPr>
      <w:rFonts w:ascii="Times New Roman" w:eastAsia="Times New Roman" w:hAnsi="Times New Roman" w:cs="Times New Roman"/>
      <w:b/>
      <w:bCs/>
      <w:sz w:val="26"/>
      <w:szCs w:val="24"/>
      <w:lang w:eastAsia="bg-BG"/>
    </w:rPr>
  </w:style>
  <w:style w:type="character" w:customStyle="1" w:styleId="Heading4Char">
    <w:name w:val="Heading 4 Char"/>
    <w:basedOn w:val="DefaultParagraphFont"/>
    <w:link w:val="Heading4"/>
    <w:uiPriority w:val="9"/>
    <w:semiHidden/>
    <w:rsid w:val="00465BB9"/>
    <w:rPr>
      <w:rFonts w:asciiTheme="majorHAnsi" w:eastAsiaTheme="majorEastAsia" w:hAnsiTheme="majorHAnsi" w:cstheme="majorBidi"/>
      <w:i/>
      <w:iCs/>
      <w:color w:val="365F91" w:themeColor="accent1" w:themeShade="BF"/>
    </w:rPr>
  </w:style>
  <w:style w:type="paragraph" w:styleId="BodyText2">
    <w:name w:val="Body Text 2"/>
    <w:basedOn w:val="Normal"/>
    <w:link w:val="BodyText2Char"/>
    <w:uiPriority w:val="99"/>
    <w:semiHidden/>
    <w:unhideWhenUsed/>
    <w:rsid w:val="005E7630"/>
    <w:pPr>
      <w:spacing w:after="120" w:line="480" w:lineRule="auto"/>
    </w:pPr>
  </w:style>
  <w:style w:type="character" w:customStyle="1" w:styleId="BodyText2Char">
    <w:name w:val="Body Text 2 Char"/>
    <w:basedOn w:val="DefaultParagraphFont"/>
    <w:link w:val="BodyText2"/>
    <w:uiPriority w:val="99"/>
    <w:semiHidden/>
    <w:rsid w:val="005E7630"/>
    <w:rPr>
      <w:rFonts w:ascii="Calibri" w:eastAsia="Times New Roman" w:hAnsi="Calibri" w:cs="Calibri"/>
    </w:rPr>
  </w:style>
  <w:style w:type="paragraph" w:styleId="BodyTextIndent3">
    <w:name w:val="Body Text Indent 3"/>
    <w:basedOn w:val="Normal"/>
    <w:link w:val="BodyTextIndent3Char"/>
    <w:uiPriority w:val="99"/>
    <w:semiHidden/>
    <w:unhideWhenUsed/>
    <w:rsid w:val="001A44B2"/>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1A44B2"/>
    <w:rPr>
      <w:rFonts w:ascii="Calibri" w:eastAsia="Times New Roman" w:hAnsi="Calibri" w:cs="Calibri"/>
      <w:sz w:val="16"/>
      <w:szCs w:val="16"/>
    </w:rPr>
  </w:style>
  <w:style w:type="paragraph" w:customStyle="1" w:styleId="Style10">
    <w:name w:val="Style10"/>
    <w:basedOn w:val="Normal"/>
    <w:uiPriority w:val="99"/>
    <w:rsid w:val="001A44B2"/>
    <w:pPr>
      <w:widowControl w:val="0"/>
      <w:autoSpaceDE w:val="0"/>
      <w:autoSpaceDN w:val="0"/>
      <w:adjustRightInd w:val="0"/>
      <w:spacing w:after="0"/>
      <w:jc w:val="left"/>
    </w:pPr>
    <w:rPr>
      <w:rFonts w:ascii="Microsoft Sans Serif" w:hAnsi="Microsoft Sans Serif" w:cs="Times New Roman"/>
      <w:sz w:val="24"/>
      <w:szCs w:val="24"/>
      <w:lang w:eastAsia="bg-BG"/>
    </w:rPr>
  </w:style>
  <w:style w:type="character" w:customStyle="1" w:styleId="FontStyle26">
    <w:name w:val="Font Style26"/>
    <w:uiPriority w:val="99"/>
    <w:rsid w:val="001A44B2"/>
    <w:rPr>
      <w:rFonts w:ascii="Times New Roman" w:hAnsi="Times New Roman" w:cs="Times New Roman"/>
      <w:b/>
      <w:bCs/>
      <w:sz w:val="22"/>
      <w:szCs w:val="22"/>
    </w:rPr>
  </w:style>
  <w:style w:type="paragraph" w:styleId="BalloonText">
    <w:name w:val="Balloon Text"/>
    <w:basedOn w:val="Normal"/>
    <w:link w:val="BalloonTextChar"/>
    <w:uiPriority w:val="99"/>
    <w:semiHidden/>
    <w:unhideWhenUsed/>
    <w:rsid w:val="0008496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4960"/>
    <w:rPr>
      <w:rFonts w:ascii="Tahoma" w:eastAsia="Times New Roman" w:hAnsi="Tahoma" w:cs="Tahoma"/>
      <w:sz w:val="16"/>
      <w:szCs w:val="16"/>
    </w:rPr>
  </w:style>
  <w:style w:type="character" w:customStyle="1" w:styleId="CommentTextChar">
    <w:name w:val="Comment Text Char"/>
    <w:link w:val="CommentText"/>
    <w:uiPriority w:val="99"/>
    <w:qFormat/>
    <w:rsid w:val="00BA1CD5"/>
    <w:rPr>
      <w:lang w:val="en-GB"/>
    </w:rPr>
  </w:style>
  <w:style w:type="paragraph" w:styleId="CommentText">
    <w:name w:val="annotation text"/>
    <w:basedOn w:val="Normal"/>
    <w:link w:val="CommentTextChar"/>
    <w:uiPriority w:val="99"/>
    <w:rsid w:val="00BA1CD5"/>
    <w:pPr>
      <w:spacing w:after="0"/>
    </w:pPr>
    <w:rPr>
      <w:rFonts w:asciiTheme="minorHAnsi" w:eastAsiaTheme="minorHAnsi" w:hAnsiTheme="minorHAnsi" w:cstheme="minorBidi"/>
      <w:lang w:val="en-GB"/>
    </w:rPr>
  </w:style>
  <w:style w:type="character" w:customStyle="1" w:styleId="1">
    <w:name w:val="Текст на коментар Знак1"/>
    <w:basedOn w:val="DefaultParagraphFont"/>
    <w:uiPriority w:val="99"/>
    <w:semiHidden/>
    <w:rsid w:val="00BA1CD5"/>
    <w:rPr>
      <w:rFonts w:ascii="Calibri" w:eastAsia="Times New Roman" w:hAnsi="Calibri" w:cs="Calibri"/>
      <w:sz w:val="20"/>
      <w:szCs w:val="20"/>
    </w:rPr>
  </w:style>
  <w:style w:type="character" w:styleId="CommentReference">
    <w:name w:val="annotation reference"/>
    <w:rsid w:val="00BA1CD5"/>
    <w:rPr>
      <w:sz w:val="16"/>
      <w:szCs w:val="16"/>
    </w:rPr>
  </w:style>
  <w:style w:type="character" w:customStyle="1" w:styleId="inputvalue1">
    <w:name w:val="input_value1"/>
    <w:rsid w:val="00F047AF"/>
    <w:rPr>
      <w:rFonts w:ascii="Courier New" w:hAnsi="Courier New" w:cs="Courier New" w:hint="defaul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4075755">
      <w:bodyDiv w:val="1"/>
      <w:marLeft w:val="0"/>
      <w:marRight w:val="0"/>
      <w:marTop w:val="0"/>
      <w:marBottom w:val="0"/>
      <w:divBdr>
        <w:top w:val="none" w:sz="0" w:space="0" w:color="auto"/>
        <w:left w:val="none" w:sz="0" w:space="0" w:color="auto"/>
        <w:bottom w:val="none" w:sz="0" w:space="0" w:color="auto"/>
        <w:right w:val="none" w:sz="0" w:space="0" w:color="auto"/>
      </w:divBdr>
      <w:divsChild>
        <w:div w:id="1448965905">
          <w:marLeft w:val="0"/>
          <w:marRight w:val="0"/>
          <w:marTop w:val="0"/>
          <w:marBottom w:val="0"/>
          <w:divBdr>
            <w:top w:val="single" w:sz="4" w:space="0" w:color="808080"/>
            <w:left w:val="single" w:sz="4" w:space="0" w:color="808080"/>
            <w:bottom w:val="single" w:sz="4" w:space="0" w:color="808080"/>
            <w:right w:val="single" w:sz="4" w:space="0" w:color="808080"/>
          </w:divBdr>
          <w:divsChild>
            <w:div w:id="782073250">
              <w:marLeft w:val="0"/>
              <w:marRight w:val="0"/>
              <w:marTop w:val="0"/>
              <w:marBottom w:val="0"/>
              <w:divBdr>
                <w:top w:val="single" w:sz="4" w:space="0" w:color="C3C2C2"/>
                <w:left w:val="single" w:sz="4" w:space="0" w:color="C3C2C2"/>
                <w:bottom w:val="single" w:sz="4" w:space="0" w:color="C3C2C2"/>
                <w:right w:val="single" w:sz="4" w:space="0" w:color="C3C2C2"/>
              </w:divBdr>
              <w:divsChild>
                <w:div w:id="1970889633">
                  <w:marLeft w:val="0"/>
                  <w:marRight w:val="0"/>
                  <w:marTop w:val="0"/>
                  <w:marBottom w:val="0"/>
                  <w:divBdr>
                    <w:top w:val="none" w:sz="0" w:space="0" w:color="auto"/>
                    <w:left w:val="none" w:sz="0" w:space="0" w:color="auto"/>
                    <w:bottom w:val="none" w:sz="0" w:space="0" w:color="auto"/>
                    <w:right w:val="none" w:sz="0" w:space="0" w:color="auto"/>
                  </w:divBdr>
                  <w:divsChild>
                    <w:div w:id="1171527147">
                      <w:marLeft w:val="0"/>
                      <w:marRight w:val="0"/>
                      <w:marTop w:val="25"/>
                      <w:marBottom w:val="0"/>
                      <w:divBdr>
                        <w:top w:val="single" w:sz="4" w:space="0" w:color="FFFFFF"/>
                        <w:left w:val="single" w:sz="4" w:space="0" w:color="FFFFFF"/>
                        <w:bottom w:val="single" w:sz="4" w:space="0" w:color="FFFFFF"/>
                        <w:right w:val="single" w:sz="4" w:space="0" w:color="FFFFFF"/>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22</Pages>
  <Words>9634</Words>
  <Characters>54917</Characters>
  <Application>Microsoft Office Word</Application>
  <DocSecurity>0</DocSecurity>
  <Lines>457</Lines>
  <Paragraphs>128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Катя</dc:creator>
  <cp:keywords/>
  <dc:description/>
  <cp:lastModifiedBy>user</cp:lastModifiedBy>
  <cp:revision>14</cp:revision>
  <cp:lastPrinted>2018-07-19T11:50:00Z</cp:lastPrinted>
  <dcterms:created xsi:type="dcterms:W3CDTF">2018-07-10T12:33:00Z</dcterms:created>
  <dcterms:modified xsi:type="dcterms:W3CDTF">2018-07-19T11:51:00Z</dcterms:modified>
</cp:coreProperties>
</file>