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831" w:rsidRPr="00773D06" w:rsidRDefault="00DD3980" w:rsidP="00DD3980">
      <w:pPr>
        <w:pStyle w:val="20"/>
        <w:shd w:val="clear" w:color="auto" w:fill="auto"/>
        <w:tabs>
          <w:tab w:val="left" w:pos="567"/>
        </w:tabs>
        <w:spacing w:before="360" w:after="0" w:line="240" w:lineRule="auto"/>
        <w:jc w:val="center"/>
        <w:rPr>
          <w:b/>
          <w:sz w:val="24"/>
          <w:szCs w:val="24"/>
        </w:rPr>
      </w:pPr>
      <w:r>
        <w:rPr>
          <w:b/>
          <w:sz w:val="24"/>
          <w:szCs w:val="24"/>
        </w:rPr>
        <w:t>ТЕХНИЧЕСК</w:t>
      </w:r>
      <w:r w:rsidR="00773D06">
        <w:rPr>
          <w:b/>
          <w:sz w:val="24"/>
          <w:szCs w:val="24"/>
          <w:lang w:val="en-US"/>
        </w:rPr>
        <w:t>A</w:t>
      </w:r>
      <w:r>
        <w:rPr>
          <w:b/>
          <w:sz w:val="24"/>
          <w:szCs w:val="24"/>
        </w:rPr>
        <w:t xml:space="preserve"> СПЕЦИФИКАЦИ</w:t>
      </w:r>
      <w:r w:rsidR="00773D06">
        <w:rPr>
          <w:b/>
          <w:sz w:val="24"/>
          <w:szCs w:val="24"/>
        </w:rPr>
        <w:t>Я</w:t>
      </w:r>
    </w:p>
    <w:p w:rsidR="00DB0A34" w:rsidRDefault="00DB0A34" w:rsidP="00DB0A34">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 xml:space="preserve">1. </w:t>
      </w:r>
      <w:r w:rsidRPr="00DB0A34">
        <w:rPr>
          <w:rFonts w:ascii="Times New Roman" w:hAnsi="Times New Roman"/>
          <w:b/>
          <w:color w:val="000000"/>
          <w:sz w:val="24"/>
          <w:szCs w:val="24"/>
          <w:lang w:bidi="bg-BG"/>
        </w:rPr>
        <w:t>ОБЩА ИНФОРМАЦИЯ</w:t>
      </w:r>
    </w:p>
    <w:p w:rsidR="00DB0A34" w:rsidRDefault="00DB0A34" w:rsidP="00DB0A34">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val="en-US" w:bidi="bg-BG"/>
        </w:rPr>
        <w:t>1</w:t>
      </w:r>
      <w:r>
        <w:rPr>
          <w:rFonts w:ascii="Times New Roman" w:hAnsi="Times New Roman"/>
          <w:b/>
          <w:color w:val="000000"/>
          <w:sz w:val="24"/>
          <w:szCs w:val="24"/>
          <w:lang w:bidi="bg-BG"/>
        </w:rPr>
        <w:t>.</w:t>
      </w:r>
      <w:r>
        <w:rPr>
          <w:rFonts w:ascii="Times New Roman" w:hAnsi="Times New Roman"/>
          <w:b/>
          <w:color w:val="000000"/>
          <w:sz w:val="24"/>
          <w:szCs w:val="24"/>
          <w:lang w:val="en-US" w:bidi="bg-BG"/>
        </w:rPr>
        <w:t>1</w:t>
      </w:r>
      <w:r>
        <w:rPr>
          <w:rFonts w:ascii="Times New Roman" w:hAnsi="Times New Roman"/>
          <w:b/>
          <w:color w:val="000000"/>
          <w:sz w:val="24"/>
          <w:szCs w:val="24"/>
          <w:lang w:bidi="bg-BG"/>
        </w:rPr>
        <w:t xml:space="preserve">. </w:t>
      </w:r>
      <w:r w:rsidRPr="00DB0A34">
        <w:rPr>
          <w:rFonts w:ascii="Times New Roman" w:hAnsi="Times New Roman"/>
          <w:b/>
          <w:color w:val="000000"/>
          <w:sz w:val="24"/>
          <w:szCs w:val="24"/>
          <w:lang w:bidi="bg-BG"/>
        </w:rPr>
        <w:t>Описание на обекта</w:t>
      </w:r>
    </w:p>
    <w:p w:rsidR="00EB10BC" w:rsidRDefault="00DB0A34" w:rsidP="00DB0A34">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Община Петрич предвижда </w:t>
      </w:r>
      <w:r w:rsidRPr="00DB0A34">
        <w:rPr>
          <w:rFonts w:ascii="Times New Roman" w:hAnsi="Times New Roman"/>
          <w:sz w:val="24"/>
          <w:szCs w:val="24"/>
          <w:lang w:eastAsia="bg-BG"/>
        </w:rPr>
        <w:t xml:space="preserve">изграждане на </w:t>
      </w:r>
      <w:r w:rsidR="008C3DF7">
        <w:rPr>
          <w:rFonts w:ascii="Times New Roman" w:hAnsi="Times New Roman"/>
          <w:sz w:val="24"/>
          <w:szCs w:val="24"/>
          <w:lang w:eastAsia="bg-BG"/>
        </w:rPr>
        <w:t>пет</w:t>
      </w:r>
      <w:r w:rsidRPr="00DB0A34">
        <w:rPr>
          <w:rFonts w:ascii="Times New Roman" w:hAnsi="Times New Roman"/>
          <w:sz w:val="24"/>
          <w:szCs w:val="24"/>
          <w:lang w:eastAsia="bg-BG"/>
        </w:rPr>
        <w:t xml:space="preserve"> броя вододобивни сондажни кладенци за експлоатационно водочерпене на подземни води за питейно – битови нужди в </w:t>
      </w:r>
      <w:r>
        <w:rPr>
          <w:rFonts w:ascii="Times New Roman" w:hAnsi="Times New Roman"/>
          <w:sz w:val="24"/>
          <w:szCs w:val="24"/>
          <w:lang w:eastAsia="bg-BG"/>
        </w:rPr>
        <w:t>общината</w:t>
      </w:r>
      <w:r w:rsidR="008C3DF7">
        <w:rPr>
          <w:rFonts w:ascii="Times New Roman" w:hAnsi="Times New Roman"/>
          <w:sz w:val="24"/>
          <w:szCs w:val="24"/>
          <w:lang w:eastAsia="bg-BG"/>
        </w:rPr>
        <w:t xml:space="preserve"> – два в землището на гр. Петрич, един в землището на с. Марикостиново и два в землището на с. Първомай</w:t>
      </w:r>
      <w:r>
        <w:rPr>
          <w:rFonts w:ascii="Times New Roman" w:hAnsi="Times New Roman"/>
          <w:sz w:val="24"/>
          <w:szCs w:val="24"/>
          <w:lang w:eastAsia="bg-BG"/>
        </w:rPr>
        <w:t xml:space="preserve">. Дълбочината на сондажите </w:t>
      </w:r>
      <w:r w:rsidR="008C3DF7">
        <w:rPr>
          <w:rFonts w:ascii="Times New Roman" w:hAnsi="Times New Roman"/>
          <w:sz w:val="24"/>
          <w:szCs w:val="24"/>
          <w:lang w:eastAsia="bg-BG"/>
        </w:rPr>
        <w:t xml:space="preserve">в землището на гр. Петрич </w:t>
      </w:r>
      <w:r>
        <w:rPr>
          <w:rFonts w:ascii="Times New Roman" w:hAnsi="Times New Roman"/>
          <w:sz w:val="24"/>
          <w:szCs w:val="24"/>
          <w:lang w:eastAsia="bg-BG"/>
        </w:rPr>
        <w:t xml:space="preserve">ще бъде 50м. Диаметърът на дълбочина от 0 до 10 м ще бъде </w:t>
      </w:r>
      <w:r w:rsidRPr="00DB0A34">
        <w:rPr>
          <w:rFonts w:ascii="Times New Roman" w:hAnsi="Times New Roman"/>
          <w:sz w:val="24"/>
          <w:szCs w:val="24"/>
          <w:lang w:eastAsia="bg-BG"/>
        </w:rPr>
        <w:t>Ø600мм</w:t>
      </w:r>
      <w:r>
        <w:rPr>
          <w:rFonts w:ascii="Times New Roman" w:hAnsi="Times New Roman"/>
          <w:sz w:val="24"/>
          <w:szCs w:val="24"/>
          <w:lang w:eastAsia="bg-BG"/>
        </w:rPr>
        <w:t xml:space="preserve">, а от 10 до 50 м ще бъде </w:t>
      </w:r>
      <w:r w:rsidRPr="00DB0A34">
        <w:rPr>
          <w:rFonts w:ascii="Times New Roman" w:hAnsi="Times New Roman"/>
          <w:sz w:val="24"/>
          <w:szCs w:val="24"/>
          <w:lang w:eastAsia="bg-BG"/>
        </w:rPr>
        <w:t>Ø445,5мм</w:t>
      </w:r>
      <w:r>
        <w:rPr>
          <w:rFonts w:ascii="Times New Roman" w:hAnsi="Times New Roman"/>
          <w:sz w:val="24"/>
          <w:szCs w:val="24"/>
          <w:lang w:eastAsia="bg-BG"/>
        </w:rPr>
        <w:t>. За осигуряване на необходимите условия за експ</w:t>
      </w:r>
      <w:r w:rsidR="000A1C26">
        <w:rPr>
          <w:rFonts w:ascii="Times New Roman" w:hAnsi="Times New Roman"/>
          <w:sz w:val="24"/>
          <w:szCs w:val="24"/>
          <w:lang w:eastAsia="bg-BG"/>
        </w:rPr>
        <w:t>л</w:t>
      </w:r>
      <w:r>
        <w:rPr>
          <w:rFonts w:ascii="Times New Roman" w:hAnsi="Times New Roman"/>
          <w:sz w:val="24"/>
          <w:szCs w:val="24"/>
          <w:lang w:eastAsia="bg-BG"/>
        </w:rPr>
        <w:t>оатация ще бъдат изградени две б</w:t>
      </w:r>
      <w:r w:rsidRPr="00DB0A34">
        <w:rPr>
          <w:rFonts w:ascii="Times New Roman" w:hAnsi="Times New Roman"/>
          <w:sz w:val="24"/>
          <w:szCs w:val="24"/>
          <w:lang w:eastAsia="bg-BG"/>
        </w:rPr>
        <w:t>етонов</w:t>
      </w:r>
      <w:r>
        <w:rPr>
          <w:rFonts w:ascii="Times New Roman" w:hAnsi="Times New Roman"/>
          <w:sz w:val="24"/>
          <w:szCs w:val="24"/>
          <w:lang w:eastAsia="bg-BG"/>
        </w:rPr>
        <w:t>и</w:t>
      </w:r>
      <w:r w:rsidRPr="00DB0A34">
        <w:rPr>
          <w:rFonts w:ascii="Times New Roman" w:hAnsi="Times New Roman"/>
          <w:sz w:val="24"/>
          <w:szCs w:val="24"/>
          <w:lang w:eastAsia="bg-BG"/>
        </w:rPr>
        <w:t xml:space="preserve"> шахт</w:t>
      </w:r>
      <w:r>
        <w:rPr>
          <w:rFonts w:ascii="Times New Roman" w:hAnsi="Times New Roman"/>
          <w:sz w:val="24"/>
          <w:szCs w:val="24"/>
          <w:lang w:eastAsia="bg-BG"/>
        </w:rPr>
        <w:t>и</w:t>
      </w:r>
      <w:r w:rsidRPr="00DB0A34">
        <w:rPr>
          <w:rFonts w:ascii="Times New Roman" w:hAnsi="Times New Roman"/>
          <w:sz w:val="24"/>
          <w:szCs w:val="24"/>
          <w:lang w:eastAsia="bg-BG"/>
        </w:rPr>
        <w:t xml:space="preserve"> 3</w:t>
      </w:r>
      <w:r w:rsidR="00EB10BC">
        <w:rPr>
          <w:rFonts w:ascii="Times New Roman" w:hAnsi="Times New Roman"/>
          <w:sz w:val="24"/>
          <w:szCs w:val="24"/>
          <w:lang w:eastAsia="bg-BG"/>
        </w:rPr>
        <w:t>,00</w:t>
      </w:r>
      <w:r w:rsidRPr="00DB0A34">
        <w:rPr>
          <w:rFonts w:ascii="Times New Roman" w:hAnsi="Times New Roman"/>
          <w:sz w:val="24"/>
          <w:szCs w:val="24"/>
          <w:lang w:eastAsia="bg-BG"/>
        </w:rPr>
        <w:t>/</w:t>
      </w:r>
      <w:r w:rsidR="00EB10BC">
        <w:rPr>
          <w:rFonts w:ascii="Times New Roman" w:hAnsi="Times New Roman"/>
          <w:sz w:val="24"/>
          <w:szCs w:val="24"/>
          <w:lang w:eastAsia="bg-BG"/>
        </w:rPr>
        <w:t>3,00</w:t>
      </w:r>
      <w:r w:rsidRPr="00DB0A34">
        <w:rPr>
          <w:rFonts w:ascii="Times New Roman" w:hAnsi="Times New Roman"/>
          <w:sz w:val="24"/>
          <w:szCs w:val="24"/>
          <w:lang w:eastAsia="bg-BG"/>
        </w:rPr>
        <w:t>/</w:t>
      </w:r>
      <w:r w:rsidR="00EB10BC" w:rsidRPr="00DB0A34">
        <w:rPr>
          <w:rFonts w:ascii="Times New Roman" w:hAnsi="Times New Roman"/>
          <w:sz w:val="24"/>
          <w:szCs w:val="24"/>
          <w:lang w:eastAsia="bg-BG"/>
        </w:rPr>
        <w:t xml:space="preserve"> </w:t>
      </w:r>
      <w:r w:rsidRPr="00DB0A34">
        <w:rPr>
          <w:rFonts w:ascii="Times New Roman" w:hAnsi="Times New Roman"/>
          <w:sz w:val="24"/>
          <w:szCs w:val="24"/>
          <w:lang w:eastAsia="bg-BG"/>
        </w:rPr>
        <w:t>2,5</w:t>
      </w:r>
      <w:r w:rsidR="00EB10BC">
        <w:rPr>
          <w:rFonts w:ascii="Times New Roman" w:hAnsi="Times New Roman"/>
          <w:sz w:val="24"/>
          <w:szCs w:val="24"/>
          <w:lang w:eastAsia="bg-BG"/>
        </w:rPr>
        <w:t xml:space="preserve">0 </w:t>
      </w:r>
      <w:r w:rsidRPr="00DB0A34">
        <w:rPr>
          <w:rFonts w:ascii="Times New Roman" w:hAnsi="Times New Roman"/>
          <w:sz w:val="24"/>
          <w:szCs w:val="24"/>
          <w:lang w:eastAsia="bg-BG"/>
        </w:rPr>
        <w:t>м</w:t>
      </w:r>
      <w:r w:rsidR="00CF7C21">
        <w:rPr>
          <w:rFonts w:ascii="Times New Roman" w:hAnsi="Times New Roman"/>
          <w:sz w:val="24"/>
          <w:szCs w:val="24"/>
          <w:lang w:eastAsia="bg-BG"/>
        </w:rPr>
        <w:t xml:space="preserve">, водопровод </w:t>
      </w:r>
      <w:r w:rsidR="00CF7C21" w:rsidRPr="00DB0A34">
        <w:rPr>
          <w:rFonts w:ascii="Times New Roman" w:hAnsi="Times New Roman"/>
          <w:sz w:val="24"/>
          <w:szCs w:val="24"/>
          <w:lang w:eastAsia="bg-BG"/>
        </w:rPr>
        <w:t>Ø</w:t>
      </w:r>
      <w:r w:rsidR="00CF7C21">
        <w:rPr>
          <w:rFonts w:ascii="Times New Roman" w:hAnsi="Times New Roman"/>
          <w:sz w:val="24"/>
          <w:szCs w:val="24"/>
          <w:lang w:eastAsia="bg-BG"/>
        </w:rPr>
        <w:t>225</w:t>
      </w:r>
      <w:r w:rsidR="00EB10BC">
        <w:rPr>
          <w:rFonts w:ascii="Times New Roman" w:hAnsi="Times New Roman"/>
          <w:sz w:val="24"/>
          <w:szCs w:val="24"/>
          <w:lang w:eastAsia="bg-BG"/>
        </w:rPr>
        <w:t xml:space="preserve"> и ще бъде монтиран БКТП с един т</w:t>
      </w:r>
      <w:r w:rsidR="00EB10BC" w:rsidRPr="00EB10BC">
        <w:rPr>
          <w:rFonts w:ascii="Times New Roman" w:hAnsi="Times New Roman"/>
          <w:sz w:val="24"/>
          <w:szCs w:val="24"/>
          <w:lang w:eastAsia="bg-BG"/>
        </w:rPr>
        <w:t>рансформатор 400</w:t>
      </w:r>
      <w:r w:rsidR="00EB10BC">
        <w:rPr>
          <w:rFonts w:ascii="Times New Roman" w:hAnsi="Times New Roman"/>
          <w:sz w:val="24"/>
          <w:szCs w:val="24"/>
          <w:lang w:eastAsia="bg-BG"/>
        </w:rPr>
        <w:t>к</w:t>
      </w:r>
      <w:r w:rsidR="00EB10BC" w:rsidRPr="00EB10BC">
        <w:rPr>
          <w:rFonts w:ascii="Times New Roman" w:hAnsi="Times New Roman"/>
          <w:sz w:val="24"/>
          <w:szCs w:val="24"/>
          <w:lang w:eastAsia="bg-BG"/>
        </w:rPr>
        <w:t>VA</w:t>
      </w:r>
      <w:r w:rsidR="00EB10BC">
        <w:rPr>
          <w:rFonts w:ascii="Times New Roman" w:hAnsi="Times New Roman"/>
          <w:sz w:val="24"/>
          <w:szCs w:val="24"/>
          <w:lang w:eastAsia="bg-BG"/>
        </w:rPr>
        <w:t>.</w:t>
      </w:r>
      <w:r w:rsidR="008C3DF7">
        <w:rPr>
          <w:rFonts w:ascii="Times New Roman" w:hAnsi="Times New Roman"/>
          <w:sz w:val="24"/>
          <w:szCs w:val="24"/>
          <w:lang w:eastAsia="bg-BG"/>
        </w:rPr>
        <w:t xml:space="preserve"> Дълбочината на сондажите </w:t>
      </w:r>
      <w:r w:rsidR="00CF7C21">
        <w:rPr>
          <w:rFonts w:ascii="Times New Roman" w:hAnsi="Times New Roman"/>
          <w:sz w:val="24"/>
          <w:szCs w:val="24"/>
          <w:lang w:eastAsia="bg-BG"/>
        </w:rPr>
        <w:t xml:space="preserve">в землището на с. Марикостиново и в землището на с. Първомай </w:t>
      </w:r>
      <w:r w:rsidR="008C3DF7">
        <w:rPr>
          <w:rFonts w:ascii="Times New Roman" w:hAnsi="Times New Roman"/>
          <w:sz w:val="24"/>
          <w:szCs w:val="24"/>
          <w:lang w:eastAsia="bg-BG"/>
        </w:rPr>
        <w:t xml:space="preserve">ще бъде 50м. Диаметърът на дълбочина от 0 до 6 м ще бъде </w:t>
      </w:r>
      <w:r w:rsidR="008C3DF7" w:rsidRPr="00DB0A34">
        <w:rPr>
          <w:rFonts w:ascii="Times New Roman" w:hAnsi="Times New Roman"/>
          <w:sz w:val="24"/>
          <w:szCs w:val="24"/>
          <w:lang w:eastAsia="bg-BG"/>
        </w:rPr>
        <w:t>Ø</w:t>
      </w:r>
      <w:r w:rsidR="008C3DF7">
        <w:rPr>
          <w:rFonts w:ascii="Times New Roman" w:hAnsi="Times New Roman"/>
          <w:sz w:val="24"/>
          <w:szCs w:val="24"/>
          <w:lang w:eastAsia="bg-BG"/>
        </w:rPr>
        <w:t>393,7</w:t>
      </w:r>
      <w:r w:rsidR="008C3DF7" w:rsidRPr="00DB0A34">
        <w:rPr>
          <w:rFonts w:ascii="Times New Roman" w:hAnsi="Times New Roman"/>
          <w:sz w:val="24"/>
          <w:szCs w:val="24"/>
          <w:lang w:eastAsia="bg-BG"/>
        </w:rPr>
        <w:t>мм</w:t>
      </w:r>
      <w:r w:rsidR="008C3DF7">
        <w:rPr>
          <w:rFonts w:ascii="Times New Roman" w:hAnsi="Times New Roman"/>
          <w:sz w:val="24"/>
          <w:szCs w:val="24"/>
          <w:lang w:eastAsia="bg-BG"/>
        </w:rPr>
        <w:t>, а от 6 до 50 м ще бъде Ø311</w:t>
      </w:r>
      <w:r w:rsidR="008C3DF7" w:rsidRPr="00DB0A34">
        <w:rPr>
          <w:rFonts w:ascii="Times New Roman" w:hAnsi="Times New Roman"/>
          <w:sz w:val="24"/>
          <w:szCs w:val="24"/>
          <w:lang w:eastAsia="bg-BG"/>
        </w:rPr>
        <w:t>мм</w:t>
      </w:r>
      <w:r w:rsidR="008C3DF7">
        <w:rPr>
          <w:rFonts w:ascii="Times New Roman" w:hAnsi="Times New Roman"/>
          <w:sz w:val="24"/>
          <w:szCs w:val="24"/>
          <w:lang w:eastAsia="bg-BG"/>
        </w:rPr>
        <w:t>.</w:t>
      </w:r>
      <w:r w:rsidR="00CF7C21" w:rsidRPr="00CF7C21">
        <w:rPr>
          <w:rFonts w:ascii="Times New Roman" w:hAnsi="Times New Roman"/>
          <w:sz w:val="24"/>
          <w:szCs w:val="24"/>
          <w:lang w:eastAsia="bg-BG"/>
        </w:rPr>
        <w:t xml:space="preserve"> </w:t>
      </w:r>
      <w:r w:rsidR="00CF7C21">
        <w:rPr>
          <w:rFonts w:ascii="Times New Roman" w:hAnsi="Times New Roman"/>
          <w:sz w:val="24"/>
          <w:szCs w:val="24"/>
          <w:lang w:eastAsia="bg-BG"/>
        </w:rPr>
        <w:t>За осигуряване на необходимите условия за експлоатация ще бъдат изградени водопроводи Ø110</w:t>
      </w:r>
      <w:r w:rsidR="00CF7C21" w:rsidRPr="00DB0A34">
        <w:rPr>
          <w:rFonts w:ascii="Times New Roman" w:hAnsi="Times New Roman"/>
          <w:sz w:val="24"/>
          <w:szCs w:val="24"/>
          <w:lang w:eastAsia="bg-BG"/>
        </w:rPr>
        <w:t>мм</w:t>
      </w:r>
      <w:r w:rsidR="00CF7C21">
        <w:rPr>
          <w:rFonts w:ascii="Times New Roman" w:hAnsi="Times New Roman"/>
          <w:sz w:val="24"/>
          <w:szCs w:val="24"/>
          <w:lang w:eastAsia="bg-BG"/>
        </w:rPr>
        <w:t>.</w:t>
      </w:r>
    </w:p>
    <w:p w:rsidR="00DB0A34" w:rsidRDefault="00EB10BC" w:rsidP="00DB0A34">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За изпълнение на инвестиционното намерение е необходимо да се изработи инвестиционен проект и да се изпъ</w:t>
      </w:r>
      <w:r w:rsidR="008F3C65">
        <w:rPr>
          <w:rFonts w:ascii="Times New Roman" w:hAnsi="Times New Roman"/>
          <w:sz w:val="24"/>
          <w:szCs w:val="24"/>
          <w:lang w:eastAsia="bg-BG"/>
        </w:rPr>
        <w:t>л</w:t>
      </w:r>
      <w:r>
        <w:rPr>
          <w:rFonts w:ascii="Times New Roman" w:hAnsi="Times New Roman"/>
          <w:sz w:val="24"/>
          <w:szCs w:val="24"/>
          <w:lang w:eastAsia="bg-BG"/>
        </w:rPr>
        <w:t>нят строително – монтажните работи за реализация на проекта.</w:t>
      </w:r>
    </w:p>
    <w:p w:rsidR="00EB10BC" w:rsidRPr="00EB10BC" w:rsidRDefault="00EB10BC" w:rsidP="00EB10BC">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 xml:space="preserve">1.2. </w:t>
      </w:r>
      <w:r w:rsidRPr="00EB10BC">
        <w:rPr>
          <w:rFonts w:ascii="Times New Roman" w:hAnsi="Times New Roman"/>
          <w:b/>
          <w:color w:val="000000"/>
          <w:sz w:val="24"/>
          <w:szCs w:val="24"/>
          <w:lang w:bidi="bg-BG"/>
        </w:rPr>
        <w:t>Възложител</w:t>
      </w:r>
    </w:p>
    <w:p w:rsidR="00EB10BC" w:rsidRPr="00EE0C42" w:rsidRDefault="00EB10BC" w:rsidP="00EB10BC">
      <w:pPr>
        <w:spacing w:before="120" w:after="0" w:line="240" w:lineRule="auto"/>
        <w:jc w:val="both"/>
        <w:rPr>
          <w:rFonts w:ascii="Times New Roman" w:hAnsi="Times New Roman"/>
          <w:sz w:val="24"/>
          <w:szCs w:val="24"/>
        </w:rPr>
      </w:pPr>
      <w:r w:rsidRPr="00EE0C42">
        <w:rPr>
          <w:rFonts w:ascii="Times New Roman" w:hAnsi="Times New Roman"/>
          <w:sz w:val="24"/>
          <w:szCs w:val="24"/>
          <w:lang w:eastAsia="bg-BG"/>
        </w:rPr>
        <w:t>Кметът</w:t>
      </w:r>
      <w:r w:rsidRPr="00EE0C42">
        <w:rPr>
          <w:rFonts w:ascii="Times New Roman" w:hAnsi="Times New Roman"/>
          <w:sz w:val="24"/>
          <w:szCs w:val="24"/>
        </w:rPr>
        <w:t xml:space="preserve"> на Община </w:t>
      </w:r>
      <w:r>
        <w:rPr>
          <w:rFonts w:ascii="Times New Roman" w:hAnsi="Times New Roman"/>
          <w:sz w:val="24"/>
          <w:szCs w:val="24"/>
        </w:rPr>
        <w:t>Петрич</w:t>
      </w:r>
      <w:r w:rsidRPr="00EE0C42">
        <w:rPr>
          <w:rFonts w:ascii="Times New Roman" w:hAnsi="Times New Roman"/>
          <w:sz w:val="24"/>
          <w:szCs w:val="24"/>
        </w:rPr>
        <w:t xml:space="preserve">, </w:t>
      </w:r>
      <w:r w:rsidRPr="001B63F3">
        <w:rPr>
          <w:rFonts w:ascii="Times New Roman" w:hAnsi="Times New Roman"/>
          <w:sz w:val="24"/>
          <w:szCs w:val="24"/>
        </w:rPr>
        <w:t>Административен адрес: гр. Петрич 2850, ул. „Цар Борис III” № 24</w:t>
      </w:r>
      <w:r w:rsidRPr="00EE0C42">
        <w:rPr>
          <w:rFonts w:ascii="Times New Roman" w:hAnsi="Times New Roman"/>
          <w:sz w:val="24"/>
          <w:szCs w:val="24"/>
        </w:rPr>
        <w:t>.</w:t>
      </w:r>
    </w:p>
    <w:p w:rsidR="00EB10BC" w:rsidRPr="00EB10BC" w:rsidRDefault="00EB10BC" w:rsidP="00EB10BC">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 xml:space="preserve">1.3. </w:t>
      </w:r>
      <w:r w:rsidRPr="00EB10BC">
        <w:rPr>
          <w:rFonts w:ascii="Times New Roman" w:hAnsi="Times New Roman"/>
          <w:b/>
          <w:color w:val="000000"/>
          <w:sz w:val="24"/>
          <w:szCs w:val="24"/>
          <w:lang w:bidi="bg-BG"/>
        </w:rPr>
        <w:t>Контрол на строителството</w:t>
      </w:r>
    </w:p>
    <w:p w:rsidR="00EB10BC" w:rsidRPr="00EE0C42" w:rsidRDefault="00EB10BC" w:rsidP="00EB10BC">
      <w:pPr>
        <w:spacing w:before="120" w:after="0" w:line="240" w:lineRule="auto"/>
        <w:jc w:val="both"/>
        <w:rPr>
          <w:rFonts w:ascii="Times New Roman" w:hAnsi="Times New Roman"/>
          <w:sz w:val="24"/>
          <w:szCs w:val="24"/>
        </w:rPr>
      </w:pPr>
      <w:r w:rsidRPr="00EE0C42">
        <w:rPr>
          <w:rFonts w:ascii="Times New Roman" w:hAnsi="Times New Roman"/>
          <w:sz w:val="24"/>
          <w:szCs w:val="24"/>
        </w:rPr>
        <w:t xml:space="preserve">Контролът на строителството - предмет на обществената поръчка ще се осъществява от оторизиран представител на Община </w:t>
      </w:r>
      <w:r w:rsidRPr="001B63F3">
        <w:rPr>
          <w:rFonts w:ascii="Times New Roman" w:hAnsi="Times New Roman"/>
          <w:sz w:val="24"/>
          <w:szCs w:val="24"/>
        </w:rPr>
        <w:t>Петрич</w:t>
      </w:r>
      <w:r w:rsidRPr="00EE0C42">
        <w:rPr>
          <w:rFonts w:ascii="Times New Roman" w:hAnsi="Times New Roman"/>
          <w:sz w:val="24"/>
          <w:szCs w:val="24"/>
        </w:rPr>
        <w:t>, наречен Инвеститорски контрол. Функциите, правата и задълженията на Инвеститорския контрол в строителния процес са подробно регламентирани в Договора за изпълнение на поръчката.</w:t>
      </w:r>
    </w:p>
    <w:p w:rsidR="00EB10BC" w:rsidRPr="00EE0C42" w:rsidRDefault="00EB10BC" w:rsidP="00EB10BC">
      <w:pPr>
        <w:spacing w:before="120" w:after="0" w:line="240" w:lineRule="auto"/>
        <w:jc w:val="both"/>
        <w:rPr>
          <w:rFonts w:ascii="Times New Roman" w:hAnsi="Times New Roman"/>
          <w:sz w:val="24"/>
          <w:szCs w:val="24"/>
        </w:rPr>
      </w:pPr>
      <w:r w:rsidRPr="00EE0C42">
        <w:rPr>
          <w:rFonts w:ascii="Times New Roman" w:hAnsi="Times New Roman"/>
          <w:sz w:val="24"/>
          <w:szCs w:val="24"/>
        </w:rPr>
        <w:t>За обекта ще бъде избран по реда на ЗОП Консултант, който ще упражнява строителен надзор по време на строителството.</w:t>
      </w:r>
    </w:p>
    <w:p w:rsidR="00675298" w:rsidRPr="00182A0D" w:rsidRDefault="00EB10BC" w:rsidP="00A3414D">
      <w:pPr>
        <w:spacing w:before="120" w:after="0" w:line="240" w:lineRule="auto"/>
        <w:jc w:val="both"/>
        <w:rPr>
          <w:rFonts w:ascii="Times New Roman" w:hAnsi="Times New Roman"/>
          <w:b/>
          <w:color w:val="000000"/>
          <w:sz w:val="24"/>
          <w:szCs w:val="24"/>
          <w:lang w:bidi="bg-BG"/>
        </w:rPr>
      </w:pPr>
      <w:bookmarkStart w:id="0" w:name="_Toc476520038"/>
      <w:r>
        <w:rPr>
          <w:rFonts w:ascii="Times New Roman" w:hAnsi="Times New Roman"/>
          <w:b/>
          <w:color w:val="000000"/>
          <w:sz w:val="24"/>
          <w:szCs w:val="24"/>
          <w:lang w:bidi="bg-BG"/>
        </w:rPr>
        <w:t>2</w:t>
      </w:r>
      <w:r w:rsidR="00675298" w:rsidRPr="00182A0D">
        <w:rPr>
          <w:rFonts w:ascii="Times New Roman" w:hAnsi="Times New Roman"/>
          <w:b/>
          <w:color w:val="000000"/>
          <w:sz w:val="24"/>
          <w:szCs w:val="24"/>
          <w:lang w:bidi="bg-BG"/>
        </w:rPr>
        <w:t>. ОБХВАТ НА НАСТОЯЩАТА ОБЩЕСТВЕНА ПОРЪЧКА</w:t>
      </w:r>
      <w:bookmarkEnd w:id="0"/>
    </w:p>
    <w:p w:rsidR="00EB10BC" w:rsidRPr="00EB10BC" w:rsidRDefault="00EB10BC" w:rsidP="00EB10BC">
      <w:pPr>
        <w:spacing w:before="120" w:after="0" w:line="240" w:lineRule="auto"/>
        <w:jc w:val="both"/>
        <w:rPr>
          <w:rFonts w:ascii="Times New Roman" w:hAnsi="Times New Roman"/>
          <w:b/>
          <w:color w:val="000000"/>
          <w:sz w:val="24"/>
          <w:szCs w:val="24"/>
          <w:lang w:bidi="bg-BG"/>
        </w:rPr>
      </w:pPr>
      <w:bookmarkStart w:id="1" w:name="_Toc225670836"/>
      <w:bookmarkStart w:id="2" w:name="_Toc329433298"/>
      <w:bookmarkStart w:id="3" w:name="_Toc341181740"/>
      <w:bookmarkStart w:id="4" w:name="_Toc30881901"/>
      <w:bookmarkStart w:id="5" w:name="_Toc332711687"/>
      <w:bookmarkStart w:id="6" w:name="_Toc341181741"/>
      <w:r w:rsidRPr="00EB10BC">
        <w:rPr>
          <w:rFonts w:ascii="Times New Roman" w:hAnsi="Times New Roman"/>
          <w:b/>
          <w:color w:val="000000"/>
          <w:sz w:val="24"/>
          <w:szCs w:val="24"/>
          <w:lang w:bidi="bg-BG"/>
        </w:rPr>
        <w:t>2</w:t>
      </w:r>
      <w:r>
        <w:rPr>
          <w:rFonts w:ascii="Times New Roman" w:hAnsi="Times New Roman"/>
          <w:b/>
          <w:color w:val="000000"/>
          <w:sz w:val="24"/>
          <w:szCs w:val="24"/>
          <w:lang w:bidi="bg-BG"/>
        </w:rPr>
        <w:t xml:space="preserve">.1. </w:t>
      </w:r>
      <w:r w:rsidRPr="00EB10BC">
        <w:rPr>
          <w:rFonts w:ascii="Times New Roman" w:hAnsi="Times New Roman"/>
          <w:b/>
          <w:color w:val="000000"/>
          <w:sz w:val="24"/>
          <w:szCs w:val="24"/>
          <w:lang w:bidi="bg-BG"/>
        </w:rPr>
        <w:t>Предмет на обществената поръчка</w:t>
      </w:r>
      <w:bookmarkEnd w:id="1"/>
      <w:bookmarkEnd w:id="2"/>
      <w:bookmarkEnd w:id="3"/>
      <w:bookmarkEnd w:id="4"/>
    </w:p>
    <w:p w:rsidR="00EB10BC" w:rsidRPr="00153BE5" w:rsidRDefault="00EB10BC" w:rsidP="00EB10BC">
      <w:pPr>
        <w:spacing w:before="120" w:after="0" w:line="240" w:lineRule="auto"/>
        <w:jc w:val="both"/>
        <w:rPr>
          <w:rFonts w:ascii="Times New Roman" w:eastAsia="Times New Roman" w:hAnsi="Times New Roman"/>
          <w:bCs/>
          <w:sz w:val="24"/>
          <w:szCs w:val="24"/>
        </w:rPr>
      </w:pPr>
      <w:r w:rsidRPr="00153BE5">
        <w:rPr>
          <w:rFonts w:ascii="Times New Roman" w:hAnsi="Times New Roman"/>
          <w:sz w:val="24"/>
          <w:szCs w:val="24"/>
        </w:rPr>
        <w:t xml:space="preserve">Предметът на настоящата обществена поръчка е: </w:t>
      </w:r>
      <w:r w:rsidRPr="00B0201E">
        <w:rPr>
          <w:rFonts w:ascii="Times New Roman" w:hAnsi="Times New Roman"/>
          <w:color w:val="000000"/>
          <w:sz w:val="24"/>
          <w:szCs w:val="24"/>
          <w:lang w:bidi="bg-BG"/>
        </w:rPr>
        <w:t xml:space="preserve">Инженеринг – проектиране, изпълнение на строително – монтажни работи и упражняване на авторски надзор за изграждане на </w:t>
      </w:r>
      <w:r w:rsidR="00CF7C21">
        <w:rPr>
          <w:rFonts w:ascii="Times New Roman" w:hAnsi="Times New Roman"/>
          <w:color w:val="000000"/>
          <w:sz w:val="24"/>
          <w:szCs w:val="24"/>
          <w:lang w:bidi="bg-BG"/>
        </w:rPr>
        <w:t>пет</w:t>
      </w:r>
      <w:r w:rsidRPr="00B0201E">
        <w:rPr>
          <w:rFonts w:ascii="Times New Roman" w:hAnsi="Times New Roman"/>
          <w:color w:val="000000"/>
          <w:sz w:val="24"/>
          <w:szCs w:val="24"/>
          <w:lang w:bidi="bg-BG"/>
        </w:rPr>
        <w:t xml:space="preserve"> броя вододобивни сондажни кладенци за експлоатационно водочерпене на подземни води за питейно – битови нужди в Община Петрич</w:t>
      </w:r>
      <w:r>
        <w:rPr>
          <w:rFonts w:ascii="Times New Roman" w:hAnsi="Times New Roman"/>
          <w:bCs/>
          <w:sz w:val="24"/>
          <w:szCs w:val="24"/>
        </w:rPr>
        <w:t>.</w:t>
      </w:r>
    </w:p>
    <w:p w:rsidR="00EB10BC" w:rsidRPr="00EB10BC" w:rsidRDefault="00EB10BC" w:rsidP="00EB10BC">
      <w:pPr>
        <w:spacing w:before="120" w:after="0" w:line="240" w:lineRule="auto"/>
        <w:jc w:val="both"/>
        <w:rPr>
          <w:rFonts w:ascii="Times New Roman" w:hAnsi="Times New Roman"/>
          <w:b/>
          <w:color w:val="000000"/>
          <w:sz w:val="24"/>
          <w:szCs w:val="24"/>
          <w:lang w:bidi="bg-BG"/>
        </w:rPr>
      </w:pPr>
      <w:bookmarkStart w:id="7" w:name="_Toc225670837"/>
      <w:bookmarkStart w:id="8" w:name="_Toc329433299"/>
      <w:bookmarkStart w:id="9" w:name="_Toc476520040"/>
      <w:bookmarkStart w:id="10" w:name="_Toc30881902"/>
      <w:r w:rsidRPr="00EB10BC">
        <w:rPr>
          <w:rFonts w:ascii="Times New Roman" w:hAnsi="Times New Roman"/>
          <w:b/>
          <w:color w:val="000000"/>
          <w:sz w:val="24"/>
          <w:szCs w:val="24"/>
          <w:lang w:bidi="bg-BG"/>
        </w:rPr>
        <w:t>2.2.</w:t>
      </w:r>
      <w:bookmarkEnd w:id="7"/>
      <w:bookmarkEnd w:id="8"/>
      <w:r>
        <w:rPr>
          <w:rFonts w:ascii="Times New Roman" w:hAnsi="Times New Roman"/>
          <w:b/>
          <w:color w:val="000000"/>
          <w:sz w:val="24"/>
          <w:szCs w:val="24"/>
          <w:lang w:bidi="bg-BG"/>
        </w:rPr>
        <w:t xml:space="preserve"> </w:t>
      </w:r>
      <w:r w:rsidRPr="00EB10BC">
        <w:rPr>
          <w:rFonts w:ascii="Times New Roman" w:hAnsi="Times New Roman"/>
          <w:b/>
          <w:color w:val="000000"/>
          <w:sz w:val="24"/>
          <w:szCs w:val="24"/>
          <w:lang w:bidi="bg-BG"/>
        </w:rPr>
        <w:t>Обхват на обществената поръчка - описание</w:t>
      </w:r>
      <w:bookmarkEnd w:id="9"/>
      <w:bookmarkEnd w:id="10"/>
    </w:p>
    <w:p w:rsidR="00675298" w:rsidRPr="00675298" w:rsidRDefault="00675298" w:rsidP="00675298">
      <w:pPr>
        <w:spacing w:before="120" w:after="0" w:line="240" w:lineRule="auto"/>
        <w:jc w:val="both"/>
        <w:rPr>
          <w:rFonts w:ascii="Times New Roman" w:hAnsi="Times New Roman"/>
          <w:sz w:val="24"/>
          <w:szCs w:val="24"/>
          <w:lang w:eastAsia="bg-BG"/>
        </w:rPr>
      </w:pPr>
      <w:r w:rsidRPr="00675298">
        <w:rPr>
          <w:rFonts w:ascii="Times New Roman" w:hAnsi="Times New Roman"/>
          <w:sz w:val="24"/>
          <w:szCs w:val="24"/>
          <w:lang w:eastAsia="bg-BG"/>
        </w:rPr>
        <w:t>В изпълнение на Договора за инженеринг се предвижда Изпълнителят по Договора да извърши следните дейности:</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Геоложки и хидрогеоложки проучвания в зон</w:t>
      </w:r>
      <w:r w:rsidR="001466F6">
        <w:rPr>
          <w:rFonts w:ascii="Times New Roman" w:hAnsi="Times New Roman"/>
          <w:sz w:val="24"/>
          <w:szCs w:val="24"/>
        </w:rPr>
        <w:t>и</w:t>
      </w:r>
      <w:r w:rsidRPr="00BD26B4">
        <w:rPr>
          <w:rFonts w:ascii="Times New Roman" w:hAnsi="Times New Roman"/>
          <w:sz w:val="24"/>
          <w:szCs w:val="24"/>
          <w:lang w:val="en-GB"/>
        </w:rPr>
        <w:t>т</w:t>
      </w:r>
      <w:r w:rsidR="001466F6">
        <w:rPr>
          <w:rFonts w:ascii="Times New Roman" w:hAnsi="Times New Roman"/>
          <w:sz w:val="24"/>
          <w:szCs w:val="24"/>
        </w:rPr>
        <w:t>е</w:t>
      </w:r>
      <w:r w:rsidRPr="00BD26B4">
        <w:rPr>
          <w:rFonts w:ascii="Times New Roman" w:hAnsi="Times New Roman"/>
          <w:sz w:val="24"/>
          <w:szCs w:val="24"/>
          <w:lang w:val="en-GB"/>
        </w:rPr>
        <w:t xml:space="preserve"> на изграждане на сондажите;</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Геодезическо заснемане на прилежащи</w:t>
      </w:r>
      <w:r w:rsidR="001466F6">
        <w:rPr>
          <w:rFonts w:ascii="Times New Roman" w:hAnsi="Times New Roman"/>
          <w:sz w:val="24"/>
          <w:szCs w:val="24"/>
        </w:rPr>
        <w:t>те</w:t>
      </w:r>
      <w:r w:rsidRPr="00BD26B4">
        <w:rPr>
          <w:rFonts w:ascii="Times New Roman" w:hAnsi="Times New Roman"/>
          <w:sz w:val="24"/>
          <w:szCs w:val="24"/>
          <w:lang w:val="en-GB"/>
        </w:rPr>
        <w:t xml:space="preserve"> терен</w:t>
      </w:r>
      <w:r w:rsidR="001466F6">
        <w:rPr>
          <w:rFonts w:ascii="Times New Roman" w:hAnsi="Times New Roman"/>
          <w:sz w:val="24"/>
          <w:szCs w:val="24"/>
        </w:rPr>
        <w:t>и</w:t>
      </w:r>
      <w:r w:rsidRPr="00BD26B4">
        <w:rPr>
          <w:rFonts w:ascii="Times New Roman" w:hAnsi="Times New Roman"/>
          <w:sz w:val="24"/>
          <w:szCs w:val="24"/>
          <w:lang w:val="en-GB"/>
        </w:rPr>
        <w:t>;</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Допълнителни проучвания при необходимост;</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 xml:space="preserve">Изготвяне на инвестиционен проект във фаза Технически проект за обекта, в обхват и със съдържание съгласно Наредба № 4 от 21.05.2001 г. за обхвата и съдържанието на </w:t>
      </w:r>
      <w:r w:rsidRPr="00BD26B4">
        <w:rPr>
          <w:rFonts w:ascii="Times New Roman" w:hAnsi="Times New Roman"/>
          <w:sz w:val="24"/>
          <w:szCs w:val="24"/>
          <w:lang w:val="en-GB"/>
        </w:rPr>
        <w:lastRenderedPageBreak/>
        <w:t>инвестиционните проекти, законовите и подзаконовите нормативни актове на Република България и в съответствие с изискванията на Възложителя;</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Извършване на всички необходими дейности по съгласуване на инвестиционния проект с Възложителя, централни и териториални администрации, специализирани контролни органи и експлоатационни дружества, от името на Възложителя;</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Отразяване на направените препоръки и забележки в хода на провеждане на съгласувателните процедури с Възложителя, централни и териториални администрации, специализирани контролни органи и експлоатационни дружества, и на извършване на оценката за съответствие на инвестиционния проект с основните изисквания към строежите, в изработения инвестиционен проект;</w:t>
      </w:r>
    </w:p>
    <w:p w:rsidR="00BD26B4" w:rsidRPr="00BD26B4" w:rsidRDefault="00BD26B4" w:rsidP="00BD26B4">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D26B4">
        <w:rPr>
          <w:rFonts w:ascii="Times New Roman" w:hAnsi="Times New Roman"/>
          <w:sz w:val="24"/>
          <w:szCs w:val="24"/>
          <w:lang w:val="en-GB"/>
        </w:rPr>
        <w:t>Получаване на всички необходими становища и разрешения, необходими за извършване на неговата работа, съгласно българското законодателство;</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Законосъобразно, качествено и срочно започване, изпълнение и завършване на строителството, включително доставка на строителни продукти, механизация, работна сила и всякакви услуги и дейности, необходими за изпълнение на строителството в съответствие с Техническите спецификации и инвестиционния проект, съгласно Закона за устройство на територията (ЗУТ) и подзаконовите нормативни актове по прилагането му, всички други действащи нормативни документи и Договора за обществената поръчка;</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Своевременно съставяне на актовете и протоколите по време на строителството в съответствие с изискванията на чл. 163, ал. 2, т. 3 от ЗУТ;</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Съхраняване и предоставяне при поискване от останалите участници в строителството или от контролен орган на строителните книжа, заповедната книга на строежа по чл. 170, ал. 3 от ЗУТ, актовете и протоколите, съставени по време на строителството, и друга техническа документация по изпълнението на строежа;</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Авторски надзор по време на строителството в обем и със съдържание съгласно ЗУТ и подзаконовите нормативни документи по прилагането му;</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Доставка, монтаж и пуск на оборудване;</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Проби и изпитвания при завършване на строителните и монтажните работи, където е необходимо;</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Изготвяне на екзекутивна документация съгласно чл. 175 от Закона за устройство на територията и кадастрални заснемания на обекта в необходимия обхват за изпълнение задълженията на Възложителя, произтичащи от чл. 54а, ал. 2 от Закона за кадастъра и имотния регистър, ако е необходимо;</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Изготвяне на инструкции за експлоатация и експлоатационна под</w:t>
      </w:r>
      <w:r w:rsidR="000A1C26">
        <w:rPr>
          <w:rFonts w:ascii="Times New Roman" w:hAnsi="Times New Roman"/>
          <w:sz w:val="24"/>
          <w:szCs w:val="24"/>
        </w:rPr>
        <w:t>д</w:t>
      </w:r>
      <w:r w:rsidRPr="00B7623C">
        <w:rPr>
          <w:rFonts w:ascii="Times New Roman" w:hAnsi="Times New Roman"/>
          <w:sz w:val="24"/>
          <w:szCs w:val="24"/>
          <w:lang w:val="en-GB"/>
        </w:rPr>
        <w:t>ръжка на монтираното оборудване;</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Съдействие при организирането и провеждането на необходимите 72-часовите проби при експлоатационни условия на монтираното оборудване;</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Отстраняване на всички констатирани дефекти в рамките на гаранционния срок;</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Гаранционно обслужване до изтичане на гаранционния срок.</w:t>
      </w:r>
    </w:p>
    <w:p w:rsidR="00BD26B4" w:rsidRPr="00B7623C" w:rsidRDefault="00BD26B4" w:rsidP="00B7623C">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7623C">
        <w:rPr>
          <w:rFonts w:ascii="Times New Roman" w:hAnsi="Times New Roman"/>
          <w:sz w:val="24"/>
          <w:szCs w:val="24"/>
          <w:lang w:val="en-GB"/>
        </w:rPr>
        <w:t>Изпълнение на административните изисквания съгласно приложимата нормативна уредба.</w:t>
      </w:r>
    </w:p>
    <w:p w:rsidR="00675298" w:rsidRPr="00182A0D" w:rsidRDefault="00B7623C" w:rsidP="00A3414D">
      <w:pPr>
        <w:spacing w:before="120" w:after="0" w:line="240" w:lineRule="auto"/>
        <w:jc w:val="both"/>
        <w:rPr>
          <w:rFonts w:ascii="Times New Roman" w:hAnsi="Times New Roman"/>
          <w:b/>
          <w:color w:val="000000"/>
          <w:sz w:val="24"/>
          <w:szCs w:val="24"/>
          <w:lang w:bidi="bg-BG"/>
        </w:rPr>
      </w:pPr>
      <w:bookmarkStart w:id="11" w:name="_Toc341181744"/>
      <w:bookmarkStart w:id="12" w:name="_Toc476520043"/>
      <w:bookmarkEnd w:id="5"/>
      <w:bookmarkEnd w:id="6"/>
      <w:r>
        <w:rPr>
          <w:rFonts w:ascii="Times New Roman" w:hAnsi="Times New Roman"/>
          <w:b/>
          <w:color w:val="000000"/>
          <w:sz w:val="24"/>
          <w:szCs w:val="24"/>
          <w:lang w:bidi="bg-BG"/>
        </w:rPr>
        <w:lastRenderedPageBreak/>
        <w:t>3</w:t>
      </w:r>
      <w:r w:rsidR="00675298" w:rsidRPr="00182A0D">
        <w:rPr>
          <w:rFonts w:ascii="Times New Roman" w:hAnsi="Times New Roman"/>
          <w:b/>
          <w:color w:val="000000"/>
          <w:sz w:val="24"/>
          <w:szCs w:val="24"/>
          <w:lang w:bidi="bg-BG"/>
        </w:rPr>
        <w:t>. ИЗИСКВАНИЯ КЪМ ИЗПЪЛНИТЕЛЯ ПРИ ИЗПЪЛНЕНИЕ ПРЕДМЕТА НА ПОРЪЧКАТА</w:t>
      </w:r>
      <w:bookmarkEnd w:id="11"/>
      <w:bookmarkEnd w:id="12"/>
    </w:p>
    <w:p w:rsidR="00675298" w:rsidRPr="00182A0D" w:rsidRDefault="00B7623C" w:rsidP="00182A0D">
      <w:pPr>
        <w:spacing w:before="120" w:after="0" w:line="240" w:lineRule="auto"/>
        <w:jc w:val="both"/>
        <w:rPr>
          <w:rFonts w:ascii="Times New Roman" w:hAnsi="Times New Roman"/>
          <w:b/>
          <w:color w:val="000000"/>
          <w:sz w:val="24"/>
          <w:szCs w:val="24"/>
          <w:lang w:bidi="bg-BG"/>
        </w:rPr>
      </w:pPr>
      <w:bookmarkStart w:id="13" w:name="_Toc476520044"/>
      <w:bookmarkStart w:id="14" w:name="_Toc332711691"/>
      <w:bookmarkStart w:id="15" w:name="_Toc341181746"/>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.1.</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Проектиране</w:t>
      </w:r>
      <w:bookmarkEnd w:id="13"/>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По отношение изработването на инвестиционния проект настоящите Технически спецификации служат и като Задание за проектиране.</w:t>
      </w:r>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Изпълнителят следва да изготви инвестиционен проект (всички изискуеми части съгласно действащата нормативно база) в обхват и със съдържание съгласно Наредба № 4 от 21.05.2001 г. за обхвата и съдържанието на инвестиционните проекти, законовите и подзаконовите нормативни актове на Република България и в съответствие с изискванията на Възложителя, посочи в тези Спецификации, в Документацията за обществената поръчка и в останалите приложения към нея.</w:t>
      </w:r>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Целият проект, изработен от Изпълнителя, ще</w:t>
      </w:r>
      <w:r w:rsidR="00290AA3" w:rsidRPr="00290AA3">
        <w:rPr>
          <w:rFonts w:ascii="Times New Roman" w:hAnsi="Times New Roman"/>
          <w:sz w:val="24"/>
          <w:szCs w:val="24"/>
          <w:lang w:eastAsia="bg-BG"/>
        </w:rPr>
        <w:t xml:space="preserve"> бъде оценен за съответствие с</w:t>
      </w:r>
      <w:r w:rsidRPr="00290AA3">
        <w:rPr>
          <w:rFonts w:ascii="Times New Roman" w:hAnsi="Times New Roman"/>
          <w:sz w:val="24"/>
          <w:szCs w:val="24"/>
          <w:lang w:eastAsia="bg-BG"/>
        </w:rPr>
        <w:t xml:space="preserve"> </w:t>
      </w:r>
      <w:r w:rsidR="00290AA3" w:rsidRPr="00290AA3">
        <w:rPr>
          <w:rFonts w:ascii="Times New Roman" w:hAnsi="Times New Roman"/>
          <w:sz w:val="24"/>
          <w:szCs w:val="24"/>
          <w:lang w:eastAsia="bg-BG"/>
        </w:rPr>
        <w:t>основните</w:t>
      </w:r>
      <w:r w:rsidRPr="00290AA3">
        <w:rPr>
          <w:rFonts w:ascii="Times New Roman" w:hAnsi="Times New Roman"/>
          <w:sz w:val="24"/>
          <w:szCs w:val="24"/>
          <w:lang w:eastAsia="bg-BG"/>
        </w:rPr>
        <w:t xml:space="preserve"> изисквания към строежите и подлежи на одобрение по реда, предвиден в нормативната уредба. Изпълнение на строително-монтажни работи не може да започва преди одобряването на проектната документация по установения от Закона ред.</w:t>
      </w:r>
    </w:p>
    <w:p w:rsidR="00675298" w:rsidRPr="00290AA3" w:rsidRDefault="00675298"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Инвестици</w:t>
      </w:r>
      <w:r w:rsidR="00290AA3" w:rsidRPr="00290AA3">
        <w:rPr>
          <w:rFonts w:ascii="Times New Roman" w:hAnsi="Times New Roman"/>
          <w:sz w:val="24"/>
          <w:szCs w:val="24"/>
          <w:lang w:eastAsia="bg-BG"/>
        </w:rPr>
        <w:t>онният проект трябва да включва в</w:t>
      </w:r>
      <w:r w:rsidRPr="00290AA3">
        <w:rPr>
          <w:rFonts w:ascii="Times New Roman" w:hAnsi="Times New Roman"/>
          <w:sz w:val="24"/>
          <w:szCs w:val="24"/>
          <w:lang w:eastAsia="bg-BG"/>
        </w:rPr>
        <w:t xml:space="preserve">сички работи, необходими за </w:t>
      </w:r>
      <w:r w:rsidR="00B7623C">
        <w:rPr>
          <w:rFonts w:ascii="Times New Roman" w:hAnsi="Times New Roman"/>
          <w:sz w:val="24"/>
          <w:szCs w:val="24"/>
          <w:lang w:eastAsia="bg-BG"/>
        </w:rPr>
        <w:t>изграждането и въвеждането в експлоатация на сондажите</w:t>
      </w:r>
      <w:r w:rsidR="00290AA3" w:rsidRPr="00290AA3">
        <w:rPr>
          <w:rFonts w:ascii="Times New Roman" w:hAnsi="Times New Roman"/>
          <w:sz w:val="24"/>
          <w:szCs w:val="24"/>
          <w:lang w:eastAsia="bg-BG"/>
        </w:rPr>
        <w:t>.</w:t>
      </w:r>
    </w:p>
    <w:p w:rsidR="00290AA3" w:rsidRPr="00290AA3" w:rsidRDefault="00290AA3" w:rsidP="00290AA3">
      <w:pPr>
        <w:spacing w:before="120" w:after="0" w:line="240" w:lineRule="auto"/>
        <w:jc w:val="both"/>
        <w:rPr>
          <w:rFonts w:ascii="Times New Roman" w:hAnsi="Times New Roman"/>
          <w:sz w:val="24"/>
          <w:szCs w:val="24"/>
          <w:lang w:eastAsia="bg-BG"/>
        </w:rPr>
      </w:pPr>
      <w:r w:rsidRPr="00290AA3">
        <w:rPr>
          <w:rFonts w:ascii="Times New Roman" w:hAnsi="Times New Roman"/>
          <w:sz w:val="24"/>
          <w:szCs w:val="24"/>
          <w:lang w:eastAsia="bg-BG"/>
        </w:rPr>
        <w:t>Съгласно експертна оценка, направена преди провеждането на настоящ</w:t>
      </w:r>
      <w:r w:rsidR="00B7623C">
        <w:rPr>
          <w:rFonts w:ascii="Times New Roman" w:hAnsi="Times New Roman"/>
          <w:sz w:val="24"/>
          <w:szCs w:val="24"/>
          <w:lang w:eastAsia="bg-BG"/>
        </w:rPr>
        <w:t>о</w:t>
      </w:r>
      <w:r w:rsidRPr="00290AA3">
        <w:rPr>
          <w:rFonts w:ascii="Times New Roman" w:hAnsi="Times New Roman"/>
          <w:sz w:val="24"/>
          <w:szCs w:val="24"/>
          <w:lang w:eastAsia="bg-BG"/>
        </w:rPr>
        <w:t>т</w:t>
      </w:r>
      <w:r w:rsidR="00B7623C">
        <w:rPr>
          <w:rFonts w:ascii="Times New Roman" w:hAnsi="Times New Roman"/>
          <w:sz w:val="24"/>
          <w:szCs w:val="24"/>
          <w:lang w:eastAsia="bg-BG"/>
        </w:rPr>
        <w:t>о</w:t>
      </w:r>
      <w:r w:rsidRPr="00290AA3">
        <w:rPr>
          <w:rFonts w:ascii="Times New Roman" w:hAnsi="Times New Roman"/>
          <w:sz w:val="24"/>
          <w:szCs w:val="24"/>
          <w:lang w:eastAsia="bg-BG"/>
        </w:rPr>
        <w:t xml:space="preserve"> </w:t>
      </w:r>
      <w:r w:rsidR="00B7623C">
        <w:rPr>
          <w:rFonts w:ascii="Times New Roman" w:hAnsi="Times New Roman"/>
          <w:sz w:val="24"/>
          <w:szCs w:val="24"/>
          <w:lang w:eastAsia="bg-BG"/>
        </w:rPr>
        <w:t>възлагане</w:t>
      </w:r>
      <w:r w:rsidRPr="00290AA3">
        <w:rPr>
          <w:rFonts w:ascii="Times New Roman" w:hAnsi="Times New Roman"/>
          <w:sz w:val="24"/>
          <w:szCs w:val="24"/>
          <w:lang w:eastAsia="bg-BG"/>
        </w:rPr>
        <w:t>, работите включват:</w:t>
      </w:r>
    </w:p>
    <w:tbl>
      <w:tblPr>
        <w:tblW w:w="9171" w:type="dxa"/>
        <w:tblInd w:w="25" w:type="dxa"/>
        <w:tblLook w:val="04A0" w:firstRow="1" w:lastRow="0" w:firstColumn="1" w:lastColumn="0" w:noHBand="0" w:noVBand="1"/>
      </w:tblPr>
      <w:tblGrid>
        <w:gridCol w:w="1479"/>
        <w:gridCol w:w="5732"/>
        <w:gridCol w:w="1000"/>
        <w:gridCol w:w="960"/>
      </w:tblGrid>
      <w:tr w:rsidR="00290AA3" w:rsidRPr="00582750" w:rsidTr="00582750">
        <w:trPr>
          <w:trHeight w:val="312"/>
        </w:trPr>
        <w:tc>
          <w:tcPr>
            <w:tcW w:w="1479" w:type="dxa"/>
            <w:tcBorders>
              <w:top w:val="single" w:sz="18" w:space="0" w:color="auto"/>
              <w:left w:val="single" w:sz="18" w:space="0" w:color="auto"/>
              <w:bottom w:val="double" w:sz="4" w:space="0" w:color="auto"/>
              <w:right w:val="single" w:sz="4"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w:t>
            </w:r>
          </w:p>
        </w:tc>
        <w:tc>
          <w:tcPr>
            <w:tcW w:w="5732" w:type="dxa"/>
            <w:tcBorders>
              <w:top w:val="single" w:sz="18" w:space="0" w:color="auto"/>
              <w:left w:val="nil"/>
              <w:bottom w:val="double" w:sz="4" w:space="0" w:color="auto"/>
              <w:right w:val="single" w:sz="4"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Наименование</w:t>
            </w:r>
          </w:p>
        </w:tc>
        <w:tc>
          <w:tcPr>
            <w:tcW w:w="1000" w:type="dxa"/>
            <w:tcBorders>
              <w:top w:val="single" w:sz="18" w:space="0" w:color="auto"/>
              <w:left w:val="nil"/>
              <w:bottom w:val="double" w:sz="4" w:space="0" w:color="auto"/>
              <w:right w:val="single" w:sz="4"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Мярка</w:t>
            </w:r>
          </w:p>
        </w:tc>
        <w:tc>
          <w:tcPr>
            <w:tcW w:w="960" w:type="dxa"/>
            <w:tcBorders>
              <w:top w:val="single" w:sz="18" w:space="0" w:color="auto"/>
              <w:left w:val="nil"/>
              <w:bottom w:val="double" w:sz="4" w:space="0" w:color="auto"/>
              <w:right w:val="single" w:sz="18" w:space="0" w:color="auto"/>
            </w:tcBorders>
            <w:shd w:val="clear" w:color="auto" w:fill="BFBFBF" w:themeFill="background1" w:themeFillShade="BF"/>
            <w:vAlign w:val="center"/>
            <w:hideMark/>
          </w:tcPr>
          <w:p w:rsidR="00290AA3" w:rsidRPr="00582750" w:rsidRDefault="00290AA3" w:rsidP="00582750">
            <w:pPr>
              <w:spacing w:after="0" w:line="240" w:lineRule="auto"/>
              <w:rPr>
                <w:rFonts w:ascii="Times New Roman" w:eastAsia="Times New Roman" w:hAnsi="Times New Roman"/>
                <w:b/>
                <w:color w:val="000000"/>
                <w:sz w:val="24"/>
                <w:szCs w:val="24"/>
                <w:lang w:val="en-US"/>
              </w:rPr>
            </w:pPr>
            <w:r w:rsidRPr="00582750">
              <w:rPr>
                <w:rFonts w:ascii="Times New Roman" w:eastAsia="Times New Roman" w:hAnsi="Times New Roman"/>
                <w:b/>
                <w:color w:val="000000"/>
                <w:sz w:val="24"/>
                <w:szCs w:val="24"/>
                <w:lang w:val="en-US"/>
              </w:rPr>
              <w:t>К-во</w:t>
            </w:r>
          </w:p>
        </w:tc>
      </w:tr>
      <w:tr w:rsidR="00582750" w:rsidRPr="00582750" w:rsidTr="00582750">
        <w:trPr>
          <w:trHeight w:val="58"/>
        </w:trPr>
        <w:tc>
          <w:tcPr>
            <w:tcW w:w="1479" w:type="dxa"/>
            <w:tcBorders>
              <w:top w:val="double" w:sz="4" w:space="0" w:color="auto"/>
              <w:left w:val="single" w:sz="18" w:space="0" w:color="auto"/>
              <w:bottom w:val="single" w:sz="4" w:space="0" w:color="auto"/>
              <w:right w:val="single" w:sz="4" w:space="0" w:color="auto"/>
            </w:tcBorders>
            <w:shd w:val="clear" w:color="auto" w:fill="D9D9D9" w:themeFill="background1" w:themeFillShade="D9"/>
            <w:vAlign w:val="center"/>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lang w:val="en-US"/>
              </w:rPr>
              <w:t>I</w:t>
            </w:r>
          </w:p>
        </w:tc>
        <w:tc>
          <w:tcPr>
            <w:tcW w:w="7692" w:type="dxa"/>
            <w:gridSpan w:val="3"/>
            <w:tcBorders>
              <w:top w:val="double" w:sz="4" w:space="0" w:color="auto"/>
              <w:left w:val="single" w:sz="4" w:space="0" w:color="auto"/>
              <w:bottom w:val="single" w:sz="4" w:space="0" w:color="auto"/>
              <w:right w:val="single" w:sz="18" w:space="0" w:color="auto"/>
            </w:tcBorders>
            <w:shd w:val="clear" w:color="auto" w:fill="D9D9D9" w:themeFill="background1" w:themeFillShade="D9"/>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Сондажи в землището на гр. Петрич – два броя</w:t>
            </w:r>
          </w:p>
        </w:tc>
      </w:tr>
      <w:tr w:rsidR="00582750" w:rsidRPr="00582750" w:rsidTr="00DA4638">
        <w:trPr>
          <w:trHeight w:val="58"/>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rPr>
              <w:t>I.I</w:t>
            </w:r>
          </w:p>
        </w:tc>
        <w:tc>
          <w:tcPr>
            <w:tcW w:w="7692" w:type="dxa"/>
            <w:gridSpan w:val="3"/>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Полагане водопровод Ø 225</w:t>
            </w:r>
          </w:p>
        </w:tc>
      </w:tr>
      <w:tr w:rsidR="00CF7C21" w:rsidRPr="00582750" w:rsidTr="00582750">
        <w:trPr>
          <w:trHeight w:val="130"/>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CF7C21" w:rsidRPr="00582750" w:rsidTr="00582750">
        <w:trPr>
          <w:trHeight w:val="112"/>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Ø225</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36</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HDPE Тройник Ø400/225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ПЕ преход фланшов Ø225 PN10 със свободен фланец DN225 Ø225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свободен фланец DN225 Ø2225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2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електрозаваряема муфа Ø400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HDPE дъга 60º Ø225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3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9</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Обратен насип ръчно</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220"/>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Обратен насим мех.</w:t>
            </w:r>
          </w:p>
        </w:tc>
        <w:tc>
          <w:tcPr>
            <w:tcW w:w="1000" w:type="dxa"/>
            <w:tcBorders>
              <w:top w:val="single" w:sz="4" w:space="0" w:color="auto"/>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м³</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582750" w:rsidRPr="00582750" w:rsidTr="00D12AE0">
        <w:trPr>
          <w:trHeight w:val="103"/>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rPr>
              <w:t>I</w:t>
            </w:r>
            <w:r w:rsidRPr="00582750">
              <w:rPr>
                <w:rFonts w:ascii="Times New Roman" w:hAnsi="Times New Roman"/>
                <w:b/>
                <w:sz w:val="24"/>
                <w:szCs w:val="24"/>
                <w:lang w:val="en-US"/>
              </w:rPr>
              <w:t>.2</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Монтажна част</w:t>
            </w:r>
          </w:p>
        </w:tc>
      </w:tr>
      <w:tr w:rsidR="00CF7C21" w:rsidRPr="00582750" w:rsidTr="00582750">
        <w:trPr>
          <w:trHeight w:val="274"/>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Ø225 със съпътстваща арматура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6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потопяема помпа Q=45l/s H=100m</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24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Ø160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90</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90ºКо Ø160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lastRenderedPageBreak/>
              <w:t>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Табло за защита + МР204</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Сонда за ниво - чиста вода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9</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Манометър 16 бар</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Кабел помпа за 1м. 3х35мм2+1х25мм2 (до 60м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120</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Кабел електроди за 1 м. 3х1,5мм2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120</w:t>
            </w:r>
          </w:p>
        </w:tc>
      </w:tr>
      <w:tr w:rsidR="00CF7C21" w:rsidRPr="00582750" w:rsidTr="00582750">
        <w:trPr>
          <w:trHeight w:val="103"/>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HDPE намалител Ø225/160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ПЕ преход фланшов Ø225 PN10 със свободен фланец DN225 Ø225 PN10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възвратна клапа Ø225</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Спирателен кран Ø225 комплект с охранителна гарнитура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16</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разходомер за чиста вода</w:t>
            </w:r>
          </w:p>
        </w:tc>
        <w:tc>
          <w:tcPr>
            <w:tcW w:w="1000" w:type="dxa"/>
            <w:tcBorders>
              <w:top w:val="single" w:sz="4" w:space="0" w:color="auto"/>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21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Ø1/2'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582750">
        <w:trPr>
          <w:trHeight w:val="247"/>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rPr>
              <w:t>I.</w:t>
            </w:r>
            <w:r w:rsidRPr="00582750">
              <w:rPr>
                <w:rFonts w:ascii="Times New Roman" w:hAnsi="Times New Roman"/>
                <w:b/>
                <w:sz w:val="24"/>
                <w:szCs w:val="24"/>
                <w:lang w:val="en-US"/>
              </w:rPr>
              <w:t>3</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hideMark/>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Бетонова шахта ш.3/д.3/в.2,5м - за 2броя</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24</w:t>
            </w:r>
          </w:p>
        </w:tc>
      </w:tr>
      <w:tr w:rsidR="00CF7C21" w:rsidRPr="00582750" w:rsidTr="00582750">
        <w:trPr>
          <w:trHeight w:val="12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подложен бетон Б7,5</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1,86</w:t>
            </w:r>
          </w:p>
        </w:tc>
      </w:tr>
      <w:tr w:rsidR="00CF7C21" w:rsidRPr="00582750" w:rsidTr="00582750">
        <w:trPr>
          <w:trHeight w:val="103"/>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бетон Б15</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6,8</w:t>
            </w:r>
          </w:p>
        </w:tc>
      </w:tr>
      <w:tr w:rsidR="00CF7C21" w:rsidRPr="00582750" w:rsidTr="00582750">
        <w:trPr>
          <w:trHeight w:val="1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Направа на кофраж и декофриране</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м2</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70</w:t>
            </w:r>
          </w:p>
        </w:tc>
      </w:tr>
      <w:tr w:rsidR="00CF7C21" w:rsidRPr="00582750" w:rsidTr="00582750">
        <w:trPr>
          <w:trHeight w:val="157"/>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армировка</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кг</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500</w:t>
            </w:r>
          </w:p>
        </w:tc>
      </w:tr>
      <w:tr w:rsidR="00CF7C21" w:rsidRPr="00582750" w:rsidTr="00582750">
        <w:trPr>
          <w:trHeight w:val="139"/>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7</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Превоз на бетонoви разтвори</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6,8</w:t>
            </w:r>
          </w:p>
        </w:tc>
      </w:tr>
      <w:tr w:rsidR="00CF7C21" w:rsidRPr="00582750" w:rsidTr="00582750">
        <w:trPr>
          <w:trHeight w:val="121"/>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Доставка и монтаж капак с рамка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6E07F3">
        <w:trPr>
          <w:trHeight w:val="58"/>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rPr>
              <w:t>I.</w:t>
            </w:r>
            <w:r w:rsidRPr="00582750">
              <w:rPr>
                <w:rFonts w:ascii="Times New Roman" w:hAnsi="Times New Roman"/>
                <w:b/>
                <w:sz w:val="24"/>
                <w:szCs w:val="24"/>
                <w:lang w:val="en-US"/>
              </w:rPr>
              <w:t>4</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hideMark/>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Ел. захранване на помпите</w:t>
            </w:r>
          </w:p>
        </w:tc>
      </w:tr>
      <w:tr w:rsidR="00CF7C21" w:rsidRPr="00582750" w:rsidTr="00582750">
        <w:trPr>
          <w:trHeight w:val="375"/>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Трансформатор 400KvA</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58"/>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БКТП</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5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Бетонова площадка за БКТП ш.5/д.3/в.0,2м</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CF7C21" w:rsidRPr="00582750" w:rsidTr="00582750">
        <w:trPr>
          <w:trHeight w:val="51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кабел CAXEKT 1x185мм2</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полагане на кабел НН-СВТТ 4х75мм2</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300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Доставка табло за управление и защита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815DD9">
        <w:trPr>
          <w:trHeight w:val="276"/>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582750" w:rsidRPr="00582750" w:rsidRDefault="00582750" w:rsidP="00582750">
            <w:pPr>
              <w:spacing w:after="0"/>
              <w:jc w:val="center"/>
              <w:rPr>
                <w:rFonts w:ascii="Times New Roman" w:hAnsi="Times New Roman"/>
                <w:b/>
                <w:sz w:val="24"/>
                <w:szCs w:val="24"/>
                <w:lang w:val="en-US"/>
              </w:rPr>
            </w:pPr>
            <w:r w:rsidRPr="00582750">
              <w:rPr>
                <w:rFonts w:ascii="Times New Roman" w:hAnsi="Times New Roman"/>
                <w:b/>
                <w:sz w:val="24"/>
                <w:szCs w:val="24"/>
                <w:lang w:val="en-US"/>
              </w:rPr>
              <w:t>I</w:t>
            </w:r>
            <w:r w:rsidRPr="00582750">
              <w:rPr>
                <w:rFonts w:ascii="Times New Roman" w:hAnsi="Times New Roman"/>
                <w:b/>
                <w:sz w:val="24"/>
                <w:szCs w:val="24"/>
              </w:rPr>
              <w:t>.</w:t>
            </w:r>
            <w:r w:rsidRPr="00582750">
              <w:rPr>
                <w:rFonts w:ascii="Times New Roman" w:hAnsi="Times New Roman"/>
                <w:b/>
                <w:sz w:val="24"/>
                <w:szCs w:val="24"/>
                <w:lang w:val="en-US"/>
              </w:rPr>
              <w:t>5</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hideMark/>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Изграждане на 2бр сондажни кладенци с H=50m</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w:t>
            </w:r>
          </w:p>
        </w:tc>
        <w:tc>
          <w:tcPr>
            <w:tcW w:w="5732" w:type="dxa"/>
            <w:tcBorders>
              <w:top w:val="nil"/>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Сондиране Ø600мм от 0÷10 м </w:t>
            </w:r>
          </w:p>
        </w:tc>
        <w:tc>
          <w:tcPr>
            <w:tcW w:w="1000" w:type="dxa"/>
            <w:tcBorders>
              <w:top w:val="nil"/>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20</w:t>
            </w:r>
          </w:p>
        </w:tc>
      </w:tr>
      <w:tr w:rsidR="00CF7C21" w:rsidRPr="00582750" w:rsidTr="00582750">
        <w:trPr>
          <w:trHeight w:val="276"/>
        </w:trPr>
        <w:tc>
          <w:tcPr>
            <w:tcW w:w="1479" w:type="dxa"/>
            <w:tcBorders>
              <w:top w:val="single" w:sz="4" w:space="0" w:color="auto"/>
              <w:left w:val="single" w:sz="18" w:space="0" w:color="auto"/>
              <w:bottom w:val="single" w:sz="4" w:space="0" w:color="auto"/>
              <w:right w:val="single" w:sz="4" w:space="0" w:color="auto"/>
            </w:tcBorders>
            <w:shd w:val="clear" w:color="000000" w:fill="FFFFFF"/>
            <w:vAlign w:val="center"/>
            <w:hideMark/>
          </w:tcPr>
          <w:p w:rsidR="00CF7C21" w:rsidRPr="00582750" w:rsidRDefault="00CF7C21"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2</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метална кондукторна сондажна колона Ø520мм от 0÷10м с циментация на задтръбно пространство</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single" w:sz="4" w:space="0" w:color="auto"/>
              <w:left w:val="nil"/>
              <w:bottom w:val="single" w:sz="4" w:space="0" w:color="auto"/>
              <w:right w:val="single" w:sz="18" w:space="0" w:color="auto"/>
            </w:tcBorders>
            <w:shd w:val="clear" w:color="auto" w:fill="auto"/>
            <w:noWrap/>
            <w:vAlign w:val="center"/>
            <w:hideMark/>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20</w:t>
            </w:r>
          </w:p>
        </w:tc>
      </w:tr>
      <w:tr w:rsidR="00CF7C21" w:rsidRPr="00582750" w:rsidTr="00582750">
        <w:trPr>
          <w:trHeight w:val="276"/>
        </w:trPr>
        <w:tc>
          <w:tcPr>
            <w:tcW w:w="1479" w:type="dxa"/>
            <w:tcBorders>
              <w:top w:val="single" w:sz="4" w:space="0" w:color="auto"/>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single" w:sz="4" w:space="0" w:color="auto"/>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Сондиране Ø445,5мм от 10÷50 м </w:t>
            </w:r>
          </w:p>
        </w:tc>
        <w:tc>
          <w:tcPr>
            <w:tcW w:w="1000" w:type="dxa"/>
            <w:tcBorders>
              <w:top w:val="single" w:sz="4" w:space="0" w:color="auto"/>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обсадна и филтрова ПВЦ колона Ø330мм от 0÷50м</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Ерлифно водочерпене и воден тест</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мсм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12</w:t>
            </w:r>
          </w:p>
        </w:tc>
      </w:tr>
      <w:tr w:rsidR="00582750" w:rsidRPr="00582750" w:rsidTr="00A608BF">
        <w:trPr>
          <w:trHeight w:val="276"/>
        </w:trPr>
        <w:tc>
          <w:tcPr>
            <w:tcW w:w="1479" w:type="dxa"/>
            <w:tcBorders>
              <w:top w:val="nil"/>
              <w:left w:val="single" w:sz="18" w:space="0" w:color="auto"/>
              <w:bottom w:val="single" w:sz="4" w:space="0" w:color="auto"/>
              <w:right w:val="single" w:sz="4" w:space="0" w:color="auto"/>
            </w:tcBorders>
            <w:shd w:val="clear" w:color="auto" w:fill="D9D9D9" w:themeFill="background1" w:themeFillShade="D9"/>
            <w:vAlign w:val="center"/>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lang w:val="en-US"/>
              </w:rPr>
              <w:t>I</w:t>
            </w:r>
            <w:r w:rsidRPr="00582750">
              <w:rPr>
                <w:rFonts w:ascii="Times New Roman" w:hAnsi="Times New Roman"/>
                <w:b/>
                <w:sz w:val="24"/>
                <w:szCs w:val="24"/>
              </w:rPr>
              <w:t>I.</w:t>
            </w:r>
          </w:p>
        </w:tc>
        <w:tc>
          <w:tcPr>
            <w:tcW w:w="7692" w:type="dxa"/>
            <w:gridSpan w:val="3"/>
            <w:tcBorders>
              <w:top w:val="nil"/>
              <w:left w:val="single" w:sz="4" w:space="0" w:color="auto"/>
              <w:bottom w:val="single" w:sz="4" w:space="0" w:color="auto"/>
              <w:right w:val="single" w:sz="18" w:space="0" w:color="auto"/>
            </w:tcBorders>
            <w:shd w:val="clear" w:color="auto" w:fill="D9D9D9" w:themeFill="background1" w:themeFillShade="D9"/>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Сондаж в землището на с.Марикостиново – един брой</w:t>
            </w:r>
          </w:p>
        </w:tc>
      </w:tr>
      <w:tr w:rsidR="00582750" w:rsidRPr="00582750" w:rsidTr="00FB3F40">
        <w:trPr>
          <w:trHeight w:val="276"/>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lang w:val="en-US"/>
              </w:rPr>
              <w:t>I</w:t>
            </w:r>
            <w:r w:rsidRPr="00582750">
              <w:rPr>
                <w:rFonts w:ascii="Times New Roman" w:hAnsi="Times New Roman"/>
                <w:b/>
                <w:sz w:val="24"/>
                <w:szCs w:val="24"/>
              </w:rPr>
              <w:t>I.1</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Сондажни работи</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Сондиране от 0м до 6м с диаметър 393.7мм.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6</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lastRenderedPageBreak/>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метална кондукторна  сондажна колона</w:t>
            </w:r>
            <w:r w:rsidRPr="00582750">
              <w:rPr>
                <w:rFonts w:ascii="Times New Roman" w:hAnsi="Times New Roman"/>
                <w:sz w:val="24"/>
                <w:szCs w:val="24"/>
                <w:lang w:val="en-US"/>
              </w:rPr>
              <w:t xml:space="preserve"> </w:t>
            </w:r>
            <w:r w:rsidRPr="00582750">
              <w:rPr>
                <w:rFonts w:ascii="Times New Roman" w:hAnsi="Times New Roman"/>
                <w:sz w:val="24"/>
                <w:szCs w:val="24"/>
              </w:rPr>
              <w:t>Ф324 мм от 0 – 6м и цементация на задтръбното пространство</w:t>
            </w:r>
          </w:p>
        </w:tc>
        <w:tc>
          <w:tcPr>
            <w:tcW w:w="1000" w:type="dxa"/>
            <w:tcBorders>
              <w:top w:val="single" w:sz="4" w:space="0" w:color="auto"/>
              <w:left w:val="single" w:sz="4" w:space="0" w:color="auto"/>
              <w:bottom w:val="single" w:sz="4" w:space="0" w:color="000000"/>
              <w:right w:val="single" w:sz="4" w:space="0" w:color="auto"/>
            </w:tcBorders>
            <w:shd w:val="clear" w:color="auto" w:fill="auto"/>
            <w:vAlign w:val="center"/>
          </w:tcPr>
          <w:p w:rsidR="00CF7C21" w:rsidRPr="00582750" w:rsidRDefault="00CF7C21" w:rsidP="00582750">
            <w:pPr>
              <w:spacing w:after="0" w:line="240" w:lineRule="auto"/>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single" w:sz="4" w:space="0" w:color="auto"/>
              <w:bottom w:val="single" w:sz="4" w:space="0" w:color="000000"/>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6</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Сондиране от 6м до 50м с диаметър 311мм</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44</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Спускане на обсадна и филтрова ПВЦколона ф200мм   от 0м до 50м  и промиване,  загравяване и активиране на сондажа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w:t>
            </w:r>
          </w:p>
        </w:tc>
      </w:tr>
      <w:tr w:rsidR="00582750" w:rsidRPr="00582750" w:rsidTr="00ED149B">
        <w:trPr>
          <w:trHeight w:val="276"/>
        </w:trPr>
        <w:tc>
          <w:tcPr>
            <w:tcW w:w="1479" w:type="dxa"/>
            <w:tcBorders>
              <w:top w:val="nil"/>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sz w:val="24"/>
                <w:szCs w:val="24"/>
              </w:rPr>
            </w:pPr>
            <w:r w:rsidRPr="00582750">
              <w:rPr>
                <w:rFonts w:ascii="Times New Roman" w:hAnsi="Times New Roman"/>
                <w:b/>
                <w:sz w:val="24"/>
                <w:szCs w:val="24"/>
                <w:lang w:val="en-US"/>
              </w:rPr>
              <w:t>I</w:t>
            </w:r>
            <w:r w:rsidRPr="00582750">
              <w:rPr>
                <w:rFonts w:ascii="Times New Roman" w:hAnsi="Times New Roman"/>
                <w:b/>
                <w:sz w:val="24"/>
                <w:szCs w:val="24"/>
              </w:rPr>
              <w:t>I.2</w:t>
            </w:r>
          </w:p>
        </w:tc>
        <w:tc>
          <w:tcPr>
            <w:tcW w:w="7692" w:type="dxa"/>
            <w:gridSpan w:val="3"/>
            <w:tcBorders>
              <w:top w:val="nil"/>
              <w:left w:val="single" w:sz="4" w:space="0" w:color="auto"/>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sz w:val="24"/>
                <w:szCs w:val="24"/>
              </w:rPr>
            </w:pPr>
            <w:r w:rsidRPr="00582750">
              <w:rPr>
                <w:rFonts w:ascii="Times New Roman" w:hAnsi="Times New Roman"/>
                <w:b/>
                <w:sz w:val="24"/>
                <w:szCs w:val="24"/>
              </w:rPr>
              <w:t>Монтажна част</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тръби ф324/8мм -6м х65,5кг</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кг</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393</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ТръбиПВЦ ф200мм R10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Ø80 със съпътстваща арматура</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потопяема помпа Q=8l/s H=160m</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5</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Кабел меден 4х10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50</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6</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Полагане на кабел НН-СВТТ 1-5х1.5мм2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7</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Полагане на кабел НН- до СВТТ 1-3х1.5мм2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15</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8</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90ºКо Ø90/2½'</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9</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фланшов накрайник Ø90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4</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10</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възвратна клапа Ø80</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11</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манометър</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12</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Доставка и монтаж на СК Ø1/2'</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582750" w:rsidP="00582750">
            <w:pPr>
              <w:spacing w:after="0"/>
              <w:jc w:val="center"/>
              <w:rPr>
                <w:rFonts w:ascii="Times New Roman" w:hAnsi="Times New Roman"/>
                <w:sz w:val="24"/>
                <w:szCs w:val="24"/>
              </w:rPr>
            </w:pPr>
            <w:r>
              <w:rPr>
                <w:rFonts w:ascii="Times New Roman" w:hAnsi="Times New Roman"/>
                <w:sz w:val="24"/>
                <w:szCs w:val="24"/>
              </w:rPr>
              <w:t>б</w:t>
            </w:r>
            <w:r w:rsidR="00CF7C21" w:rsidRPr="00582750">
              <w:rPr>
                <w:rFonts w:ascii="Times New Roman" w:hAnsi="Times New Roman"/>
                <w:sz w:val="24"/>
                <w:szCs w:val="24"/>
              </w:rPr>
              <w:t>р</w:t>
            </w:r>
            <w:r>
              <w:rPr>
                <w:rFonts w:ascii="Times New Roman" w:hAnsi="Times New Roman"/>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13</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 xml:space="preserve">Доставка табло за управление и защита </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CF7C21" w:rsidRPr="00582750" w:rsidTr="00582750">
        <w:trPr>
          <w:trHeight w:val="276"/>
        </w:trPr>
        <w:tc>
          <w:tcPr>
            <w:tcW w:w="1479" w:type="dxa"/>
            <w:tcBorders>
              <w:top w:val="nil"/>
              <w:left w:val="single" w:sz="18" w:space="0" w:color="auto"/>
              <w:bottom w:val="single" w:sz="4" w:space="0" w:color="auto"/>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14</w:t>
            </w:r>
          </w:p>
        </w:tc>
        <w:tc>
          <w:tcPr>
            <w:tcW w:w="5732" w:type="dxa"/>
            <w:tcBorders>
              <w:top w:val="nil"/>
              <w:left w:val="single" w:sz="4" w:space="0" w:color="auto"/>
              <w:bottom w:val="single" w:sz="4" w:space="0" w:color="auto"/>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Автокран</w:t>
            </w:r>
          </w:p>
        </w:tc>
        <w:tc>
          <w:tcPr>
            <w:tcW w:w="1000" w:type="dxa"/>
            <w:tcBorders>
              <w:top w:val="nil"/>
              <w:left w:val="nil"/>
              <w:bottom w:val="single" w:sz="4" w:space="0" w:color="auto"/>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ч</w:t>
            </w:r>
          </w:p>
        </w:tc>
        <w:tc>
          <w:tcPr>
            <w:tcW w:w="960" w:type="dxa"/>
            <w:tcBorders>
              <w:top w:val="nil"/>
              <w:left w:val="nil"/>
              <w:bottom w:val="single" w:sz="4" w:space="0" w:color="auto"/>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8</w:t>
            </w:r>
          </w:p>
        </w:tc>
      </w:tr>
      <w:tr w:rsidR="00CF7C21" w:rsidRPr="00582750" w:rsidTr="00582750">
        <w:trPr>
          <w:trHeight w:val="276"/>
        </w:trPr>
        <w:tc>
          <w:tcPr>
            <w:tcW w:w="1479" w:type="dxa"/>
            <w:tcBorders>
              <w:top w:val="nil"/>
              <w:left w:val="single" w:sz="18" w:space="0" w:color="auto"/>
              <w:bottom w:val="nil"/>
              <w:right w:val="single" w:sz="4" w:space="0" w:color="auto"/>
            </w:tcBorders>
            <w:shd w:val="clear" w:color="000000" w:fill="FFFFFF"/>
            <w:vAlign w:val="center"/>
          </w:tcPr>
          <w:p w:rsidR="00CF7C21" w:rsidRPr="00582750" w:rsidRDefault="00582750" w:rsidP="00582750">
            <w:pPr>
              <w:spacing w:after="0"/>
              <w:jc w:val="center"/>
              <w:rPr>
                <w:rFonts w:ascii="Times New Roman" w:hAnsi="Times New Roman"/>
                <w:sz w:val="24"/>
                <w:szCs w:val="24"/>
                <w:lang w:val="en-US"/>
              </w:rPr>
            </w:pPr>
            <w:r w:rsidRPr="00582750">
              <w:rPr>
                <w:rFonts w:ascii="Times New Roman" w:hAnsi="Times New Roman"/>
                <w:sz w:val="24"/>
                <w:szCs w:val="24"/>
                <w:lang w:val="en-US"/>
              </w:rPr>
              <w:t>15</w:t>
            </w:r>
          </w:p>
        </w:tc>
        <w:tc>
          <w:tcPr>
            <w:tcW w:w="5732" w:type="dxa"/>
            <w:tcBorders>
              <w:top w:val="nil"/>
              <w:left w:val="single" w:sz="4" w:space="0" w:color="auto"/>
              <w:bottom w:val="nil"/>
              <w:right w:val="single" w:sz="4" w:space="0" w:color="auto"/>
            </w:tcBorders>
            <w:shd w:val="clear" w:color="auto" w:fill="auto"/>
            <w:vAlign w:val="center"/>
          </w:tcPr>
          <w:p w:rsidR="00CF7C21" w:rsidRPr="00582750" w:rsidRDefault="00CF7C21" w:rsidP="00582750">
            <w:pPr>
              <w:spacing w:after="0"/>
              <w:rPr>
                <w:rFonts w:ascii="Times New Roman" w:hAnsi="Times New Roman"/>
                <w:sz w:val="24"/>
                <w:szCs w:val="24"/>
              </w:rPr>
            </w:pPr>
            <w:r w:rsidRPr="00582750">
              <w:rPr>
                <w:rFonts w:ascii="Times New Roman" w:hAnsi="Times New Roman"/>
                <w:sz w:val="24"/>
                <w:szCs w:val="24"/>
              </w:rPr>
              <w:t>Превоз на специализирана техника</w:t>
            </w:r>
          </w:p>
        </w:tc>
        <w:tc>
          <w:tcPr>
            <w:tcW w:w="1000" w:type="dxa"/>
            <w:tcBorders>
              <w:top w:val="nil"/>
              <w:left w:val="nil"/>
              <w:bottom w:val="nil"/>
              <w:right w:val="single" w:sz="4" w:space="0" w:color="auto"/>
            </w:tcBorders>
            <w:shd w:val="clear" w:color="auto" w:fill="auto"/>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nil"/>
              <w:right w:val="single" w:sz="18" w:space="0" w:color="auto"/>
            </w:tcBorders>
            <w:shd w:val="clear" w:color="auto" w:fill="auto"/>
            <w:noWrap/>
            <w:vAlign w:val="center"/>
          </w:tcPr>
          <w:p w:rsidR="00CF7C21" w:rsidRPr="00582750" w:rsidRDefault="00CF7C21" w:rsidP="00582750">
            <w:pPr>
              <w:spacing w:after="0"/>
              <w:jc w:val="center"/>
              <w:rPr>
                <w:rFonts w:ascii="Times New Roman" w:hAnsi="Times New Roman"/>
                <w:sz w:val="24"/>
                <w:szCs w:val="24"/>
              </w:rPr>
            </w:pPr>
            <w:r w:rsidRPr="00582750">
              <w:rPr>
                <w:rFonts w:ascii="Times New Roman" w:hAnsi="Times New Roman"/>
                <w:sz w:val="24"/>
                <w:szCs w:val="24"/>
              </w:rPr>
              <w:t>1</w:t>
            </w:r>
          </w:p>
        </w:tc>
      </w:tr>
      <w:tr w:rsidR="00582750" w:rsidRPr="00582750" w:rsidTr="002D656D">
        <w:trPr>
          <w:trHeight w:val="276"/>
        </w:trPr>
        <w:tc>
          <w:tcPr>
            <w:tcW w:w="1479" w:type="dxa"/>
            <w:tcBorders>
              <w:top w:val="single" w:sz="4" w:space="0" w:color="auto"/>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line="240" w:lineRule="auto"/>
              <w:jc w:val="center"/>
              <w:rPr>
                <w:rFonts w:ascii="Times New Roman" w:hAnsi="Times New Roman"/>
                <w:b/>
                <w:bCs/>
                <w:sz w:val="24"/>
                <w:szCs w:val="24"/>
                <w:lang w:val="en-US"/>
              </w:rPr>
            </w:pPr>
            <w:r w:rsidRPr="00582750">
              <w:rPr>
                <w:rFonts w:ascii="Times New Roman" w:hAnsi="Times New Roman"/>
                <w:b/>
                <w:bCs/>
                <w:sz w:val="24"/>
                <w:szCs w:val="24"/>
                <w:lang w:val="en-US"/>
              </w:rPr>
              <w:t>I</w:t>
            </w:r>
            <w:r w:rsidRPr="00582750">
              <w:rPr>
                <w:rFonts w:ascii="Times New Roman" w:hAnsi="Times New Roman"/>
                <w:b/>
                <w:bCs/>
                <w:sz w:val="24"/>
                <w:szCs w:val="24"/>
              </w:rPr>
              <w:t>I.</w:t>
            </w:r>
            <w:r w:rsidRPr="00582750">
              <w:rPr>
                <w:rFonts w:ascii="Times New Roman" w:hAnsi="Times New Roman"/>
                <w:b/>
                <w:bCs/>
                <w:sz w:val="24"/>
                <w:szCs w:val="24"/>
                <w:lang w:val="en-US"/>
              </w:rPr>
              <w:t>3</w:t>
            </w:r>
          </w:p>
        </w:tc>
        <w:tc>
          <w:tcPr>
            <w:tcW w:w="7692" w:type="dxa"/>
            <w:gridSpan w:val="3"/>
            <w:tcBorders>
              <w:top w:val="single" w:sz="4" w:space="0" w:color="auto"/>
              <w:left w:val="nil"/>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bCs/>
                <w:sz w:val="24"/>
                <w:szCs w:val="24"/>
              </w:rPr>
            </w:pPr>
            <w:r w:rsidRPr="00582750">
              <w:rPr>
                <w:rFonts w:ascii="Times New Roman" w:hAnsi="Times New Roman"/>
                <w:b/>
                <w:bCs/>
                <w:sz w:val="24"/>
                <w:szCs w:val="24"/>
              </w:rPr>
              <w:t>Полагане водопровод Ø 110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80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Ø110 16atm</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100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връзка жибо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ръчно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мех.</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80</w:t>
            </w:r>
          </w:p>
        </w:tc>
      </w:tr>
      <w:tr w:rsidR="00582750" w:rsidRPr="00582750" w:rsidTr="00AB3C81">
        <w:trPr>
          <w:trHeight w:val="276"/>
        </w:trPr>
        <w:tc>
          <w:tcPr>
            <w:tcW w:w="1479" w:type="dxa"/>
            <w:tcBorders>
              <w:top w:val="nil"/>
              <w:left w:val="single" w:sz="18" w:space="0" w:color="auto"/>
              <w:bottom w:val="nil"/>
              <w:right w:val="single" w:sz="4" w:space="0" w:color="auto"/>
            </w:tcBorders>
            <w:shd w:val="clear" w:color="auto" w:fill="D9D9D9" w:themeFill="background1" w:themeFillShade="D9"/>
            <w:vAlign w:val="center"/>
          </w:tcPr>
          <w:p w:rsidR="00582750" w:rsidRPr="00582750" w:rsidRDefault="00582750" w:rsidP="00582750">
            <w:pPr>
              <w:spacing w:after="0"/>
              <w:jc w:val="center"/>
              <w:rPr>
                <w:rFonts w:ascii="Times New Roman" w:hAnsi="Times New Roman"/>
                <w:b/>
                <w:bCs/>
                <w:color w:val="000000"/>
                <w:sz w:val="24"/>
                <w:szCs w:val="24"/>
              </w:rPr>
            </w:pPr>
            <w:r w:rsidRPr="00582750">
              <w:rPr>
                <w:rFonts w:ascii="Times New Roman" w:hAnsi="Times New Roman"/>
                <w:b/>
                <w:bCs/>
                <w:color w:val="000000"/>
                <w:sz w:val="24"/>
                <w:szCs w:val="24"/>
                <w:lang w:val="en-US"/>
              </w:rPr>
              <w:t>I</w:t>
            </w:r>
            <w:r w:rsidRPr="00582750">
              <w:rPr>
                <w:rFonts w:ascii="Times New Roman" w:hAnsi="Times New Roman"/>
                <w:b/>
                <w:bCs/>
                <w:color w:val="000000"/>
                <w:sz w:val="24"/>
                <w:szCs w:val="24"/>
              </w:rPr>
              <w:t>II.</w:t>
            </w:r>
          </w:p>
        </w:tc>
        <w:tc>
          <w:tcPr>
            <w:tcW w:w="7692" w:type="dxa"/>
            <w:gridSpan w:val="3"/>
            <w:tcBorders>
              <w:top w:val="nil"/>
              <w:left w:val="nil"/>
              <w:bottom w:val="nil"/>
              <w:right w:val="single" w:sz="18" w:space="0" w:color="auto"/>
            </w:tcBorders>
            <w:shd w:val="clear" w:color="auto" w:fill="D9D9D9" w:themeFill="background1" w:themeFillShade="D9"/>
            <w:vAlign w:val="center"/>
          </w:tcPr>
          <w:p w:rsidR="00582750" w:rsidRPr="00582750" w:rsidRDefault="00582750" w:rsidP="00582750">
            <w:pPr>
              <w:spacing w:after="0"/>
              <w:rPr>
                <w:rFonts w:ascii="Times New Roman" w:hAnsi="Times New Roman"/>
                <w:b/>
                <w:color w:val="000000"/>
                <w:sz w:val="24"/>
                <w:szCs w:val="24"/>
              </w:rPr>
            </w:pPr>
            <w:r w:rsidRPr="00582750">
              <w:rPr>
                <w:rFonts w:ascii="Times New Roman" w:hAnsi="Times New Roman"/>
                <w:b/>
                <w:sz w:val="24"/>
                <w:szCs w:val="24"/>
              </w:rPr>
              <w:t xml:space="preserve">Сондаж в землището на </w:t>
            </w:r>
            <w:r w:rsidRPr="00582750">
              <w:rPr>
                <w:rFonts w:ascii="Times New Roman" w:hAnsi="Times New Roman"/>
                <w:b/>
                <w:bCs/>
                <w:color w:val="000000"/>
                <w:sz w:val="24"/>
                <w:szCs w:val="24"/>
              </w:rPr>
              <w:t>с.Първомай – два броя</w:t>
            </w:r>
          </w:p>
        </w:tc>
      </w:tr>
      <w:tr w:rsidR="00582750" w:rsidRPr="00582750" w:rsidTr="00EC5162">
        <w:trPr>
          <w:trHeight w:val="276"/>
        </w:trPr>
        <w:tc>
          <w:tcPr>
            <w:tcW w:w="1479" w:type="dxa"/>
            <w:tcBorders>
              <w:top w:val="single" w:sz="4" w:space="0" w:color="auto"/>
              <w:left w:val="single" w:sz="18" w:space="0" w:color="auto"/>
              <w:bottom w:val="nil"/>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bCs/>
                <w:color w:val="000000"/>
                <w:sz w:val="24"/>
                <w:szCs w:val="24"/>
              </w:rPr>
            </w:pPr>
            <w:r w:rsidRPr="00582750">
              <w:rPr>
                <w:rFonts w:ascii="Times New Roman" w:hAnsi="Times New Roman"/>
                <w:b/>
                <w:bCs/>
                <w:color w:val="000000"/>
                <w:sz w:val="24"/>
                <w:szCs w:val="24"/>
                <w:lang w:val="en-US"/>
              </w:rPr>
              <w:t>I</w:t>
            </w:r>
            <w:r w:rsidRPr="00582750">
              <w:rPr>
                <w:rFonts w:ascii="Times New Roman" w:hAnsi="Times New Roman"/>
                <w:b/>
                <w:bCs/>
                <w:color w:val="000000"/>
                <w:sz w:val="24"/>
                <w:szCs w:val="24"/>
              </w:rPr>
              <w:t>II.1</w:t>
            </w:r>
          </w:p>
        </w:tc>
        <w:tc>
          <w:tcPr>
            <w:tcW w:w="7692" w:type="dxa"/>
            <w:gridSpan w:val="3"/>
            <w:tcBorders>
              <w:top w:val="single" w:sz="4" w:space="0" w:color="auto"/>
              <w:left w:val="nil"/>
              <w:bottom w:val="nil"/>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b/>
                <w:bCs/>
                <w:color w:val="000000"/>
                <w:sz w:val="24"/>
                <w:szCs w:val="24"/>
              </w:rPr>
              <w:t>Сондажни работи</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w:t>
            </w:r>
          </w:p>
        </w:tc>
        <w:tc>
          <w:tcPr>
            <w:tcW w:w="5732"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 xml:space="preserve">Сондиране от 0м до 6м с диаметър 393.7мм. </w:t>
            </w:r>
          </w:p>
        </w:tc>
        <w:tc>
          <w:tcPr>
            <w:tcW w:w="1000"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12</w:t>
            </w:r>
          </w:p>
        </w:tc>
      </w:tr>
      <w:tr w:rsidR="00582750" w:rsidRPr="00582750" w:rsidTr="00582750">
        <w:trPr>
          <w:trHeight w:val="276"/>
        </w:trPr>
        <w:tc>
          <w:tcPr>
            <w:tcW w:w="1479" w:type="dxa"/>
            <w:tcBorders>
              <w:top w:val="single" w:sz="4" w:space="0" w:color="auto"/>
              <w:left w:val="single" w:sz="18"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c>
          <w:tcPr>
            <w:tcW w:w="5732"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Спускане на метална кондукторна  сондажна колона</w:t>
            </w:r>
            <w:r w:rsidRPr="00582750">
              <w:rPr>
                <w:rFonts w:ascii="Times New Roman" w:hAnsi="Times New Roman"/>
                <w:color w:val="000000"/>
                <w:sz w:val="24"/>
                <w:szCs w:val="24"/>
              </w:rPr>
              <w:br/>
              <w:t xml:space="preserve">Ф324 мм от 0 – 6м и цементация на задтръбното пространство </w:t>
            </w:r>
          </w:p>
        </w:tc>
        <w:tc>
          <w:tcPr>
            <w:tcW w:w="1000"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single" w:sz="4" w:space="0" w:color="auto"/>
              <w:bottom w:val="single" w:sz="4" w:space="0" w:color="000000"/>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12</w:t>
            </w:r>
          </w:p>
        </w:tc>
      </w:tr>
      <w:tr w:rsidR="00582750" w:rsidRPr="00582750" w:rsidTr="00582750">
        <w:trPr>
          <w:trHeight w:val="276"/>
        </w:trPr>
        <w:tc>
          <w:tcPr>
            <w:tcW w:w="1479" w:type="dxa"/>
            <w:tcBorders>
              <w:top w:val="nil"/>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w:t>
            </w:r>
          </w:p>
        </w:tc>
        <w:tc>
          <w:tcPr>
            <w:tcW w:w="5732" w:type="dxa"/>
            <w:tcBorders>
              <w:top w:val="nil"/>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Сондиране от 6м до 50м с диаметър 311мм</w:t>
            </w:r>
          </w:p>
        </w:tc>
        <w:tc>
          <w:tcPr>
            <w:tcW w:w="1000" w:type="dxa"/>
            <w:tcBorders>
              <w:top w:val="nil"/>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nil"/>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88</w:t>
            </w:r>
          </w:p>
        </w:tc>
      </w:tr>
      <w:tr w:rsidR="00582750" w:rsidRPr="00582750" w:rsidTr="00582750">
        <w:trPr>
          <w:trHeight w:val="276"/>
        </w:trPr>
        <w:tc>
          <w:tcPr>
            <w:tcW w:w="1479" w:type="dxa"/>
            <w:tcBorders>
              <w:top w:val="single" w:sz="4" w:space="0" w:color="auto"/>
              <w:left w:val="single" w:sz="18"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4</w:t>
            </w:r>
          </w:p>
        </w:tc>
        <w:tc>
          <w:tcPr>
            <w:tcW w:w="5732"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Спускане на обсадна и филтрова ПВЦколона ф200мм   от 0м до 50м  и промиване,  загравяване и активиране на сондажа</w:t>
            </w:r>
          </w:p>
        </w:tc>
        <w:tc>
          <w:tcPr>
            <w:tcW w:w="1000" w:type="dxa"/>
            <w:tcBorders>
              <w:top w:val="single" w:sz="4" w:space="0" w:color="auto"/>
              <w:left w:val="single" w:sz="4" w:space="0" w:color="auto"/>
              <w:bottom w:val="single" w:sz="4" w:space="0" w:color="000000"/>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single" w:sz="4" w:space="0" w:color="auto"/>
              <w:bottom w:val="single" w:sz="4" w:space="0" w:color="000000"/>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100</w:t>
            </w:r>
          </w:p>
        </w:tc>
      </w:tr>
      <w:tr w:rsidR="00582750" w:rsidRPr="00582750" w:rsidTr="001D51F2">
        <w:trPr>
          <w:trHeight w:val="276"/>
        </w:trPr>
        <w:tc>
          <w:tcPr>
            <w:tcW w:w="1479" w:type="dxa"/>
            <w:tcBorders>
              <w:top w:val="nil"/>
              <w:left w:val="single" w:sz="18" w:space="0" w:color="auto"/>
              <w:bottom w:val="nil"/>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bCs/>
                <w:color w:val="000000"/>
                <w:sz w:val="24"/>
                <w:szCs w:val="24"/>
              </w:rPr>
            </w:pPr>
            <w:r w:rsidRPr="00582750">
              <w:rPr>
                <w:rFonts w:ascii="Times New Roman" w:hAnsi="Times New Roman"/>
                <w:b/>
                <w:bCs/>
                <w:color w:val="000000"/>
                <w:sz w:val="24"/>
                <w:szCs w:val="24"/>
                <w:lang w:val="en-US"/>
              </w:rPr>
              <w:lastRenderedPageBreak/>
              <w:t>I</w:t>
            </w:r>
            <w:r w:rsidRPr="00582750">
              <w:rPr>
                <w:rFonts w:ascii="Times New Roman" w:hAnsi="Times New Roman"/>
                <w:b/>
                <w:bCs/>
                <w:color w:val="000000"/>
                <w:sz w:val="24"/>
                <w:szCs w:val="24"/>
              </w:rPr>
              <w:t>II.2</w:t>
            </w:r>
          </w:p>
        </w:tc>
        <w:tc>
          <w:tcPr>
            <w:tcW w:w="7692" w:type="dxa"/>
            <w:gridSpan w:val="3"/>
            <w:tcBorders>
              <w:top w:val="nil"/>
              <w:left w:val="nil"/>
              <w:bottom w:val="nil"/>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b/>
                <w:bCs/>
                <w:color w:val="000000"/>
                <w:sz w:val="24"/>
                <w:szCs w:val="24"/>
              </w:rPr>
              <w:t>Монтажна част</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w:t>
            </w:r>
          </w:p>
        </w:tc>
        <w:tc>
          <w:tcPr>
            <w:tcW w:w="5732"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тръби ф324/8мм -6м х65,5кг</w:t>
            </w:r>
          </w:p>
        </w:tc>
        <w:tc>
          <w:tcPr>
            <w:tcW w:w="1000"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кг</w:t>
            </w:r>
          </w:p>
        </w:tc>
        <w:tc>
          <w:tcPr>
            <w:tcW w:w="960" w:type="dxa"/>
            <w:tcBorders>
              <w:top w:val="single" w:sz="4" w:space="0" w:color="auto"/>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786</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c>
          <w:tcPr>
            <w:tcW w:w="5732"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ТръбиПВЦ ф200мм R10</w:t>
            </w:r>
          </w:p>
        </w:tc>
        <w:tc>
          <w:tcPr>
            <w:tcW w:w="1000" w:type="dxa"/>
            <w:tcBorders>
              <w:top w:val="single" w:sz="4" w:space="0" w:color="auto"/>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single" w:sz="4" w:space="0" w:color="auto"/>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w:t>
            </w:r>
          </w:p>
        </w:tc>
        <w:tc>
          <w:tcPr>
            <w:tcW w:w="5732"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СК Ø80 със съпътстваща арматура</w:t>
            </w:r>
          </w:p>
        </w:tc>
        <w:tc>
          <w:tcPr>
            <w:tcW w:w="1000"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потопяема помпа Q=8l/s H=120m</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Кабел меден 4х10</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6</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Полагане на кабел НН-СВТТ 1-5х1.5мм</w:t>
            </w:r>
            <w:r w:rsidRPr="00582750">
              <w:rPr>
                <w:rFonts w:ascii="Times New Roman" w:hAnsi="Times New Roman"/>
                <w:color w:val="000000"/>
                <w:sz w:val="24"/>
                <w:szCs w:val="24"/>
                <w:vertAlign w:val="superscript"/>
              </w:rPr>
              <w:t>2</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7</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Полагане на кабел НН- до СВТТ 1-3х1.5мм2</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30</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8</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90ºКо Ø90/2½'</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9</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фланшов накрайник Ø90</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8</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10</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възвратна клапа Ø80</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11</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манометър</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12</w:t>
            </w:r>
          </w:p>
        </w:tc>
        <w:tc>
          <w:tcPr>
            <w:tcW w:w="5732" w:type="dxa"/>
            <w:tcBorders>
              <w:top w:val="nil"/>
              <w:left w:val="nil"/>
              <w:bottom w:val="nil"/>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Доставка и монтаж на СК Ø1/2'</w:t>
            </w:r>
          </w:p>
        </w:tc>
        <w:tc>
          <w:tcPr>
            <w:tcW w:w="1000" w:type="dxa"/>
            <w:tcBorders>
              <w:top w:val="nil"/>
              <w:left w:val="nil"/>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Pr>
                <w:rFonts w:ascii="Times New Roman" w:hAnsi="Times New Roman"/>
                <w:color w:val="000000"/>
                <w:sz w:val="24"/>
                <w:szCs w:val="24"/>
              </w:rPr>
              <w:t>б</w:t>
            </w:r>
            <w:r w:rsidRPr="00582750">
              <w:rPr>
                <w:rFonts w:ascii="Times New Roman" w:hAnsi="Times New Roman"/>
                <w:color w:val="000000"/>
                <w:sz w:val="24"/>
                <w:szCs w:val="24"/>
              </w:rPr>
              <w:t>р</w:t>
            </w:r>
            <w:r>
              <w:rPr>
                <w:rFonts w:ascii="Times New Roman" w:hAnsi="Times New Roman"/>
                <w:color w:val="000000"/>
                <w:sz w:val="24"/>
                <w:szCs w:val="24"/>
              </w:rPr>
              <w:t>.</w:t>
            </w:r>
          </w:p>
        </w:tc>
        <w:tc>
          <w:tcPr>
            <w:tcW w:w="960" w:type="dxa"/>
            <w:tcBorders>
              <w:top w:val="nil"/>
              <w:left w:val="nil"/>
              <w:bottom w:val="nil"/>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line="240" w:lineRule="auto"/>
              <w:jc w:val="center"/>
              <w:rPr>
                <w:rFonts w:ascii="Times New Roman" w:hAnsi="Times New Roman"/>
                <w:color w:val="000000"/>
                <w:sz w:val="24"/>
                <w:szCs w:val="24"/>
              </w:rPr>
            </w:pPr>
            <w:r w:rsidRPr="00582750">
              <w:rPr>
                <w:rFonts w:ascii="Times New Roman" w:hAnsi="Times New Roman"/>
                <w:color w:val="000000"/>
                <w:sz w:val="24"/>
                <w:szCs w:val="24"/>
              </w:rPr>
              <w:t>13</w:t>
            </w:r>
          </w:p>
        </w:tc>
        <w:tc>
          <w:tcPr>
            <w:tcW w:w="5732"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 xml:space="preserve">Доставка табло за управление и защита </w:t>
            </w:r>
          </w:p>
        </w:tc>
        <w:tc>
          <w:tcPr>
            <w:tcW w:w="1000" w:type="dxa"/>
            <w:tcBorders>
              <w:top w:val="single" w:sz="4" w:space="0" w:color="auto"/>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single" w:sz="4" w:space="0" w:color="auto"/>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Автокран</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ч</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16</w:t>
            </w:r>
          </w:p>
        </w:tc>
      </w:tr>
      <w:tr w:rsidR="00582750" w:rsidRPr="00582750" w:rsidTr="00582750">
        <w:trPr>
          <w:trHeight w:val="276"/>
        </w:trPr>
        <w:tc>
          <w:tcPr>
            <w:tcW w:w="1479" w:type="dxa"/>
            <w:tcBorders>
              <w:top w:val="single" w:sz="4" w:space="0" w:color="auto"/>
              <w:left w:val="single" w:sz="18" w:space="0" w:color="auto"/>
              <w:bottom w:val="nil"/>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15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color w:val="000000"/>
                <w:sz w:val="24"/>
                <w:szCs w:val="24"/>
              </w:rPr>
            </w:pPr>
            <w:r w:rsidRPr="00582750">
              <w:rPr>
                <w:rFonts w:ascii="Times New Roman" w:hAnsi="Times New Roman"/>
                <w:color w:val="000000"/>
                <w:sz w:val="24"/>
                <w:szCs w:val="24"/>
              </w:rPr>
              <w:t>Превоз на специализирана техника</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color w:val="000000"/>
                <w:sz w:val="24"/>
                <w:szCs w:val="24"/>
              </w:rPr>
            </w:pPr>
            <w:r w:rsidRPr="00582750">
              <w:rPr>
                <w:rFonts w:ascii="Times New Roman" w:hAnsi="Times New Roman"/>
                <w:color w:val="000000"/>
                <w:sz w:val="24"/>
                <w:szCs w:val="24"/>
              </w:rPr>
              <w:t>2</w:t>
            </w:r>
          </w:p>
        </w:tc>
      </w:tr>
      <w:tr w:rsidR="00582750" w:rsidRPr="00582750" w:rsidTr="009D2A0F">
        <w:trPr>
          <w:trHeight w:val="276"/>
        </w:trPr>
        <w:tc>
          <w:tcPr>
            <w:tcW w:w="1479" w:type="dxa"/>
            <w:tcBorders>
              <w:top w:val="single" w:sz="4" w:space="0" w:color="auto"/>
              <w:left w:val="single" w:sz="18" w:space="0" w:color="auto"/>
              <w:bottom w:val="single" w:sz="4" w:space="0" w:color="auto"/>
              <w:right w:val="single" w:sz="4" w:space="0" w:color="auto"/>
            </w:tcBorders>
            <w:shd w:val="clear" w:color="auto" w:fill="F2F2F2" w:themeFill="background1" w:themeFillShade="F2"/>
            <w:vAlign w:val="center"/>
          </w:tcPr>
          <w:p w:rsidR="00582750" w:rsidRPr="00582750" w:rsidRDefault="00582750" w:rsidP="00582750">
            <w:pPr>
              <w:spacing w:after="0"/>
              <w:jc w:val="center"/>
              <w:rPr>
                <w:rFonts w:ascii="Times New Roman" w:hAnsi="Times New Roman"/>
                <w:b/>
                <w:bCs/>
                <w:sz w:val="24"/>
                <w:szCs w:val="24"/>
              </w:rPr>
            </w:pPr>
            <w:r w:rsidRPr="00582750">
              <w:rPr>
                <w:rFonts w:ascii="Times New Roman" w:hAnsi="Times New Roman"/>
                <w:b/>
                <w:bCs/>
                <w:color w:val="000000"/>
                <w:sz w:val="24"/>
                <w:szCs w:val="24"/>
                <w:lang w:val="en-US"/>
              </w:rPr>
              <w:t>I</w:t>
            </w:r>
            <w:r>
              <w:rPr>
                <w:rFonts w:ascii="Times New Roman" w:hAnsi="Times New Roman"/>
                <w:b/>
                <w:bCs/>
                <w:color w:val="000000"/>
                <w:sz w:val="24"/>
                <w:szCs w:val="24"/>
              </w:rPr>
              <w:t>II.3</w:t>
            </w:r>
          </w:p>
        </w:tc>
        <w:tc>
          <w:tcPr>
            <w:tcW w:w="7692" w:type="dxa"/>
            <w:gridSpan w:val="3"/>
            <w:tcBorders>
              <w:top w:val="nil"/>
              <w:left w:val="nil"/>
              <w:bottom w:val="single" w:sz="4" w:space="0" w:color="auto"/>
              <w:right w:val="single" w:sz="18" w:space="0" w:color="auto"/>
            </w:tcBorders>
            <w:shd w:val="clear" w:color="auto" w:fill="F2F2F2" w:themeFill="background1" w:themeFillShade="F2"/>
            <w:vAlign w:val="center"/>
          </w:tcPr>
          <w:p w:rsidR="00582750" w:rsidRPr="00582750" w:rsidRDefault="00582750" w:rsidP="00582750">
            <w:pPr>
              <w:spacing w:after="0"/>
              <w:rPr>
                <w:rFonts w:ascii="Times New Roman" w:hAnsi="Times New Roman"/>
                <w:b/>
                <w:bCs/>
                <w:sz w:val="24"/>
                <w:szCs w:val="24"/>
              </w:rPr>
            </w:pPr>
            <w:r w:rsidRPr="00582750">
              <w:rPr>
                <w:rFonts w:ascii="Times New Roman" w:hAnsi="Times New Roman"/>
                <w:b/>
                <w:bCs/>
                <w:sz w:val="24"/>
                <w:szCs w:val="24"/>
              </w:rPr>
              <w:t>Полагане водопровод Ø 110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 xml:space="preserve">Изкоп с багер зем.почви при 1 ут.условие </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125</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Изкоп с ограничена ширина 1,2-4м-ръчно в земни почви с H=или&lt;2м</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14</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3</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PEHD тръби Ø110 16atm</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300</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4</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Доставка и монтаж на връзка жибо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бр.</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2</w:t>
            </w:r>
          </w:p>
        </w:tc>
      </w:tr>
      <w:tr w:rsidR="00582750" w:rsidRPr="00582750" w:rsidTr="00582750">
        <w:trPr>
          <w:trHeight w:val="276"/>
        </w:trPr>
        <w:tc>
          <w:tcPr>
            <w:tcW w:w="1479" w:type="dxa"/>
            <w:tcBorders>
              <w:top w:val="nil"/>
              <w:left w:val="single" w:sz="18" w:space="0" w:color="auto"/>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5</w:t>
            </w:r>
          </w:p>
        </w:tc>
        <w:tc>
          <w:tcPr>
            <w:tcW w:w="5732"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ръчно</w:t>
            </w:r>
          </w:p>
        </w:tc>
        <w:tc>
          <w:tcPr>
            <w:tcW w:w="1000" w:type="dxa"/>
            <w:tcBorders>
              <w:top w:val="nil"/>
              <w:left w:val="nil"/>
              <w:bottom w:val="single" w:sz="4"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Pr>
                <w:rFonts w:ascii="Times New Roman" w:hAnsi="Times New Roman"/>
                <w:sz w:val="24"/>
                <w:szCs w:val="24"/>
              </w:rPr>
              <w:t>м3</w:t>
            </w:r>
          </w:p>
        </w:tc>
        <w:tc>
          <w:tcPr>
            <w:tcW w:w="960" w:type="dxa"/>
            <w:tcBorders>
              <w:top w:val="nil"/>
              <w:left w:val="nil"/>
              <w:bottom w:val="single" w:sz="4"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14</w:t>
            </w:r>
          </w:p>
        </w:tc>
      </w:tr>
      <w:tr w:rsidR="00582750" w:rsidRPr="00582750" w:rsidTr="00582750">
        <w:trPr>
          <w:trHeight w:val="276"/>
        </w:trPr>
        <w:tc>
          <w:tcPr>
            <w:tcW w:w="1479" w:type="dxa"/>
            <w:tcBorders>
              <w:top w:val="nil"/>
              <w:left w:val="single" w:sz="18" w:space="0" w:color="auto"/>
              <w:bottom w:val="single" w:sz="18"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6</w:t>
            </w:r>
          </w:p>
        </w:tc>
        <w:tc>
          <w:tcPr>
            <w:tcW w:w="5732" w:type="dxa"/>
            <w:tcBorders>
              <w:top w:val="nil"/>
              <w:left w:val="nil"/>
              <w:bottom w:val="single" w:sz="18" w:space="0" w:color="auto"/>
              <w:right w:val="single" w:sz="4" w:space="0" w:color="auto"/>
            </w:tcBorders>
            <w:shd w:val="clear" w:color="auto" w:fill="auto"/>
            <w:vAlign w:val="center"/>
          </w:tcPr>
          <w:p w:rsidR="00582750" w:rsidRPr="00582750" w:rsidRDefault="00582750" w:rsidP="00582750">
            <w:pPr>
              <w:spacing w:after="0"/>
              <w:rPr>
                <w:rFonts w:ascii="Times New Roman" w:hAnsi="Times New Roman"/>
                <w:sz w:val="24"/>
                <w:szCs w:val="24"/>
              </w:rPr>
            </w:pPr>
            <w:r w:rsidRPr="00582750">
              <w:rPr>
                <w:rFonts w:ascii="Times New Roman" w:hAnsi="Times New Roman"/>
                <w:sz w:val="24"/>
                <w:szCs w:val="24"/>
              </w:rPr>
              <w:t>Обратен насим мех.</w:t>
            </w:r>
          </w:p>
        </w:tc>
        <w:tc>
          <w:tcPr>
            <w:tcW w:w="1000" w:type="dxa"/>
            <w:tcBorders>
              <w:top w:val="nil"/>
              <w:left w:val="nil"/>
              <w:bottom w:val="single" w:sz="18" w:space="0" w:color="auto"/>
              <w:right w:val="single" w:sz="4" w:space="0" w:color="auto"/>
            </w:tcBorders>
            <w:shd w:val="clear" w:color="auto" w:fill="auto"/>
            <w:vAlign w:val="center"/>
          </w:tcPr>
          <w:p w:rsidR="00582750" w:rsidRPr="00582750" w:rsidRDefault="00582750" w:rsidP="00582750">
            <w:pPr>
              <w:spacing w:after="0"/>
              <w:jc w:val="center"/>
              <w:rPr>
                <w:rFonts w:ascii="Times New Roman" w:hAnsi="Times New Roman"/>
                <w:sz w:val="24"/>
                <w:szCs w:val="24"/>
                <w:lang w:val="en-US"/>
              </w:rPr>
            </w:pPr>
            <w:r>
              <w:rPr>
                <w:rFonts w:ascii="Times New Roman" w:hAnsi="Times New Roman"/>
                <w:sz w:val="24"/>
                <w:szCs w:val="24"/>
              </w:rPr>
              <w:t>м3</w:t>
            </w:r>
          </w:p>
        </w:tc>
        <w:tc>
          <w:tcPr>
            <w:tcW w:w="960" w:type="dxa"/>
            <w:tcBorders>
              <w:top w:val="nil"/>
              <w:left w:val="nil"/>
              <w:bottom w:val="single" w:sz="18" w:space="0" w:color="auto"/>
              <w:right w:val="single" w:sz="18" w:space="0" w:color="auto"/>
            </w:tcBorders>
            <w:shd w:val="clear" w:color="auto" w:fill="auto"/>
            <w:noWrap/>
            <w:vAlign w:val="center"/>
          </w:tcPr>
          <w:p w:rsidR="00582750" w:rsidRPr="00582750" w:rsidRDefault="00582750" w:rsidP="00582750">
            <w:pPr>
              <w:spacing w:after="0"/>
              <w:jc w:val="center"/>
              <w:rPr>
                <w:rFonts w:ascii="Times New Roman" w:hAnsi="Times New Roman"/>
                <w:sz w:val="24"/>
                <w:szCs w:val="24"/>
              </w:rPr>
            </w:pPr>
            <w:r w:rsidRPr="00582750">
              <w:rPr>
                <w:rFonts w:ascii="Times New Roman" w:hAnsi="Times New Roman"/>
                <w:sz w:val="24"/>
                <w:szCs w:val="24"/>
              </w:rPr>
              <w:t>125</w:t>
            </w:r>
          </w:p>
        </w:tc>
      </w:tr>
    </w:tbl>
    <w:p w:rsidR="00290AA3" w:rsidRPr="00196BD7" w:rsidRDefault="00196BD7"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u w:val="single"/>
          <w:lang w:eastAsia="bg-BG"/>
        </w:rPr>
        <w:t>Забележка:</w:t>
      </w:r>
      <w:r>
        <w:rPr>
          <w:rFonts w:ascii="Times New Roman" w:hAnsi="Times New Roman"/>
          <w:sz w:val="24"/>
          <w:szCs w:val="24"/>
          <w:lang w:eastAsia="bg-BG"/>
        </w:rPr>
        <w:t xml:space="preserve"> Посочените в таблицата видове и количества работи са ориентировъчни и служат единствено за определяне на обхвата на работите, които следва да бъдат предвидени в изработения инвестиционен проект. Точните видове и количества работи, които следва да се изпълнят, ще бъдат определени в проекта и следва да бъдат отразени в изработената колиествено – стойностна сметка.</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 xml:space="preserve">Изработеният проект се предава в </w:t>
      </w:r>
      <w:r w:rsidR="008D5759">
        <w:rPr>
          <w:rFonts w:ascii="Times New Roman" w:hAnsi="Times New Roman"/>
          <w:sz w:val="24"/>
          <w:szCs w:val="24"/>
          <w:lang w:eastAsia="bg-BG"/>
        </w:rPr>
        <w:t>4</w:t>
      </w:r>
      <w:r w:rsidRPr="00196BD7">
        <w:rPr>
          <w:rFonts w:ascii="Times New Roman" w:hAnsi="Times New Roman"/>
          <w:sz w:val="24"/>
          <w:szCs w:val="24"/>
          <w:lang w:eastAsia="bg-BG"/>
        </w:rPr>
        <w:t xml:space="preserve"> (</w:t>
      </w:r>
      <w:r w:rsidR="008D5759">
        <w:rPr>
          <w:rFonts w:ascii="Times New Roman" w:hAnsi="Times New Roman"/>
          <w:sz w:val="24"/>
          <w:szCs w:val="24"/>
          <w:lang w:eastAsia="bg-BG"/>
        </w:rPr>
        <w:t>чети</w:t>
      </w:r>
      <w:r w:rsidR="00196BD7">
        <w:rPr>
          <w:rFonts w:ascii="Times New Roman" w:hAnsi="Times New Roman"/>
          <w:sz w:val="24"/>
          <w:szCs w:val="24"/>
          <w:lang w:eastAsia="bg-BG"/>
        </w:rPr>
        <w:t>ри</w:t>
      </w:r>
      <w:r w:rsidRPr="00196BD7">
        <w:rPr>
          <w:rFonts w:ascii="Times New Roman" w:hAnsi="Times New Roman"/>
          <w:sz w:val="24"/>
          <w:szCs w:val="24"/>
          <w:lang w:eastAsia="bg-BG"/>
        </w:rPr>
        <w:t>) оригинални екземпляра на хартиен носител и 2 (два) екземпляр на електронен носител в основни файлови формати –DWG, PDF</w:t>
      </w:r>
      <w:r w:rsidR="00196BD7">
        <w:rPr>
          <w:rFonts w:ascii="Times New Roman" w:hAnsi="Times New Roman"/>
          <w:sz w:val="24"/>
          <w:szCs w:val="24"/>
          <w:lang w:eastAsia="bg-BG"/>
        </w:rPr>
        <w:t xml:space="preserve">, </w:t>
      </w:r>
      <w:r w:rsidR="00196BD7">
        <w:rPr>
          <w:rFonts w:ascii="Times New Roman" w:hAnsi="Times New Roman"/>
          <w:sz w:val="24"/>
          <w:szCs w:val="24"/>
          <w:lang w:val="en-US" w:eastAsia="bg-BG"/>
        </w:rPr>
        <w:t>WORD</w:t>
      </w:r>
      <w:r w:rsidRPr="00196BD7">
        <w:rPr>
          <w:rFonts w:ascii="Times New Roman" w:hAnsi="Times New Roman"/>
          <w:sz w:val="24"/>
          <w:szCs w:val="24"/>
          <w:lang w:eastAsia="bg-BG"/>
        </w:rPr>
        <w:t xml:space="preserve"> и други.</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Всички чертежи и текстовата част се изработват в стандартни формати и сгъват по изискванията на стандарта. Чертежите с формат, по-голям от А4, трябва да са с усилени краища при перфорацията. Документацията се предава в стандартни класьори с надпис и придружени със съдържание. Използваната хартия да е с минимално тегло 90г/м2</w:t>
      </w:r>
      <w:r w:rsidR="008D5759">
        <w:rPr>
          <w:rFonts w:ascii="Times New Roman" w:hAnsi="Times New Roman"/>
          <w:sz w:val="24"/>
          <w:szCs w:val="24"/>
          <w:lang w:eastAsia="bg-BG"/>
        </w:rPr>
        <w:t>.</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Към цялата разработена проектна документация следва да се приложи единна номерация.</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След приключване на всички проектни разработки Изпълнителят трябва да предаде единен списък за цялата изработена проектна документация.</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 xml:space="preserve">За всички продукти, елементи и системи в изработената проектна документация трябва да бъде приложено описание на необходимите технически параметри, както и необходимите </w:t>
      </w:r>
      <w:r w:rsidRPr="00196BD7">
        <w:rPr>
          <w:rFonts w:ascii="Times New Roman" w:hAnsi="Times New Roman"/>
          <w:sz w:val="24"/>
          <w:szCs w:val="24"/>
          <w:lang w:eastAsia="bg-BG"/>
        </w:rPr>
        <w:lastRenderedPageBreak/>
        <w:t>изпитвания и контролни замервания по време на строителството и след приключването му.</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При изработване на цялата проектна документация Изпълнителят трябва да спазва долуописаните основни принципи при проектирането:</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оптимизиране на работите с цел минимизиране на разходите по строителството и поддръжката;</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висока технологичност на решенията;</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еднозначност на проектните решения;</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96BD7">
        <w:rPr>
          <w:rFonts w:ascii="Times New Roman" w:hAnsi="Times New Roman"/>
          <w:sz w:val="24"/>
          <w:szCs w:val="24"/>
          <w:lang w:val="en-GB"/>
        </w:rPr>
        <w:t>съответствие на проекта с настоящите Технически спецификации;</w:t>
      </w:r>
    </w:p>
    <w:p w:rsidR="00675298" w:rsidRPr="00196BD7" w:rsidRDefault="00675298" w:rsidP="00196BD7">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proofErr w:type="gramStart"/>
      <w:r w:rsidRPr="00196BD7">
        <w:rPr>
          <w:rFonts w:ascii="Times New Roman" w:hAnsi="Times New Roman"/>
          <w:sz w:val="24"/>
          <w:szCs w:val="24"/>
          <w:lang w:val="en-GB"/>
        </w:rPr>
        <w:t>съответствие</w:t>
      </w:r>
      <w:proofErr w:type="gramEnd"/>
      <w:r w:rsidRPr="00196BD7">
        <w:rPr>
          <w:rFonts w:ascii="Times New Roman" w:hAnsi="Times New Roman"/>
          <w:sz w:val="24"/>
          <w:szCs w:val="24"/>
          <w:lang w:val="en-GB"/>
        </w:rPr>
        <w:t xml:space="preserve"> с действащите в момента законови и подзаконови нормативни документи във връзка с проектирането и обекта.</w:t>
      </w:r>
    </w:p>
    <w:p w:rsidR="00675298" w:rsidRPr="00196BD7"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Проектната документация трябва да се изработи от проектанти – физически лица, притежаващи необходимата проектантска правоспособност. Проектантът носи отговорност за проектирането на строежа в съответствие с предвижданията на подробния устройствен план, изискванията на чл. 169, ал. 1 и 3 от ЗУТ, както и с изискванията за осигуряване на здравословни и безопасни условия на труд.</w:t>
      </w:r>
    </w:p>
    <w:p w:rsidR="00675298" w:rsidRDefault="00675298" w:rsidP="00196BD7">
      <w:pPr>
        <w:spacing w:before="120" w:after="0" w:line="240" w:lineRule="auto"/>
        <w:jc w:val="both"/>
        <w:rPr>
          <w:rFonts w:ascii="Times New Roman" w:hAnsi="Times New Roman"/>
          <w:sz w:val="24"/>
          <w:szCs w:val="24"/>
          <w:lang w:eastAsia="bg-BG"/>
        </w:rPr>
      </w:pPr>
      <w:r w:rsidRPr="00196BD7">
        <w:rPr>
          <w:rFonts w:ascii="Times New Roman" w:hAnsi="Times New Roman"/>
          <w:sz w:val="24"/>
          <w:szCs w:val="24"/>
          <w:lang w:eastAsia="bg-BG"/>
        </w:rPr>
        <w:t>Всички документи - графични и текстови, по всички части на инвестиционния проект се подписват и подпечатват от проектанта на съответната част и се съгласуват с подпис от проектантите на останалите части и от възложителя. Не се съгласуват с подпис изчисленията, извършени от проектанта по съответната част.</w:t>
      </w:r>
    </w:p>
    <w:p w:rsidR="00675298" w:rsidRPr="009E2C45" w:rsidRDefault="00675298" w:rsidP="009E2C45">
      <w:pPr>
        <w:spacing w:before="120" w:after="0" w:line="240" w:lineRule="auto"/>
        <w:jc w:val="both"/>
        <w:rPr>
          <w:rFonts w:ascii="Times New Roman" w:hAnsi="Times New Roman"/>
          <w:sz w:val="24"/>
          <w:szCs w:val="24"/>
          <w:lang w:eastAsia="bg-BG"/>
        </w:rPr>
      </w:pPr>
      <w:r w:rsidRPr="009E2C45">
        <w:rPr>
          <w:rFonts w:ascii="Times New Roman" w:hAnsi="Times New Roman"/>
          <w:sz w:val="24"/>
          <w:szCs w:val="24"/>
          <w:lang w:eastAsia="bg-BG"/>
        </w:rPr>
        <w:t>Инвестиционният проект да се изработи съгласно Наредба № 4 от 21 май 2001 г. за обхвата и съдържанието на инвестиционните проекти при спазване на всички други действащи</w:t>
      </w:r>
      <w:r w:rsidR="009E2C45">
        <w:rPr>
          <w:rFonts w:ascii="Times New Roman" w:hAnsi="Times New Roman"/>
          <w:sz w:val="24"/>
          <w:szCs w:val="24"/>
          <w:lang w:eastAsia="bg-BG"/>
        </w:rPr>
        <w:t xml:space="preserve"> приложими нормативни документи, включително </w:t>
      </w:r>
      <w:r w:rsidR="009E2C45" w:rsidRPr="009E2C45">
        <w:rPr>
          <w:rFonts w:ascii="Times New Roman" w:hAnsi="Times New Roman"/>
          <w:sz w:val="24"/>
          <w:szCs w:val="24"/>
          <w:lang w:eastAsia="bg-BG"/>
        </w:rPr>
        <w:t>Наредба №1з-1971 от 2009 г. за строително-технически правила и норми за осигу</w:t>
      </w:r>
      <w:r w:rsidR="000B3482">
        <w:rPr>
          <w:rFonts w:ascii="Times New Roman" w:hAnsi="Times New Roman"/>
          <w:sz w:val="24"/>
          <w:szCs w:val="24"/>
          <w:lang w:eastAsia="bg-BG"/>
        </w:rPr>
        <w:t>ряване на безопасност при пожар</w:t>
      </w:r>
      <w:r w:rsidR="00D6362D">
        <w:rPr>
          <w:rFonts w:ascii="Times New Roman" w:hAnsi="Times New Roman"/>
          <w:sz w:val="24"/>
          <w:szCs w:val="24"/>
          <w:lang w:eastAsia="bg-BG"/>
        </w:rPr>
        <w:t xml:space="preserve"> и</w:t>
      </w:r>
      <w:r w:rsidR="000B3482">
        <w:rPr>
          <w:rFonts w:ascii="Times New Roman" w:hAnsi="Times New Roman"/>
          <w:sz w:val="24"/>
          <w:szCs w:val="24"/>
          <w:lang w:eastAsia="bg-BG"/>
        </w:rPr>
        <w:t xml:space="preserve"> </w:t>
      </w:r>
      <w:r w:rsidR="00D6362D" w:rsidRPr="00D6362D">
        <w:rPr>
          <w:rFonts w:ascii="Times New Roman" w:hAnsi="Times New Roman"/>
          <w:sz w:val="24"/>
          <w:szCs w:val="24"/>
          <w:lang w:eastAsia="bg-BG"/>
        </w:rPr>
        <w:t>Наредба № 2 от 2005 г. за проектиране, изграждане и експлоатация на водоснабдителни системи</w:t>
      </w:r>
      <w:r w:rsidR="00D6362D">
        <w:rPr>
          <w:rFonts w:ascii="Times New Roman" w:hAnsi="Times New Roman"/>
          <w:sz w:val="24"/>
          <w:szCs w:val="24"/>
          <w:lang w:eastAsia="bg-BG"/>
        </w:rPr>
        <w:t>.</w:t>
      </w:r>
    </w:p>
    <w:p w:rsidR="00675298" w:rsidRPr="009E2C45" w:rsidRDefault="00675298" w:rsidP="009E2C45">
      <w:pPr>
        <w:spacing w:before="120" w:after="0" w:line="240" w:lineRule="auto"/>
        <w:jc w:val="both"/>
        <w:rPr>
          <w:rFonts w:ascii="Times New Roman" w:hAnsi="Times New Roman"/>
          <w:sz w:val="24"/>
          <w:szCs w:val="24"/>
          <w:lang w:eastAsia="bg-BG"/>
        </w:rPr>
      </w:pPr>
      <w:r w:rsidRPr="009E2C45">
        <w:rPr>
          <w:rFonts w:ascii="Times New Roman" w:hAnsi="Times New Roman"/>
          <w:sz w:val="24"/>
          <w:szCs w:val="24"/>
          <w:lang w:eastAsia="bg-BG"/>
        </w:rPr>
        <w:t>В тези спецификации са определени минималните изисквания за обхвата и съдържанието на проекта, които Изпълнителят задължително трябва да спази. Извън изброените по-долу изисквания Изпълнителят може да приложи всякакви други графични и текстови материали, за които счита, че могат да бъдат полезни за Възложителя и са необходими за успешната реализация на съответния проект.</w:t>
      </w:r>
    </w:p>
    <w:p w:rsidR="00675298" w:rsidRPr="009E2C45" w:rsidRDefault="00675298" w:rsidP="009E2C45">
      <w:pPr>
        <w:spacing w:before="120" w:after="0" w:line="240" w:lineRule="auto"/>
        <w:jc w:val="both"/>
        <w:rPr>
          <w:rFonts w:ascii="Times New Roman" w:hAnsi="Times New Roman"/>
          <w:sz w:val="24"/>
          <w:szCs w:val="24"/>
          <w:lang w:eastAsia="bg-BG"/>
        </w:rPr>
      </w:pPr>
      <w:r w:rsidRPr="009E2C45">
        <w:rPr>
          <w:rFonts w:ascii="Times New Roman" w:hAnsi="Times New Roman"/>
          <w:sz w:val="24"/>
          <w:szCs w:val="24"/>
          <w:lang w:eastAsia="bg-BG"/>
        </w:rPr>
        <w:t xml:space="preserve">Проектът трябва да съдържа </w:t>
      </w:r>
      <w:r w:rsidR="009E2C45" w:rsidRPr="009E2C45">
        <w:rPr>
          <w:rFonts w:ascii="Times New Roman" w:hAnsi="Times New Roman"/>
          <w:sz w:val="24"/>
          <w:szCs w:val="24"/>
          <w:lang w:eastAsia="bg-BG"/>
        </w:rPr>
        <w:t xml:space="preserve">като минимум </w:t>
      </w:r>
      <w:r w:rsidRPr="009E2C45">
        <w:rPr>
          <w:rFonts w:ascii="Times New Roman" w:hAnsi="Times New Roman"/>
          <w:sz w:val="24"/>
          <w:szCs w:val="24"/>
          <w:lang w:eastAsia="bg-BG"/>
        </w:rPr>
        <w:t>следните части:</w:t>
      </w:r>
    </w:p>
    <w:p w:rsid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 xml:space="preserve">Част </w:t>
      </w:r>
      <w:r w:rsidR="008D5759">
        <w:rPr>
          <w:rFonts w:ascii="Times New Roman" w:hAnsi="Times New Roman"/>
          <w:sz w:val="24"/>
          <w:szCs w:val="24"/>
        </w:rPr>
        <w:t>Инженерна геологиа и хидрогеология</w:t>
      </w:r>
      <w:r w:rsidRPr="009E2C45">
        <w:rPr>
          <w:rFonts w:ascii="Times New Roman" w:hAnsi="Times New Roman"/>
          <w:sz w:val="24"/>
          <w:szCs w:val="24"/>
          <w:lang w:val="en-GB"/>
        </w:rPr>
        <w:t>;</w:t>
      </w:r>
    </w:p>
    <w:p w:rsidR="008D5759" w:rsidRDefault="008D5759"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Част Водоснабдяване</w:t>
      </w:r>
    </w:p>
    <w:p w:rsidR="009E2C45" w:rsidRP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Част Електрическа</w:t>
      </w:r>
      <w:r>
        <w:rPr>
          <w:rFonts w:ascii="Times New Roman" w:hAnsi="Times New Roman"/>
          <w:sz w:val="24"/>
          <w:szCs w:val="24"/>
        </w:rPr>
        <w:t>;</w:t>
      </w:r>
    </w:p>
    <w:p w:rsidR="009E2C45" w:rsidRPr="009E2C45" w:rsidRDefault="009E2C45"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 xml:space="preserve">Част </w:t>
      </w:r>
      <w:r w:rsidR="00D6362D">
        <w:rPr>
          <w:rFonts w:ascii="Times New Roman" w:hAnsi="Times New Roman"/>
          <w:sz w:val="24"/>
          <w:szCs w:val="24"/>
        </w:rPr>
        <w:t>КИП и А</w:t>
      </w:r>
      <w:r w:rsidRPr="000B3482">
        <w:rPr>
          <w:rFonts w:ascii="Times New Roman" w:hAnsi="Times New Roman"/>
          <w:sz w:val="24"/>
          <w:szCs w:val="24"/>
          <w:lang w:val="en-GB"/>
        </w:rPr>
        <w:t>;</w:t>
      </w:r>
    </w:p>
    <w:p w:rsidR="009E2C45" w:rsidRDefault="009E2C45"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Част Пожарна безопасност</w:t>
      </w:r>
      <w:r w:rsidR="000B3482">
        <w:rPr>
          <w:rFonts w:ascii="Times New Roman" w:hAnsi="Times New Roman"/>
          <w:sz w:val="24"/>
          <w:szCs w:val="24"/>
          <w:lang w:val="en-GB"/>
        </w:rPr>
        <w:t>;</w:t>
      </w:r>
    </w:p>
    <w:p w:rsidR="000B3482" w:rsidRPr="009E2C45" w:rsidRDefault="000B3482"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Част Проектно – сметна документация.</w:t>
      </w:r>
    </w:p>
    <w:p w:rsidR="009E2C45" w:rsidRDefault="009E2C45" w:rsidP="009E2C45">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Всяка проектна част се представя с:</w:t>
      </w:r>
    </w:p>
    <w:p w:rsidR="009E2C45" w:rsidRP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приложими чертежи;</w:t>
      </w:r>
    </w:p>
    <w:p w:rsidR="009E2C45" w:rsidRPr="009E2C45" w:rsidRDefault="009E2C45"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обяснителна записка;</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lastRenderedPageBreak/>
        <w:t xml:space="preserve">спецификация на основните </w:t>
      </w:r>
      <w:r w:rsidR="009E2C45" w:rsidRPr="009E2C45">
        <w:rPr>
          <w:rFonts w:ascii="Times New Roman" w:hAnsi="Times New Roman"/>
          <w:sz w:val="24"/>
          <w:szCs w:val="24"/>
          <w:lang w:val="en-GB"/>
        </w:rPr>
        <w:t>строителни продукти;</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пълна спецификация на машините и съоръженията с подробни данни за параметрите им;</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9E2C45">
        <w:rPr>
          <w:rFonts w:ascii="Times New Roman" w:hAnsi="Times New Roman"/>
          <w:sz w:val="24"/>
          <w:szCs w:val="24"/>
          <w:lang w:val="en-GB"/>
        </w:rPr>
        <w:t>спецификация на необходимите основни монтажно - инсталационни материали;</w:t>
      </w:r>
    </w:p>
    <w:p w:rsidR="00675298" w:rsidRPr="009E2C45" w:rsidRDefault="00675298" w:rsidP="009E2C45">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proofErr w:type="gramStart"/>
      <w:r w:rsidRPr="009E2C45">
        <w:rPr>
          <w:rFonts w:ascii="Times New Roman" w:hAnsi="Times New Roman"/>
          <w:sz w:val="24"/>
          <w:szCs w:val="24"/>
          <w:lang w:val="en-GB"/>
        </w:rPr>
        <w:t>количествени</w:t>
      </w:r>
      <w:proofErr w:type="gramEnd"/>
      <w:r w:rsidRPr="009E2C45">
        <w:rPr>
          <w:rFonts w:ascii="Times New Roman" w:hAnsi="Times New Roman"/>
          <w:sz w:val="24"/>
          <w:szCs w:val="24"/>
          <w:lang w:val="en-GB"/>
        </w:rPr>
        <w:t xml:space="preserve"> сметки по видове СМР.</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Част Проектно – сметна документация</w:t>
      </w:r>
      <w:r w:rsidR="000B3482">
        <w:rPr>
          <w:rFonts w:ascii="Times New Roman" w:hAnsi="Times New Roman"/>
          <w:sz w:val="24"/>
          <w:szCs w:val="24"/>
          <w:lang w:eastAsia="bg-BG"/>
        </w:rPr>
        <w:t xml:space="preserve"> следва да съдържа </w:t>
      </w:r>
      <w:r w:rsidRPr="000B3482">
        <w:rPr>
          <w:rFonts w:ascii="Times New Roman" w:hAnsi="Times New Roman"/>
          <w:sz w:val="24"/>
          <w:szCs w:val="24"/>
          <w:lang w:eastAsia="bg-BG"/>
        </w:rPr>
        <w:t>Обобщена количествен</w:t>
      </w:r>
      <w:r w:rsidR="000B3482" w:rsidRPr="000B3482">
        <w:rPr>
          <w:rFonts w:ascii="Times New Roman" w:hAnsi="Times New Roman"/>
          <w:sz w:val="24"/>
          <w:szCs w:val="24"/>
          <w:lang w:eastAsia="bg-BG"/>
        </w:rPr>
        <w:t>о - стойностна</w:t>
      </w:r>
      <w:r w:rsidRPr="000B3482">
        <w:rPr>
          <w:rFonts w:ascii="Times New Roman" w:hAnsi="Times New Roman"/>
          <w:sz w:val="24"/>
          <w:szCs w:val="24"/>
          <w:lang w:eastAsia="bg-BG"/>
        </w:rPr>
        <w:t xml:space="preserve"> сметка включващи всички строително-монтажни работи, необходими за изпълнението на обекта – предмет на проектната разработка, изработена въз основа на количествените сметки за всички видове</w:t>
      </w:r>
      <w:r w:rsidR="000B3482" w:rsidRPr="000B3482">
        <w:rPr>
          <w:rFonts w:ascii="Times New Roman" w:hAnsi="Times New Roman"/>
          <w:sz w:val="24"/>
          <w:szCs w:val="24"/>
          <w:lang w:eastAsia="bg-BG"/>
        </w:rPr>
        <w:t xml:space="preserve"> СМР по всички части от проекта.</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Стойността на обекта съгласно обобщената количествено – стойностна сметка не може да надвишава цената за изпълнение на строително – монтажните работи, предложена от Изпълнителя в неговата оферта при участието му в</w:t>
      </w:r>
      <w:r w:rsidR="00D6362D">
        <w:rPr>
          <w:rFonts w:ascii="Times New Roman" w:hAnsi="Times New Roman"/>
          <w:sz w:val="24"/>
          <w:szCs w:val="24"/>
          <w:lang w:eastAsia="bg-BG"/>
        </w:rPr>
        <w:t>ъв</w:t>
      </w:r>
      <w:r w:rsidRPr="000B3482">
        <w:rPr>
          <w:rFonts w:ascii="Times New Roman" w:hAnsi="Times New Roman"/>
          <w:sz w:val="24"/>
          <w:szCs w:val="24"/>
          <w:lang w:eastAsia="bg-BG"/>
        </w:rPr>
        <w:t xml:space="preserve"> възлагане на настоящата поръчка.</w:t>
      </w:r>
    </w:p>
    <w:p w:rsidR="00675298"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Изготвената обобщена количествено – стойностна сметка ще послужи за отчитане и заплащане на извършените и приети строително – монтажни работи при изпълнението на обекта.</w:t>
      </w:r>
    </w:p>
    <w:p w:rsidR="000B3482" w:rsidRPr="000B3482" w:rsidRDefault="000B3482"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Преди откриването на строителната площадка Изпълнителят следва да представи:</w:t>
      </w:r>
    </w:p>
    <w:p w:rsidR="000B3482" w:rsidRPr="000B3482" w:rsidRDefault="000B3482"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П</w:t>
      </w:r>
      <w:r w:rsidRPr="000B3482">
        <w:rPr>
          <w:rFonts w:ascii="Times New Roman" w:hAnsi="Times New Roman"/>
          <w:sz w:val="24"/>
          <w:szCs w:val="24"/>
          <w:lang w:val="en-GB"/>
        </w:rPr>
        <w:t>лан за управление на строителните отпадъци;</w:t>
      </w:r>
    </w:p>
    <w:p w:rsidR="000B3482" w:rsidRPr="000B3482" w:rsidRDefault="000B3482"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rPr>
        <w:t>П</w:t>
      </w:r>
      <w:r w:rsidRPr="000B3482">
        <w:rPr>
          <w:rFonts w:ascii="Times New Roman" w:hAnsi="Times New Roman"/>
          <w:sz w:val="24"/>
          <w:szCs w:val="24"/>
          <w:lang w:val="en-GB"/>
        </w:rPr>
        <w:t>лан за безопасност и здраве.</w:t>
      </w:r>
    </w:p>
    <w:p w:rsidR="000B3482" w:rsidRPr="000B3482" w:rsidRDefault="000B3482" w:rsidP="000B3482">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Плановете се представят </w:t>
      </w:r>
      <w:r w:rsidRPr="000B3482">
        <w:rPr>
          <w:rFonts w:ascii="Times New Roman" w:hAnsi="Times New Roman"/>
          <w:sz w:val="24"/>
          <w:szCs w:val="24"/>
          <w:lang w:eastAsia="bg-BG"/>
        </w:rPr>
        <w:t>с обхват и съдържание, определени съгласно</w:t>
      </w:r>
      <w:r w:rsidR="00D6362D">
        <w:rPr>
          <w:rFonts w:ascii="Times New Roman" w:hAnsi="Times New Roman"/>
          <w:sz w:val="24"/>
          <w:szCs w:val="24"/>
          <w:lang w:eastAsia="bg-BG"/>
        </w:rPr>
        <w:t xml:space="preserve"> действащта нормативна уредба, а именно: </w:t>
      </w:r>
      <w:r w:rsidR="00D6362D" w:rsidRPr="00D6362D">
        <w:rPr>
          <w:rFonts w:ascii="Times New Roman" w:hAnsi="Times New Roman"/>
          <w:sz w:val="24"/>
          <w:szCs w:val="24"/>
          <w:lang w:eastAsia="bg-BG"/>
        </w:rPr>
        <w:t>Наредба за управление на строителните отпадъци и за влагане на рециклирани строителни материали, приета с ПМС № 267 от 2017 г</w:t>
      </w:r>
      <w:r w:rsidR="00D6362D">
        <w:rPr>
          <w:rFonts w:ascii="Times New Roman" w:hAnsi="Times New Roman"/>
          <w:sz w:val="24"/>
          <w:szCs w:val="24"/>
          <w:lang w:eastAsia="bg-BG"/>
        </w:rPr>
        <w:t xml:space="preserve">. и </w:t>
      </w:r>
      <w:r w:rsidR="00D6362D" w:rsidRPr="00D6362D">
        <w:rPr>
          <w:rFonts w:ascii="Times New Roman" w:hAnsi="Times New Roman"/>
          <w:sz w:val="24"/>
          <w:szCs w:val="24"/>
          <w:lang w:eastAsia="bg-BG"/>
        </w:rPr>
        <w:t>Наредба № 2 от 2004 г. за минималните изисквания за здравословни и безопасни условия на труд при извършване на</w:t>
      </w:r>
      <w:r w:rsidR="00D6362D">
        <w:rPr>
          <w:rFonts w:ascii="Times New Roman" w:hAnsi="Times New Roman"/>
          <w:sz w:val="24"/>
          <w:szCs w:val="24"/>
          <w:lang w:eastAsia="bg-BG"/>
        </w:rPr>
        <w:t xml:space="preserve"> строителни и монтажни работи.</w:t>
      </w:r>
    </w:p>
    <w:p w:rsidR="00675298" w:rsidRPr="00182A0D" w:rsidRDefault="00D6362D" w:rsidP="00182A0D">
      <w:pPr>
        <w:spacing w:before="120" w:after="0" w:line="240" w:lineRule="auto"/>
        <w:jc w:val="both"/>
        <w:rPr>
          <w:rFonts w:ascii="Times New Roman" w:hAnsi="Times New Roman"/>
          <w:b/>
          <w:color w:val="000000"/>
          <w:sz w:val="24"/>
          <w:szCs w:val="24"/>
          <w:lang w:bidi="bg-BG"/>
        </w:rPr>
      </w:pPr>
      <w:bookmarkStart w:id="16" w:name="_Toc476520052"/>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.2.</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Авторски надзор</w:t>
      </w:r>
      <w:bookmarkEnd w:id="16"/>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В етапа на изпълнение на строително - монтажните работи проектантите - автори на проектната документация по части или уплъномощени от тях правоспособни физически лица, следва да изпълняват авторски надзор съгласно ЗУТ, подзаконовите нормативни актове по прилагането му и договорните условия. С осъществяването на надзор от проектантите - автори на отделни части на работния проект, се гарантира точното изпълнение на проекта и спазването на приложимите правила и нормативи. Авторският надзор по всички части на инвестиционния проект е задължителен.</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 xml:space="preserve">Предписанията на проектантите, свързани с авторското им право, за точното спазване на изработената от тях част на инвестиционен проект се вписват в заповедната книга </w:t>
      </w:r>
      <w:r w:rsidR="000B3482">
        <w:rPr>
          <w:rFonts w:ascii="Times New Roman" w:hAnsi="Times New Roman"/>
          <w:sz w:val="24"/>
          <w:szCs w:val="24"/>
          <w:lang w:eastAsia="bg-BG"/>
        </w:rPr>
        <w:t xml:space="preserve">на строежа </w:t>
      </w:r>
      <w:r w:rsidRPr="000B3482">
        <w:rPr>
          <w:rFonts w:ascii="Times New Roman" w:hAnsi="Times New Roman"/>
          <w:sz w:val="24"/>
          <w:szCs w:val="24"/>
          <w:lang w:eastAsia="bg-BG"/>
        </w:rPr>
        <w:t>и са задължителни за останалите участници в строителството.</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В изпълнение на задълженията си проектантите има право на свободен достъп до строежа, строителните книжа, заповедната книга и актовете и протоколите, съставени по време на строителството. Изпълнителят е длъжен да осигури на проектантите свободен достъп до строежа за упражняване на авторски надзор.</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Авторският надзор трябва да бъде упражняван във всички случаи, когато присъствието на проектант на обекта е наложително, относно:</w:t>
      </w:r>
    </w:p>
    <w:p w:rsidR="00675298" w:rsidRPr="000B3482" w:rsidRDefault="00675298"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0B3482">
        <w:rPr>
          <w:rFonts w:ascii="Times New Roman" w:hAnsi="Times New Roman"/>
          <w:sz w:val="24"/>
          <w:szCs w:val="24"/>
          <w:lang w:val="en-GB"/>
        </w:rPr>
        <w:t>установяване на точно изпълнение на проекта;</w:t>
      </w:r>
    </w:p>
    <w:p w:rsidR="00675298" w:rsidRPr="000B3482" w:rsidRDefault="00675298"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0B3482">
        <w:rPr>
          <w:rFonts w:ascii="Times New Roman" w:hAnsi="Times New Roman"/>
          <w:sz w:val="24"/>
          <w:szCs w:val="24"/>
          <w:lang w:val="en-GB"/>
        </w:rPr>
        <w:lastRenderedPageBreak/>
        <w:t>съставяне и подписване на изискуемите актове и протоколи по време на строителството, регламентирани в Наредба № 3 за съставяне на актове и протоколи по време на строителството;</w:t>
      </w:r>
    </w:p>
    <w:p w:rsidR="00675298" w:rsidRPr="000B3482" w:rsidRDefault="00675298" w:rsidP="000B3482">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proofErr w:type="gramStart"/>
      <w:r w:rsidRPr="000B3482">
        <w:rPr>
          <w:rFonts w:ascii="Times New Roman" w:hAnsi="Times New Roman"/>
          <w:sz w:val="24"/>
          <w:szCs w:val="24"/>
          <w:lang w:val="en-GB"/>
        </w:rPr>
        <w:t>изработване</w:t>
      </w:r>
      <w:proofErr w:type="gramEnd"/>
      <w:r w:rsidRPr="000B3482">
        <w:rPr>
          <w:rFonts w:ascii="Times New Roman" w:hAnsi="Times New Roman"/>
          <w:sz w:val="24"/>
          <w:szCs w:val="24"/>
          <w:lang w:val="en-GB"/>
        </w:rPr>
        <w:t xml:space="preserve"> и съгласуване на промени в проектната документация при необходимост по искане на Възложителя и/или по предложение на строителния надзор.</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Авторският надзор трябва да бъде упражняван и във всички случаи, когато Възожителят писмено изиска това.</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След фактическото завършване на строежа лицата, упражнили авторски надзор, заверяват екзекутивна документация, отразяваща несъществените отклонения от съгласуваните проекти, изготвена от Изпълнителя.</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Проектантите носят отговорност за всички свои действия при упражняване на авторския надзор по време на строителството.</w:t>
      </w:r>
    </w:p>
    <w:p w:rsidR="00675298" w:rsidRPr="00182A0D" w:rsidRDefault="00D6362D" w:rsidP="00182A0D">
      <w:pPr>
        <w:spacing w:before="120" w:after="0" w:line="240" w:lineRule="auto"/>
        <w:jc w:val="both"/>
        <w:rPr>
          <w:rFonts w:ascii="Times New Roman" w:hAnsi="Times New Roman"/>
          <w:b/>
          <w:color w:val="000000"/>
          <w:sz w:val="24"/>
          <w:szCs w:val="24"/>
          <w:lang w:bidi="bg-BG"/>
        </w:rPr>
      </w:pPr>
      <w:bookmarkStart w:id="17" w:name="_Toc476520053"/>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Строителство</w:t>
      </w:r>
      <w:bookmarkEnd w:id="17"/>
    </w:p>
    <w:p w:rsidR="00675298" w:rsidRPr="00182A0D" w:rsidRDefault="00D6362D" w:rsidP="00182A0D">
      <w:pPr>
        <w:spacing w:before="120" w:after="0" w:line="240" w:lineRule="auto"/>
        <w:jc w:val="both"/>
        <w:rPr>
          <w:rFonts w:ascii="Times New Roman" w:hAnsi="Times New Roman"/>
          <w:b/>
          <w:color w:val="000000"/>
          <w:sz w:val="24"/>
          <w:szCs w:val="24"/>
          <w:lang w:bidi="bg-BG"/>
        </w:rPr>
      </w:pPr>
      <w:bookmarkStart w:id="18" w:name="_Toc476520054"/>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.3.1.</w:t>
      </w:r>
      <w:bookmarkEnd w:id="18"/>
      <w:r w:rsidR="00182A0D">
        <w:rPr>
          <w:rFonts w:ascii="Times New Roman" w:hAnsi="Times New Roman"/>
          <w:b/>
          <w:color w:val="000000"/>
          <w:sz w:val="24"/>
          <w:szCs w:val="24"/>
          <w:lang w:bidi="bg-BG"/>
        </w:rPr>
        <w:t xml:space="preserve"> </w:t>
      </w:r>
      <w:r w:rsidR="008E1EED" w:rsidRPr="00182A0D">
        <w:rPr>
          <w:rFonts w:ascii="Times New Roman" w:hAnsi="Times New Roman"/>
          <w:b/>
          <w:color w:val="000000"/>
          <w:sz w:val="24"/>
          <w:szCs w:val="24"/>
          <w:lang w:bidi="bg-BG"/>
        </w:rPr>
        <w:t>Изисквания за изпълнение на строително – монтажните работи</w:t>
      </w:r>
    </w:p>
    <w:p w:rsidR="00675298" w:rsidRPr="000B3482" w:rsidRDefault="00675298" w:rsidP="000B3482">
      <w:pPr>
        <w:spacing w:before="120" w:after="0" w:line="240" w:lineRule="auto"/>
        <w:jc w:val="both"/>
        <w:rPr>
          <w:rFonts w:ascii="Times New Roman" w:hAnsi="Times New Roman"/>
          <w:sz w:val="24"/>
          <w:szCs w:val="24"/>
          <w:lang w:eastAsia="bg-BG"/>
        </w:rPr>
      </w:pPr>
      <w:r w:rsidRPr="000B3482">
        <w:rPr>
          <w:rFonts w:ascii="Times New Roman" w:hAnsi="Times New Roman"/>
          <w:sz w:val="24"/>
          <w:szCs w:val="24"/>
          <w:lang w:eastAsia="bg-BG"/>
        </w:rPr>
        <w:t>Изпълнителят трябва да осигури законосъобразно, качествено и срочно започване, изпълнение и завършване на строителството, включително доставка на строителни продукти, механизация, работна сила и всякакви услуги и дейности, необходими за изпълнение на строителството в съответствие с настоящите технически спецификации и инвестиционните проекти, съгласно Закона за устройство на територията (ЗУТ) и подзаконовите нормативни актове по прилагането му, всички други действащи нормативни документи</w:t>
      </w:r>
      <w:r w:rsidR="000B3482">
        <w:rPr>
          <w:rFonts w:ascii="Times New Roman" w:hAnsi="Times New Roman"/>
          <w:sz w:val="24"/>
          <w:szCs w:val="24"/>
          <w:lang w:eastAsia="bg-BG"/>
        </w:rPr>
        <w:t xml:space="preserve"> и</w:t>
      </w:r>
      <w:r w:rsidRPr="000B3482">
        <w:rPr>
          <w:rFonts w:ascii="Times New Roman" w:hAnsi="Times New Roman"/>
          <w:sz w:val="24"/>
          <w:szCs w:val="24"/>
          <w:lang w:eastAsia="bg-BG"/>
        </w:rPr>
        <w:t xml:space="preserve"> Договора за настоящата поръчка.</w:t>
      </w:r>
    </w:p>
    <w:p w:rsidR="00675298" w:rsidRPr="00C675BD" w:rsidRDefault="00675298" w:rsidP="00C675BD">
      <w:pPr>
        <w:spacing w:before="120" w:after="0" w:line="240" w:lineRule="auto"/>
        <w:jc w:val="both"/>
        <w:rPr>
          <w:rFonts w:ascii="Times New Roman" w:hAnsi="Times New Roman"/>
          <w:sz w:val="24"/>
          <w:szCs w:val="24"/>
          <w:lang w:eastAsia="bg-BG"/>
        </w:rPr>
      </w:pPr>
      <w:r w:rsidRPr="00C675BD">
        <w:rPr>
          <w:rFonts w:ascii="Times New Roman" w:hAnsi="Times New Roman"/>
          <w:sz w:val="24"/>
          <w:szCs w:val="24"/>
          <w:lang w:eastAsia="bg-BG"/>
        </w:rPr>
        <w:t>Независимо дали са изрично посочени в проекта и в настоящите Спецификации, строителството на обекта ще включва всички тук посочени работи, за които ще се счита, че са включени в предложената от Изпълнителя цена за изпълнение на настоящата поръчка:</w:t>
      </w:r>
    </w:p>
    <w:p w:rsidR="00675298" w:rsidRPr="00C675BD" w:rsidRDefault="00B256C6" w:rsidP="00B256C6">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B256C6">
        <w:rPr>
          <w:rFonts w:ascii="Times New Roman" w:hAnsi="Times New Roman"/>
          <w:sz w:val="24"/>
          <w:szCs w:val="24"/>
          <w:lang w:val="en-GB"/>
        </w:rPr>
        <w:t xml:space="preserve">Подготовка на строителната площадка и Временно строителство, вкл. почистване от растителност и отпадъци, подготовка на терена (временна вертикална планировка), </w:t>
      </w:r>
      <w:r>
        <w:rPr>
          <w:rFonts w:ascii="Times New Roman" w:hAnsi="Times New Roman"/>
          <w:sz w:val="24"/>
          <w:szCs w:val="24"/>
        </w:rPr>
        <w:t xml:space="preserve">временни пътища, </w:t>
      </w:r>
      <w:r w:rsidRPr="00B256C6">
        <w:rPr>
          <w:rFonts w:ascii="Times New Roman" w:hAnsi="Times New Roman"/>
          <w:sz w:val="24"/>
          <w:szCs w:val="24"/>
          <w:lang w:val="en-GB"/>
        </w:rPr>
        <w:t>изграждане на офиси за нуждите на Изпълнителя</w:t>
      </w:r>
      <w:r>
        <w:rPr>
          <w:rFonts w:ascii="Times New Roman" w:hAnsi="Times New Roman"/>
          <w:sz w:val="24"/>
          <w:szCs w:val="24"/>
        </w:rPr>
        <w:t>, на Инвеститорския контрол</w:t>
      </w:r>
      <w:r w:rsidRPr="00B256C6">
        <w:rPr>
          <w:rFonts w:ascii="Times New Roman" w:hAnsi="Times New Roman"/>
          <w:sz w:val="24"/>
          <w:szCs w:val="24"/>
          <w:lang w:val="en-GB"/>
        </w:rPr>
        <w:t xml:space="preserve"> и на Строителния надзор, складове, ограждения, санитарно-битови помещения, външни връзки (временно водоснабдяване и временно електрозахранване), временно осветление, временна сигнализация и др., в съответствие с действащите нормативни изисквания и проектните решения в ПБЗ, и поддръжка на същото през целия срок на строителството;</w:t>
      </w:r>
      <w:r w:rsidR="00675298" w:rsidRPr="00C675BD">
        <w:rPr>
          <w:rFonts w:ascii="Times New Roman" w:hAnsi="Times New Roman"/>
          <w:sz w:val="24"/>
          <w:szCs w:val="24"/>
          <w:lang w:val="en-GB"/>
        </w:rPr>
        <w:t>;</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Охрана на обекта за целия срок на изпълнение на строителството до подписването на Констативен акт за установяване годността за приемане на строежа (Акт образец 15 от Наредба № 3 за съставяне на актове и протоколи по време на строителството), почистване на площадката от строителни и битови отпадъци и своевременното им извозване извън строителната площадка на регламентираните за целта места;</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 xml:space="preserve">Строителство на обекта (Основно строителство) в неговата цялост, както е предвидено в проектната документация и в тези Спецификации, по начин, при който да бъде получено от Възложителя </w:t>
      </w:r>
      <w:r w:rsidR="009340B1">
        <w:rPr>
          <w:rFonts w:ascii="Times New Roman" w:hAnsi="Times New Roman"/>
          <w:sz w:val="24"/>
          <w:szCs w:val="24"/>
        </w:rPr>
        <w:t>Разрешение за ползване</w:t>
      </w:r>
      <w:r w:rsidRPr="006156BD">
        <w:rPr>
          <w:rFonts w:ascii="Times New Roman" w:hAnsi="Times New Roman"/>
          <w:sz w:val="24"/>
          <w:szCs w:val="24"/>
          <w:lang w:val="en-GB"/>
        </w:rPr>
        <w:t xml:space="preserve"> на строежа в съответствие с нормативните изисквания;</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 xml:space="preserve">Спазване по време на строителството на всички нормативни изисквания за осигуряване на здравословни и безопасни условия на труд и за пожарна безопасност на строежа, и на всички приложими екологични норми, норми за прах, шум, </w:t>
      </w:r>
      <w:r w:rsidRPr="006156BD">
        <w:rPr>
          <w:rFonts w:ascii="Times New Roman" w:hAnsi="Times New Roman"/>
          <w:sz w:val="24"/>
          <w:szCs w:val="24"/>
          <w:lang w:val="en-GB"/>
        </w:rPr>
        <w:lastRenderedPageBreak/>
        <w:t>замърсяване, охрана, осветление, организация на движението и други приложими норми към обекта;</w:t>
      </w:r>
    </w:p>
    <w:p w:rsidR="00675298" w:rsidRPr="006156BD" w:rsidRDefault="00675298" w:rsidP="006156B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6156BD">
        <w:rPr>
          <w:rFonts w:ascii="Times New Roman" w:hAnsi="Times New Roman"/>
          <w:sz w:val="24"/>
          <w:szCs w:val="24"/>
          <w:lang w:val="en-GB"/>
        </w:rPr>
        <w:t xml:space="preserve">Премахване на всякакво временно строителство и отпадъци след приключване на строителството, и дейности по рехабилитация на засегнатите от строителството територия и съоръжения, вкл. </w:t>
      </w:r>
      <w:proofErr w:type="gramStart"/>
      <w:r w:rsidRPr="006156BD">
        <w:rPr>
          <w:rFonts w:ascii="Times New Roman" w:hAnsi="Times New Roman"/>
          <w:sz w:val="24"/>
          <w:szCs w:val="24"/>
          <w:lang w:val="en-GB"/>
        </w:rPr>
        <w:t>извън</w:t>
      </w:r>
      <w:proofErr w:type="gramEnd"/>
      <w:r w:rsidRPr="006156BD">
        <w:rPr>
          <w:rFonts w:ascii="Times New Roman" w:hAnsi="Times New Roman"/>
          <w:sz w:val="24"/>
          <w:szCs w:val="24"/>
          <w:lang w:val="en-GB"/>
        </w:rPr>
        <w:t xml:space="preserve"> строителната площадка, ако има такива.</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Строително-монтажните работи трябва да се подготвят, изпълняват, проверяват и приемат в съответствие с предписанията в проектната документация, изискванията на тези Спецификации, приложимите наредби и други нормативни актове, изискванията на приложимите ПИПСМР (Правилници за изпълнение/извършване и приемане на строителни и монтажни работи), действащите национални стандарти, изискванията и указанията на производителите на строителните продукти.</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В случай на работи, за които липсват нормативни документи с изисквания за изпълнение и приемане, ще се спазват изискванията, посочени в проектната документация, инструкциите и указанията на производителя на материалите (където е приложимо) и стандартите, обичайни за бранша. Стандартите на изработката и материалите трябва да бъдат най-добрите за съответния вид и да са в съответствие със стандартите, както са указани в Проекта. Ако в Проекта не е направено описание за някой тип работа, материал или производствен артикул, те трябва да бъдат в съответствие с последните издания на инженерната практика в отрасъла и правилата на водещите стандарти, респективно със съответните Държавни нормативни документи, и подлежат на одобрение от Инвеститорския контрол и Строителния надзор в разумен срок преди влагане. При необходимост, Инвеститорският контрол и Строителният надзор ще дават указания относно правилата за изпълнение и приемане на работите.</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Във всички случаи, когато са цитирани в проектите международни, национални или отраслови стандарти, на които трябва да отговарят строителните продукти, изпълнението на СМР и изпитването, ще се прилагат актуалните последни издания на съответните стандарти и технически норми, освен когато е посочено друго в Договора. Прилагане на специфични национални или регионални стандарти от други държави и региони ще подлежи на предварителна оценка и одобрение от Инвеститорския контрол и Строителния надзор за съответствие с действащите такива на територията на Република България и обекта.</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Некачествени са работите, които не отговарят на изискванията, указани в проекта, Техническите спецификации, действащи нормативни документи или общоприети технически стандарти. При несъответствие в изискванията, предимство имат изискванията за завишено качество. Некачествено извършени работи не подлежат на приемане. Изпълнителят ще бъде длъжен да извършва за своя сметка всички работи по отстраняване на виновно допуснати грешки, недостатъци и други дефекти, дължащи се на некачествено изпълнение на договорираните видове работи.</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Завършването на определена работа и заплащането за нея не освобождава Изпълнителя от неговите задължения относно качеството на извършените СМР и вложени строителни продукти до момента. Независимо от междинни изпитвания и предходни плащания нито една работа няма да се счита за окончателно приета до подписване на протокола за приемане и предаване на изпълнението на Договора за обществената поръчка.</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 xml:space="preserve">Изпълнителят ще осигури на обекта оборудване, инструменти и механизация, които ще са ефективни и подходящи за изпълняваните работи с необходимото качество и количество за изпълнение на </w:t>
      </w:r>
      <w:r w:rsidR="00B256C6">
        <w:rPr>
          <w:rFonts w:ascii="Times New Roman" w:hAnsi="Times New Roman"/>
          <w:sz w:val="24"/>
          <w:szCs w:val="24"/>
          <w:lang w:eastAsia="bg-BG"/>
        </w:rPr>
        <w:t>Г</w:t>
      </w:r>
      <w:r w:rsidRPr="006156BD">
        <w:rPr>
          <w:rFonts w:ascii="Times New Roman" w:hAnsi="Times New Roman"/>
          <w:sz w:val="24"/>
          <w:szCs w:val="24"/>
          <w:lang w:eastAsia="bg-BG"/>
        </w:rPr>
        <w:t>рафик</w:t>
      </w:r>
      <w:r w:rsidR="00B256C6">
        <w:rPr>
          <w:rFonts w:ascii="Times New Roman" w:hAnsi="Times New Roman"/>
          <w:sz w:val="24"/>
          <w:szCs w:val="24"/>
          <w:lang w:eastAsia="bg-BG"/>
        </w:rPr>
        <w:t>а</w:t>
      </w:r>
      <w:r w:rsidRPr="006156BD">
        <w:rPr>
          <w:rFonts w:ascii="Times New Roman" w:hAnsi="Times New Roman"/>
          <w:sz w:val="24"/>
          <w:szCs w:val="24"/>
          <w:lang w:eastAsia="bg-BG"/>
        </w:rPr>
        <w:t xml:space="preserve"> за </w:t>
      </w:r>
      <w:r w:rsidR="00B256C6">
        <w:rPr>
          <w:rFonts w:ascii="Times New Roman" w:hAnsi="Times New Roman"/>
          <w:sz w:val="24"/>
          <w:szCs w:val="24"/>
          <w:lang w:eastAsia="bg-BG"/>
        </w:rPr>
        <w:t xml:space="preserve">изпълнение на </w:t>
      </w:r>
      <w:r w:rsidRPr="006156BD">
        <w:rPr>
          <w:rFonts w:ascii="Times New Roman" w:hAnsi="Times New Roman"/>
          <w:sz w:val="24"/>
          <w:szCs w:val="24"/>
          <w:lang w:eastAsia="bg-BG"/>
        </w:rPr>
        <w:t xml:space="preserve">строителството. Изпълнителят следва да използва само механизация в добро техническо състояние, както и с такива мащаб и вид, </w:t>
      </w:r>
      <w:r w:rsidRPr="006156BD">
        <w:rPr>
          <w:rFonts w:ascii="Times New Roman" w:hAnsi="Times New Roman"/>
          <w:sz w:val="24"/>
          <w:szCs w:val="24"/>
          <w:lang w:eastAsia="bg-BG"/>
        </w:rPr>
        <w:lastRenderedPageBreak/>
        <w:t>които позволяват доброто изпълнение на различните дейности, в рамките на определения срок. Когато, според мнението на Инвеститорския контрол, механизацията е в лошо техническо състояние и не може да осигури задоволително изпълнение или е неподходяща за работата, Инвеститорският контрол може да нареди на Изпълнителя да прекрати използването на даден елемент от механизацията и незабавно да предостави подходяща друга машина. Ако оборудването на Изпълнителя не е ефективно или подходящо</w:t>
      </w:r>
      <w:r w:rsidR="006156BD">
        <w:rPr>
          <w:rFonts w:ascii="Times New Roman" w:hAnsi="Times New Roman"/>
          <w:sz w:val="24"/>
          <w:szCs w:val="24"/>
          <w:lang w:eastAsia="bg-BG"/>
        </w:rPr>
        <w:t>,</w:t>
      </w:r>
      <w:r w:rsidRPr="006156BD">
        <w:rPr>
          <w:rFonts w:ascii="Times New Roman" w:hAnsi="Times New Roman"/>
          <w:sz w:val="24"/>
          <w:szCs w:val="24"/>
          <w:lang w:eastAsia="bg-BG"/>
        </w:rPr>
        <w:t xml:space="preserve"> или е недостатъчно, Инвеститорският контрол може да изиска осигуряването на допълнителни ресурси, и Изпълнителят ще бъде длъжен да се съобрази, с цел изпълнение на Календарния план за строителството.</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Всички постоянни работи трябва да бъдат изпълнени в съответствие с одобрените чертежи и размерите, отбелязани върху тях, и не по размери, премерени от тези чертежи.</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Изпълнителят ще поддържа по време на изпълнение на обекта копие от одобрения инвестиционен проект, върху което ще отразява ежедневно всички съгласувани от участниците в строителния процес несъществени отклонения от одобрения проект и действителното състояние/местоположение на изпълнените работи. Никоя променена работа няма да се изпълнява, без да е предварително отразена в заповедната книга на обекта и съгласувана от Ръководителя на обекта от страна на Изпълнителя, от представител на Строителния надзор с необходимата според случая квалификация и от проектанта на съответната проектна част.</w:t>
      </w:r>
    </w:p>
    <w:p w:rsidR="00675298" w:rsidRPr="006156BD" w:rsidRDefault="00675298" w:rsidP="006156BD">
      <w:pPr>
        <w:spacing w:before="120" w:after="0" w:line="240" w:lineRule="auto"/>
        <w:jc w:val="both"/>
        <w:rPr>
          <w:rFonts w:ascii="Times New Roman" w:hAnsi="Times New Roman"/>
          <w:sz w:val="24"/>
          <w:szCs w:val="24"/>
          <w:lang w:eastAsia="bg-BG"/>
        </w:rPr>
      </w:pPr>
      <w:r w:rsidRPr="006156BD">
        <w:rPr>
          <w:rFonts w:ascii="Times New Roman" w:hAnsi="Times New Roman"/>
          <w:sz w:val="24"/>
          <w:szCs w:val="24"/>
          <w:lang w:eastAsia="bg-BG"/>
        </w:rPr>
        <w:t>След фактическото завършване на строежа, при подготовка за предаване на обекта, Изпълнителят ще изготви екзекутивна документация, отразяваща несъществените отклонения от съгласуваните проекти, на основата на проектната документация, записите в заповедната книга, изработените допълнително или актуализирани проектни документи и чертежи, вкл. и отбелязаните на тях промени при изпълнение на СМР. При комплектоване на екзекутивната документация, на нея ще се посочат всички извършени промени и обясненията за тях. На официалното хартиено копие на актуализиране ще подлежат само тези документи и чертежи, на които се налагат промени с оглед на изпълнените СМР, а останалите ще се приложат без изменение. Окончателната екзекутивна документация трябва да бъде заверена от участниците в строителния процес според нормативните изисквания.</w:t>
      </w:r>
    </w:p>
    <w:p w:rsidR="00675298" w:rsidRPr="00182A0D" w:rsidRDefault="00B256C6" w:rsidP="00182A0D">
      <w:pPr>
        <w:spacing w:before="120" w:after="0" w:line="240" w:lineRule="auto"/>
        <w:jc w:val="both"/>
        <w:rPr>
          <w:rFonts w:ascii="Times New Roman" w:hAnsi="Times New Roman"/>
          <w:b/>
          <w:color w:val="000000"/>
          <w:sz w:val="24"/>
          <w:szCs w:val="24"/>
          <w:lang w:bidi="bg-BG"/>
        </w:rPr>
      </w:pPr>
      <w:bookmarkStart w:id="19" w:name="_Toc476520056"/>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w:t>
      </w:r>
      <w:r w:rsidR="008E1EED" w:rsidRPr="00182A0D">
        <w:rPr>
          <w:rFonts w:ascii="Times New Roman" w:hAnsi="Times New Roman"/>
          <w:b/>
          <w:color w:val="000000"/>
          <w:sz w:val="24"/>
          <w:szCs w:val="24"/>
          <w:lang w:bidi="bg-BG"/>
        </w:rPr>
        <w:t>2</w:t>
      </w:r>
      <w:r w:rsidR="00675298" w:rsidRPr="00182A0D">
        <w:rPr>
          <w:rFonts w:ascii="Times New Roman" w:hAnsi="Times New Roman"/>
          <w:b/>
          <w:color w:val="000000"/>
          <w:sz w:val="24"/>
          <w:szCs w:val="24"/>
          <w:lang w:bidi="bg-BG"/>
        </w:rPr>
        <w:t>.</w:t>
      </w:r>
      <w:r w:rsidR="00182A0D">
        <w:rPr>
          <w:rFonts w:ascii="Times New Roman" w:hAnsi="Times New Roman"/>
          <w:b/>
          <w:color w:val="000000"/>
          <w:sz w:val="24"/>
          <w:szCs w:val="24"/>
          <w:lang w:bidi="bg-BG"/>
        </w:rPr>
        <w:t xml:space="preserve"> </w:t>
      </w:r>
      <w:r w:rsidR="00675298" w:rsidRPr="00182A0D">
        <w:rPr>
          <w:rFonts w:ascii="Times New Roman" w:hAnsi="Times New Roman"/>
          <w:b/>
          <w:color w:val="000000"/>
          <w:sz w:val="24"/>
          <w:szCs w:val="24"/>
          <w:lang w:bidi="bg-BG"/>
        </w:rPr>
        <w:t>Строителни продукти, предназначени за влагане в строителството</w:t>
      </w:r>
      <w:bookmarkEnd w:id="19"/>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sz w:val="24"/>
          <w:szCs w:val="24"/>
          <w:lang w:eastAsia="bg-BG"/>
        </w:rPr>
        <w:t xml:space="preserve">Строителните продукти, предназначени за трайно влагане в </w:t>
      </w:r>
      <w:r w:rsidR="00B256C6">
        <w:rPr>
          <w:rFonts w:ascii="Times New Roman" w:hAnsi="Times New Roman"/>
          <w:sz w:val="24"/>
          <w:szCs w:val="24"/>
          <w:lang w:eastAsia="bg-BG"/>
        </w:rPr>
        <w:t>строежа</w:t>
      </w:r>
      <w:r w:rsidRPr="008E1EED">
        <w:rPr>
          <w:rFonts w:ascii="Times New Roman" w:hAnsi="Times New Roman"/>
          <w:sz w:val="24"/>
          <w:szCs w:val="24"/>
          <w:lang w:eastAsia="bg-BG"/>
        </w:rPr>
        <w:t>, трябва да бъдат годни за предвижданата им употреба,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отношение на предвидената употреба. Характеристиките им трябва да бъдат подходящи за вграждане, монтиране, поставяне или инсталиране при проектиране на сградите и техните обновявания, ремонти и реконструкции.</w:t>
      </w:r>
    </w:p>
    <w:p w:rsidR="00675298" w:rsidRPr="008E1EED" w:rsidRDefault="00675298" w:rsidP="008E1EED">
      <w:pPr>
        <w:spacing w:before="120" w:after="0" w:line="240" w:lineRule="auto"/>
        <w:jc w:val="both"/>
        <w:rPr>
          <w:rFonts w:ascii="Times New Roman" w:hAnsi="Times New Roman"/>
          <w:sz w:val="24"/>
          <w:szCs w:val="24"/>
          <w:u w:val="single"/>
          <w:lang w:eastAsia="bg-BG"/>
        </w:rPr>
      </w:pPr>
      <w:r w:rsidRPr="008E1EED">
        <w:rPr>
          <w:rFonts w:ascii="Times New Roman" w:hAnsi="Times New Roman"/>
          <w:sz w:val="24"/>
          <w:szCs w:val="24"/>
          <w:u w:val="single"/>
          <w:lang w:eastAsia="bg-BG"/>
        </w:rPr>
        <w:t>По смисъла на Регламент № 305</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„строителен продукт”</w:t>
      </w:r>
      <w:r w:rsidRPr="008E1EED">
        <w:rPr>
          <w:rFonts w:ascii="Times New Roman" w:hAnsi="Times New Roman"/>
          <w:sz w:val="24"/>
          <w:szCs w:val="24"/>
          <w:lang w:eastAsia="bg-BG"/>
        </w:rPr>
        <w:t xml:space="preserve"> означава всеки продукт или комплект, който е произведен и пуснат на пазара за трайно влагане в строежи или в части от тях и чиито експлоатационни показатели имат отражение върху експлоатационните характеристики на строежите по отношение на основните изисквания към строежите;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„комплект”</w:t>
      </w:r>
      <w:r w:rsidRPr="008E1EED">
        <w:rPr>
          <w:rFonts w:ascii="Times New Roman" w:hAnsi="Times New Roman"/>
          <w:sz w:val="24"/>
          <w:szCs w:val="24"/>
          <w:lang w:eastAsia="bg-BG"/>
        </w:rPr>
        <w:t xml:space="preserve"> означава строителен продукт, пуснат на пазара от един -единствен производител, под формата на набор от най - малко два отделни компонента, които трябва да бъдат сглобени, за да бъдат вложени в строежите;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lastRenderedPageBreak/>
        <w:t>„съществени характеристики”</w:t>
      </w:r>
      <w:r w:rsidRPr="008E1EED">
        <w:rPr>
          <w:rFonts w:ascii="Times New Roman" w:hAnsi="Times New Roman"/>
          <w:sz w:val="24"/>
          <w:szCs w:val="24"/>
          <w:lang w:eastAsia="bg-BG"/>
        </w:rPr>
        <w:t xml:space="preserve"> означава онези характеристики на строителния продукт, които имат отношение към основните изисквания към строежите;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„експлоатационни показатели на строителния продукт"</w:t>
      </w:r>
      <w:r w:rsidRPr="008E1EED">
        <w:rPr>
          <w:rFonts w:ascii="Times New Roman" w:hAnsi="Times New Roman"/>
          <w:sz w:val="24"/>
          <w:szCs w:val="24"/>
          <w:lang w:eastAsia="bg-BG"/>
        </w:rPr>
        <w:t xml:space="preserve"> означава експлоатационните показатели, свързани със съответните съществени характеристики, изразени като ниво, клас или в описание.</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sz w:val="24"/>
          <w:szCs w:val="24"/>
          <w:lang w:eastAsia="bg-BG"/>
        </w:rPr>
        <w:t>Редът за прилагане на техническите спецификации на строителните продукти трябва да е в съответствие с Регламент № 305, чл. 5, ал. 2 и 3 от Закона за техническите изисквания към продуктите и Наредбата за съществените изисквания към строежите и оценяване на съответствието на строителните продукти. Строителните продукти трябва да се влагат в строежите въз основа на съставени декларации, посочващи предвидената употреба и да се придружават от инструкция и информация за безопасност на български език. Декларациите са:</w:t>
      </w:r>
    </w:p>
    <w:p w:rsidR="00675298" w:rsidRPr="008E1EED" w:rsidRDefault="00675298" w:rsidP="008E1EED">
      <w:pPr>
        <w:spacing w:before="120" w:after="0" w:line="240" w:lineRule="auto"/>
        <w:jc w:val="both"/>
        <w:rPr>
          <w:rFonts w:ascii="Times New Roman" w:hAnsi="Times New Roman"/>
          <w:sz w:val="24"/>
          <w:szCs w:val="24"/>
          <w:lang w:eastAsia="bg-BG"/>
        </w:rPr>
      </w:pPr>
      <w:r w:rsidRPr="008E1EED">
        <w:rPr>
          <w:rFonts w:ascii="Times New Roman" w:hAnsi="Times New Roman"/>
          <w:i/>
          <w:sz w:val="24"/>
          <w:szCs w:val="24"/>
          <w:lang w:eastAsia="bg-BG"/>
        </w:rPr>
        <w:t>декларация за експлоатационни показатели</w:t>
      </w:r>
      <w:r w:rsidRPr="008E1EED">
        <w:rPr>
          <w:rFonts w:ascii="Times New Roman" w:hAnsi="Times New Roman"/>
          <w:sz w:val="24"/>
          <w:szCs w:val="24"/>
          <w:lang w:eastAsia="bg-BG"/>
        </w:rPr>
        <w:t xml:space="preserve"> съгласно изискванията на Регламент (ЕС) № 305/2011 и образеца, даден в приложение III на Регламент (ЕС) Ns 305/2011, когато за строителния продукт има хармонизиран европейски стандарт или е издадена Европейска техническа оценка. При съставена декларация за експлоатационни показатели на строителен продукт се нанася маркировка „СЕ</w:t>
      </w:r>
      <w:r w:rsidR="006E11E0">
        <w:rPr>
          <w:rFonts w:ascii="Times New Roman" w:hAnsi="Times New Roman"/>
          <w:sz w:val="24"/>
          <w:szCs w:val="24"/>
          <w:lang w:eastAsia="bg-BG"/>
        </w:rPr>
        <w:t>“</w:t>
      </w:r>
      <w:r w:rsidRPr="008E1EED">
        <w:rPr>
          <w:rFonts w:ascii="Times New Roman" w:hAnsi="Times New Roman"/>
          <w:sz w:val="24"/>
          <w:szCs w:val="24"/>
          <w:lang w:eastAsia="bg-BG"/>
        </w:rPr>
        <w:t>;</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i/>
          <w:sz w:val="24"/>
          <w:szCs w:val="24"/>
          <w:lang w:eastAsia="bg-BG"/>
        </w:rPr>
        <w:t>декларация за характеристиките на строителния продукт</w:t>
      </w:r>
      <w:r w:rsidRPr="006E11E0">
        <w:rPr>
          <w:rFonts w:ascii="Times New Roman" w:hAnsi="Times New Roman"/>
          <w:sz w:val="24"/>
          <w:szCs w:val="24"/>
          <w:lang w:eastAsia="bg-BG"/>
        </w:rPr>
        <w:t>, когато той не е обхванат от хармонизиран европейски стандарт или за него не е издадена Европейска техническа оценка. При съставена декларация за характеристиките на строителен продукт не се нанася маркировката „СЕ</w:t>
      </w:r>
      <w:r w:rsidR="006E11E0">
        <w:rPr>
          <w:rFonts w:ascii="Times New Roman" w:hAnsi="Times New Roman"/>
          <w:sz w:val="24"/>
          <w:szCs w:val="24"/>
          <w:lang w:eastAsia="bg-BG"/>
        </w:rPr>
        <w:t>“</w:t>
      </w:r>
      <w:r w:rsidRPr="006E11E0">
        <w:rPr>
          <w:rFonts w:ascii="Times New Roman" w:hAnsi="Times New Roman"/>
          <w:sz w:val="24"/>
          <w:szCs w:val="24"/>
          <w:lang w:eastAsia="bg-BG"/>
        </w:rPr>
        <w:t>;</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i/>
          <w:sz w:val="24"/>
          <w:szCs w:val="24"/>
          <w:lang w:eastAsia="bg-BG"/>
        </w:rPr>
        <w:t xml:space="preserve">декларация за съответствие c изискванията на инвестиционния проект </w:t>
      </w:r>
      <w:r w:rsidRPr="006E11E0">
        <w:rPr>
          <w:rFonts w:ascii="Times New Roman" w:hAnsi="Times New Roman"/>
          <w:sz w:val="24"/>
          <w:szCs w:val="24"/>
          <w:lang w:eastAsia="bg-BG"/>
        </w:rPr>
        <w:t>когато строителните продукти са произведени индивидуално или по заявка, не чрез серийно производство, за влагане в един единствен строеж.</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Декларациите следва да демонстрират съответствие с българските национални изисквания по отношение на предвидената употреба или употреби, когато такива са определени.</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Всички строителни продукти, предназначени за влагане в строителството и за монтаж на обекта, трябва да са нови, неупотребявани и с доказан произход.</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Всички доставки на строителни продукти, предназначени за влагане в строителството, трябва да са снабдени с надлежна документация за произход и качество, вкл. за изпитване за съответствие с приложимите изисквания. Съответните документи трябва да се предоставят на Инвеститорския контрол и Строителния надзор за одобряване преди влагане на съответните продукти в строителството. Документите трябва да отговарят на нормативните изисквания.</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Инвеститорският контрол може да поиска допълнително изпитване на важни за качеството на обекта продукти, с цел проверка на съответствието им. При доказване на несъответствие, изпитванията ще продължат с други партиди или с алтернативни продукти до получаване на статистически удовлетворителен резултат.</w:t>
      </w:r>
    </w:p>
    <w:p w:rsidR="00675298" w:rsidRPr="006E11E0" w:rsidRDefault="00675298" w:rsidP="006E11E0">
      <w:pPr>
        <w:spacing w:before="120" w:after="0" w:line="240" w:lineRule="auto"/>
        <w:jc w:val="both"/>
        <w:rPr>
          <w:rFonts w:ascii="Times New Roman" w:hAnsi="Times New Roman"/>
          <w:sz w:val="24"/>
          <w:szCs w:val="24"/>
          <w:lang w:eastAsia="bg-BG"/>
        </w:rPr>
      </w:pPr>
      <w:r w:rsidRPr="006E11E0">
        <w:rPr>
          <w:rFonts w:ascii="Times New Roman" w:hAnsi="Times New Roman"/>
          <w:sz w:val="24"/>
          <w:szCs w:val="24"/>
          <w:lang w:eastAsia="bg-BG"/>
        </w:rPr>
        <w:t>Всички доставки трябва да отговарят на предписаните в проекта по вид и качество и на предложените в офертата, като при възникване на необходимост от промяна по целесъобразност, същата трябва да се одобри предварително от Инвеститорския контрол и Строителния надзор по предвидения в законите и в договора ред.</w:t>
      </w:r>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 xml:space="preserve">Всички доставки ще се складират по начин, съответстващ на предписания от производителите на съответните суровини, материали и оборудване, или по такъв начин, </w:t>
      </w:r>
      <w:r w:rsidRPr="00182A0D">
        <w:rPr>
          <w:rFonts w:ascii="Times New Roman" w:hAnsi="Times New Roman"/>
          <w:sz w:val="24"/>
          <w:szCs w:val="24"/>
          <w:lang w:eastAsia="bg-BG"/>
        </w:rPr>
        <w:lastRenderedPageBreak/>
        <w:t>при който да се изключи неблагоприятно въздействие върху доставките от атмосферните условия и дейностите в складовата база и/или на площадката, както и при спазване на мерки за безопасност и мерки за предотвратяване на инциденти, за да не се допуска въздействие от складираните материали върху населението и персонала. Основното оборудване, ако подлежи на съхранение за по-дълъг период, ще се съхранява в сухи складове при контролирани атмосферни условия, като за целта Изпълнителят при необходимост ще осигури складови площи извън рамките на строителната площадка за негова сметка.</w:t>
      </w:r>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Складирането на суровини и материали на строителната площадк</w:t>
      </w:r>
      <w:r w:rsidR="00B256C6">
        <w:rPr>
          <w:rFonts w:ascii="Times New Roman" w:hAnsi="Times New Roman"/>
          <w:sz w:val="24"/>
          <w:szCs w:val="24"/>
          <w:lang w:eastAsia="bg-BG"/>
        </w:rPr>
        <w:t>а</w:t>
      </w:r>
      <w:r w:rsidRPr="00182A0D">
        <w:rPr>
          <w:rFonts w:ascii="Times New Roman" w:hAnsi="Times New Roman"/>
          <w:sz w:val="24"/>
          <w:szCs w:val="24"/>
          <w:lang w:eastAsia="bg-BG"/>
        </w:rPr>
        <w:t xml:space="preserve">, освен че трябва да става при спазване на горепосочените изисквания, трябва да бъде съобразено с обхвата на работните инструменти и механизацията на Изпълнителя, с организацията на пространството на строителната площадка и </w:t>
      </w:r>
      <w:r w:rsidR="00C368E7" w:rsidRPr="00C368E7">
        <w:rPr>
          <w:rFonts w:ascii="Times New Roman" w:hAnsi="Times New Roman"/>
          <w:sz w:val="24"/>
          <w:szCs w:val="24"/>
          <w:lang w:eastAsia="bg-BG"/>
        </w:rPr>
        <w:t>с изкопните и други работи в непосредствена близост до складовите зони</w:t>
      </w:r>
      <w:r w:rsidRPr="00182A0D">
        <w:rPr>
          <w:rFonts w:ascii="Times New Roman" w:hAnsi="Times New Roman"/>
          <w:sz w:val="24"/>
          <w:szCs w:val="24"/>
          <w:lang w:eastAsia="bg-BG"/>
        </w:rPr>
        <w:t>. При това Изпълнителят ще изготви чрез своя отговорник по ЗБУТ идентифициране на рисковете от инциденти, свързани с въздействие върху изпълнявани работи от инциденти в складовите площи, както и от въздействие върху складовите площи от изпълнявани в близост работи.</w:t>
      </w:r>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Материали или оборудване, които по преценка на Инвеститорския контрол или Строителния надзор са увредени при транспорта или при съхранението им до степен, която не позволява влагането им в строежа, ще бъдат незабавно заменени, а увредените строителни продукти ще бъдат незабавно изнесени от строителната площадка за сметка на Изпълнителя.</w:t>
      </w:r>
    </w:p>
    <w:p w:rsidR="00675298" w:rsidRPr="00182A0D" w:rsidRDefault="00C368E7" w:rsidP="00182A0D">
      <w:pPr>
        <w:spacing w:before="120" w:after="0" w:line="240" w:lineRule="auto"/>
        <w:jc w:val="both"/>
        <w:rPr>
          <w:rFonts w:ascii="Times New Roman" w:hAnsi="Times New Roman"/>
          <w:b/>
          <w:color w:val="000000"/>
          <w:sz w:val="24"/>
          <w:szCs w:val="24"/>
          <w:lang w:bidi="bg-BG"/>
        </w:rPr>
      </w:pPr>
      <w:bookmarkStart w:id="20" w:name="_Toc476520057"/>
      <w:r>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.3.</w:t>
      </w:r>
      <w:r w:rsidR="00182A0D" w:rsidRPr="00182A0D">
        <w:rPr>
          <w:rFonts w:ascii="Times New Roman" w:hAnsi="Times New Roman"/>
          <w:b/>
          <w:color w:val="000000"/>
          <w:sz w:val="24"/>
          <w:szCs w:val="24"/>
          <w:lang w:bidi="bg-BG"/>
        </w:rPr>
        <w:t>3</w:t>
      </w:r>
      <w:r w:rsidR="00675298" w:rsidRPr="00182A0D">
        <w:rPr>
          <w:rFonts w:ascii="Times New Roman" w:hAnsi="Times New Roman"/>
          <w:b/>
          <w:color w:val="000000"/>
          <w:sz w:val="24"/>
          <w:szCs w:val="24"/>
          <w:lang w:bidi="bg-BG"/>
        </w:rPr>
        <w:t>.</w:t>
      </w:r>
      <w:r w:rsidR="00182A0D">
        <w:rPr>
          <w:rFonts w:ascii="Times New Roman" w:hAnsi="Times New Roman"/>
          <w:b/>
          <w:color w:val="000000"/>
          <w:sz w:val="24"/>
          <w:szCs w:val="24"/>
          <w:lang w:bidi="bg-BG"/>
        </w:rPr>
        <w:t xml:space="preserve"> </w:t>
      </w:r>
      <w:r w:rsidR="00182A0D" w:rsidRPr="00182A0D">
        <w:rPr>
          <w:rFonts w:ascii="Times New Roman" w:hAnsi="Times New Roman"/>
          <w:b/>
          <w:color w:val="000000"/>
          <w:sz w:val="24"/>
          <w:szCs w:val="24"/>
          <w:lang w:bidi="bg-BG"/>
        </w:rPr>
        <w:t>О</w:t>
      </w:r>
      <w:r w:rsidR="00675298" w:rsidRPr="00182A0D">
        <w:rPr>
          <w:rFonts w:ascii="Times New Roman" w:hAnsi="Times New Roman"/>
          <w:b/>
          <w:color w:val="000000"/>
          <w:sz w:val="24"/>
          <w:szCs w:val="24"/>
          <w:lang w:bidi="bg-BG"/>
        </w:rPr>
        <w:t>борудване</w:t>
      </w:r>
      <w:bookmarkEnd w:id="20"/>
    </w:p>
    <w:p w:rsidR="00675298" w:rsidRPr="00182A0D" w:rsidRDefault="00675298" w:rsidP="00182A0D">
      <w:pPr>
        <w:spacing w:before="120" w:after="0" w:line="240" w:lineRule="auto"/>
        <w:jc w:val="both"/>
        <w:rPr>
          <w:rFonts w:ascii="Times New Roman" w:hAnsi="Times New Roman"/>
          <w:sz w:val="24"/>
          <w:szCs w:val="24"/>
          <w:lang w:eastAsia="bg-BG"/>
        </w:rPr>
      </w:pPr>
      <w:r w:rsidRPr="00182A0D">
        <w:rPr>
          <w:rFonts w:ascii="Times New Roman" w:hAnsi="Times New Roman"/>
          <w:sz w:val="24"/>
          <w:szCs w:val="24"/>
          <w:lang w:eastAsia="bg-BG"/>
        </w:rPr>
        <w:t>Изпълнителят се задължава да представи, за да бъдат одобрени от Инвеститорския контрол преди производството или закупуването и доставката на оборудването, функционални и технически спецификации за всяко изделие от оборудването, включващи в състав:</w:t>
      </w:r>
    </w:p>
    <w:p w:rsidR="00675298" w:rsidRPr="00182A0D" w:rsidRDefault="00675298" w:rsidP="00182A0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82A0D">
        <w:rPr>
          <w:rFonts w:ascii="Times New Roman" w:hAnsi="Times New Roman"/>
          <w:sz w:val="24"/>
          <w:szCs w:val="24"/>
          <w:lang w:val="en-GB"/>
        </w:rPr>
        <w:t>Прегледно съдържание и наименован</w:t>
      </w:r>
      <w:bookmarkStart w:id="21" w:name="_GoBack"/>
      <w:r w:rsidRPr="00182A0D">
        <w:rPr>
          <w:rFonts w:ascii="Times New Roman" w:hAnsi="Times New Roman"/>
          <w:sz w:val="24"/>
          <w:szCs w:val="24"/>
          <w:lang w:val="en-GB"/>
        </w:rPr>
        <w:t>и</w:t>
      </w:r>
      <w:bookmarkEnd w:id="21"/>
      <w:r w:rsidRPr="00182A0D">
        <w:rPr>
          <w:rFonts w:ascii="Times New Roman" w:hAnsi="Times New Roman"/>
          <w:sz w:val="24"/>
          <w:szCs w:val="24"/>
          <w:lang w:val="en-GB"/>
        </w:rPr>
        <w:t xml:space="preserve">е на документацията, позволяващо бърз достъп до необходимите раздели; </w:t>
      </w:r>
    </w:p>
    <w:p w:rsidR="00675298" w:rsidRPr="00182A0D" w:rsidRDefault="00675298" w:rsidP="00182A0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82A0D">
        <w:rPr>
          <w:rFonts w:ascii="Times New Roman" w:hAnsi="Times New Roman"/>
          <w:sz w:val="24"/>
          <w:szCs w:val="24"/>
          <w:lang w:val="en-GB"/>
        </w:rPr>
        <w:t>Общо описание на съответното изделие и неговите проектни параметри, включително проектния срок за използване/експлоатация, опис на приложими и ползвани стандарти и спецификации общо за изделието и за отделните елементи, като се посочват съответните раздели или класификации според съответния стандарт или спецификация;</w:t>
      </w:r>
    </w:p>
    <w:p w:rsidR="00675298" w:rsidRPr="00182A0D" w:rsidRDefault="00675298" w:rsidP="00182A0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182A0D">
        <w:rPr>
          <w:rFonts w:ascii="Times New Roman" w:hAnsi="Times New Roman"/>
          <w:sz w:val="24"/>
          <w:szCs w:val="24"/>
          <w:lang w:val="en-GB"/>
        </w:rPr>
        <w:t>Функционално описание на изделието и неговите интерфейси, начините на управление (ръчно, дистанционно, автоматично), проектните режими на работа, изискванията към персонала, работещ с изделието, изисквания към околната среда при експлоатация, анализ на режими на отказ на изделието, потенциалните щети и описание на предвидените предпазни мерки, проектна надеждност на изделието за всички проектни функции и режими на работа, както и указания за периодични изпитвания и превантивни мерки, с цел гарантиране на посочената проектна надеждност;</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Подробни технологични, механични и електрически схеми и схеми за функционално управление и автоматизация, с технологични данни и обозначение на всеки елемент, с приложени пояснителни записки и изчисления, обосноваващи функционалната пригодност на продукта;</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lastRenderedPageBreak/>
        <w:t>Описание на обхвата, периодичността и изискванията към техническото обслужване (на цикъл, на смяна/ден, на седмица/месец или друг интервал и/или според показанията и алармите на КИПиА на изделието) и плановите профилактични ремонти, включително указания за честота на подмяна и вид на необходимите консумативи и подлежащи на периодична подмяна елементи (преди изтичане на проектния срок на използване на изделието);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Изисквания към броя, вида, квалификацията и обучението на персонала за експлоатация и ремонт, описание на необходимите лични предпазни средства, които следва да бъдат осигурени на персонала за всички режими на работа,</w:t>
      </w:r>
      <w:r w:rsidR="002935CB">
        <w:rPr>
          <w:rFonts w:ascii="Times New Roman" w:hAnsi="Times New Roman"/>
          <w:sz w:val="24"/>
          <w:szCs w:val="24"/>
          <w:lang w:val="en-GB"/>
        </w:rPr>
        <w:t xml:space="preserve"> техническо обслужване и ремонт.</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Инвеститорският контрол има право да поиска промени на спецификациите, като представи обосновка за функционално несъответствие или несъответствие с изисквания за надеждност или безопасност, или екологични норми, или други изисквания на проекта, тези Спецификации, условията на договора и приложимите технически и административни норми относно проектирането, доставката, монтажа и експлоатацията на изделието.</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доставки на оборудване трябва да отговарят на предписаните в проекта по вид и качество, като при възникване на необходимост от промяна по целесъобразност, същата трябва да се одобри предварително от Инвеститорския контрол по предвидения в законите и в договора ред.</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Преди поръчването на оборудването, изпълнителят трябва да представи за одобряване технически спецификации на оборудването, както е посочено в този документ.</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22" w:name="_Toc476520058"/>
      <w:bookmarkStart w:id="23" w:name="_Toc285460245"/>
      <w:bookmarkStart w:id="24" w:name="_Toc288295244"/>
      <w:bookmarkStart w:id="25" w:name="_Toc349418310"/>
      <w:r>
        <w:rPr>
          <w:rFonts w:ascii="Times New Roman" w:hAnsi="Times New Roman"/>
          <w:b/>
          <w:color w:val="000000"/>
          <w:sz w:val="24"/>
          <w:szCs w:val="24"/>
          <w:lang w:bidi="bg-BG"/>
        </w:rPr>
        <w:t>3</w:t>
      </w:r>
      <w:r w:rsidR="00675298" w:rsidRPr="002935CB">
        <w:rPr>
          <w:rFonts w:ascii="Times New Roman" w:hAnsi="Times New Roman"/>
          <w:b/>
          <w:color w:val="000000"/>
          <w:sz w:val="24"/>
          <w:szCs w:val="24"/>
          <w:lang w:bidi="bg-BG"/>
        </w:rPr>
        <w:t>.3.</w:t>
      </w:r>
      <w:r w:rsidR="002935CB" w:rsidRPr="002935CB">
        <w:rPr>
          <w:rFonts w:ascii="Times New Roman" w:hAnsi="Times New Roman"/>
          <w:b/>
          <w:color w:val="000000"/>
          <w:sz w:val="24"/>
          <w:szCs w:val="24"/>
          <w:lang w:bidi="bg-BG"/>
        </w:rPr>
        <w:t>4</w:t>
      </w:r>
      <w:r w:rsidR="00675298" w:rsidRPr="002935CB">
        <w:rPr>
          <w:rFonts w:ascii="Times New Roman" w:hAnsi="Times New Roman"/>
          <w:b/>
          <w:color w:val="000000"/>
          <w:sz w:val="24"/>
          <w:szCs w:val="24"/>
          <w:lang w:bidi="bg-BG"/>
        </w:rPr>
        <w:t>.</w:t>
      </w:r>
      <w:r w:rsidR="002935CB">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Проби и Изпитвания</w:t>
      </w:r>
      <w:bookmarkEnd w:id="22"/>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Целта на пробите и изпитванията е да се провери изпълнението на строително – монтажните работи и работата на оборудването и системите за съответствие с проекта и Договора за изпълнение на поръчката.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проби и изпитвания ще се провеждат в съответствие с действащите норми, когато има такива, включително ПИП СМР, указанията на Производителите за проби/изпитвания в документацията на изделията и системите от оборудването и изискванията за проби/изпитвания в проектната документация, като ще важат най-строгите изисквания от всички в посочените документи. Когато няма дефинирани изисквания в такива документи, пробите и изпитванията ще се провеждат според указанията на Инвеститорския контрол и Строителния надзор.</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проби и изпитвания трябва да са документирани в съответните документи съгласно условията на Договора и да съдържат най-малко: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Дата на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Описание на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Метод на провеждане на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Резултат от пробата / изпитването;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Забележки по отношение на отклонения от очакваните резултати;</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Прието/неприето, съобразно съответствието на постигнатите резултати и нормативно установените изисквания / изискванията на инвестиционния проект;</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Подпис на Строителния надзор и Инвеститорския контрол;</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lastRenderedPageBreak/>
        <w:t>Забележки.</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Всички проби и изпитвания трябва да бъдат планирани така, че Инвеститорският контрол и Строителният надзор да имат възможност да направят коментар относно планираните изпитвания / проби и да присъстват и контролират извършването на изпитванията / проби. Всички проби и изпитвания трябва да бъдат обявени в съответствие с Условията на договора, като това се отнася и за всяко повторение на пробите и изпитванията. Пробите и изпитванията винаги трябва да се извършват в присъствието на Строителния надзор и Инвеститорския контрол, а при необходимост – и на Проектанта.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При завършване на отделни съоръжения и инсталации ще се изпълняват отделни проби и изпитвания при завършване съгласно приложимите норми, ПИП СМР и други документи, както е посочено за приемане на работите, за доказване качеството и годността на работите и инсталациите.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За помпи пробите трябва да включват най-малко:</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Поток (измерен при работни нива);</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Налягане в напорн</w:t>
      </w:r>
      <w:r w:rsidR="002935CB">
        <w:rPr>
          <w:rFonts w:ascii="Times New Roman" w:hAnsi="Times New Roman"/>
          <w:sz w:val="24"/>
          <w:szCs w:val="24"/>
          <w:lang w:val="en-GB"/>
        </w:rPr>
        <w:t>ия тръбопровод, ако е приложимо.</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За други механични инсталации изпитванията трябва да включват най-малко:</w:t>
      </w:r>
    </w:p>
    <w:p w:rsidR="00675298" w:rsidRPr="002935CB" w:rsidRDefault="002935CB"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Pr>
          <w:rFonts w:ascii="Times New Roman" w:hAnsi="Times New Roman"/>
          <w:sz w:val="24"/>
          <w:szCs w:val="24"/>
          <w:lang w:val="en-GB"/>
        </w:rPr>
        <w:t>Тестове за правилна работа.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Пробата ще включва още тестване на всички автоматични функции, ако такива съществуват за конкретен вид оборудване.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съгласно условията на Договора, трябва да отстрани всички констатирани при пробите и изпитванията дефекти, недостатъци и забележки, преди да бъде съставен Констативния акт за установяване годността за приемане на строежа (Акт образец 15 от Наредба 3 за съставяне на актове и протоколи по време на строителството), освен тези, за които лицата, представляващи участниците в строителния процес и подписващи документите за приемане, се съгласят, че могат да се отстранят след приемането на строежа.</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трябва да окаже пълно съдействие на участниците в процеса на провеждане 72-часовите проби при експлоатационни условия на монтираното оборудване.</w:t>
      </w:r>
    </w:p>
    <w:p w:rsidR="00C368E7" w:rsidRPr="00C368E7" w:rsidRDefault="00C368E7" w:rsidP="00C368E7">
      <w:pPr>
        <w:spacing w:before="120" w:after="0" w:line="240" w:lineRule="auto"/>
        <w:jc w:val="both"/>
        <w:rPr>
          <w:rFonts w:ascii="Times New Roman" w:hAnsi="Times New Roman"/>
          <w:b/>
          <w:color w:val="000000"/>
          <w:sz w:val="24"/>
          <w:szCs w:val="24"/>
          <w:lang w:bidi="bg-BG"/>
        </w:rPr>
      </w:pPr>
      <w:bookmarkStart w:id="26" w:name="_Toc288065787"/>
      <w:bookmarkStart w:id="27" w:name="_Toc349418315"/>
      <w:bookmarkStart w:id="28" w:name="_Toc476520060"/>
      <w:bookmarkEnd w:id="23"/>
      <w:bookmarkEnd w:id="24"/>
      <w:bookmarkEnd w:id="25"/>
      <w:r>
        <w:rPr>
          <w:rFonts w:ascii="Times New Roman" w:hAnsi="Times New Roman"/>
          <w:b/>
          <w:color w:val="000000"/>
          <w:sz w:val="24"/>
          <w:szCs w:val="24"/>
          <w:lang w:bidi="bg-BG"/>
        </w:rPr>
        <w:t xml:space="preserve">3.3.5. </w:t>
      </w:r>
      <w:r w:rsidRPr="00C368E7">
        <w:rPr>
          <w:rFonts w:ascii="Times New Roman" w:hAnsi="Times New Roman"/>
          <w:b/>
          <w:color w:val="000000"/>
          <w:sz w:val="24"/>
          <w:szCs w:val="24"/>
          <w:lang w:bidi="bg-BG"/>
        </w:rPr>
        <w:t>Кадастрално заснемане на обекта</w:t>
      </w:r>
    </w:p>
    <w:p w:rsidR="00C368E7" w:rsidRPr="00D40A7F" w:rsidRDefault="00C368E7" w:rsidP="00C368E7">
      <w:pPr>
        <w:spacing w:before="120" w:after="0" w:line="240" w:lineRule="auto"/>
        <w:jc w:val="both"/>
        <w:rPr>
          <w:rFonts w:ascii="Times New Roman" w:eastAsia="Times New Roman" w:hAnsi="Times New Roman"/>
          <w:sz w:val="24"/>
          <w:szCs w:val="24"/>
          <w:lang w:eastAsia="en-GB"/>
        </w:rPr>
      </w:pPr>
      <w:r w:rsidRPr="00D40A7F">
        <w:rPr>
          <w:rFonts w:ascii="Times New Roman" w:eastAsia="Times New Roman" w:hAnsi="Times New Roman"/>
          <w:sz w:val="24"/>
          <w:szCs w:val="24"/>
          <w:lang w:eastAsia="en-GB"/>
        </w:rPr>
        <w:t xml:space="preserve">След приключване на работите и съставяне на Констативния акт за установяване годността за приемане на строежа (Акт образец 15 от Наредба № 3 за съставяне на актове и </w:t>
      </w:r>
      <w:r w:rsidRPr="00C368E7">
        <w:rPr>
          <w:rFonts w:ascii="Times New Roman" w:hAnsi="Times New Roman"/>
          <w:sz w:val="24"/>
          <w:szCs w:val="24"/>
          <w:lang w:eastAsia="bg-BG"/>
        </w:rPr>
        <w:t>протоколи</w:t>
      </w:r>
      <w:r w:rsidRPr="00D40A7F">
        <w:rPr>
          <w:rFonts w:ascii="Times New Roman" w:eastAsia="Times New Roman" w:hAnsi="Times New Roman"/>
          <w:sz w:val="24"/>
          <w:szCs w:val="24"/>
          <w:lang w:eastAsia="en-GB"/>
        </w:rPr>
        <w:t xml:space="preserve"> по време на строителството) Изпълнителят трябва да направи кадастрално заснемане на обекта в необходимия обхват за изпълнение задълженията на Възложителя, произтичащи от чл. 54а, ал. 2 от Закона за кадастъра и имотния регистър.</w:t>
      </w:r>
    </w:p>
    <w:p w:rsidR="00675298" w:rsidRPr="002935CB" w:rsidRDefault="00C368E7" w:rsidP="002935CB">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675298" w:rsidRPr="002935CB">
        <w:rPr>
          <w:rFonts w:ascii="Times New Roman" w:hAnsi="Times New Roman"/>
          <w:b/>
          <w:color w:val="000000"/>
          <w:sz w:val="24"/>
          <w:szCs w:val="24"/>
          <w:lang w:bidi="bg-BG"/>
        </w:rPr>
        <w:t>.3.</w:t>
      </w:r>
      <w:r>
        <w:rPr>
          <w:rFonts w:ascii="Times New Roman" w:hAnsi="Times New Roman"/>
          <w:b/>
          <w:color w:val="000000"/>
          <w:sz w:val="24"/>
          <w:szCs w:val="24"/>
          <w:lang w:bidi="bg-BG"/>
        </w:rPr>
        <w:t>6</w:t>
      </w:r>
      <w:r w:rsidR="00675298" w:rsidRPr="002935CB">
        <w:rPr>
          <w:rFonts w:ascii="Times New Roman" w:hAnsi="Times New Roman"/>
          <w:b/>
          <w:color w:val="000000"/>
          <w:sz w:val="24"/>
          <w:szCs w:val="24"/>
          <w:lang w:bidi="bg-BG"/>
        </w:rPr>
        <w:t>.</w:t>
      </w:r>
      <w:r w:rsidR="002935CB">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Отстраняване на дефекти в гаранционните срокове</w:t>
      </w:r>
      <w:bookmarkEnd w:id="26"/>
      <w:bookmarkEnd w:id="27"/>
      <w:bookmarkEnd w:id="28"/>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 xml:space="preserve">След въвеждане на обекта в експлоатация с </w:t>
      </w:r>
      <w:r w:rsidR="00C368E7">
        <w:rPr>
          <w:rFonts w:ascii="Times New Roman" w:hAnsi="Times New Roman"/>
          <w:sz w:val="24"/>
          <w:szCs w:val="24"/>
          <w:lang w:eastAsia="bg-BG"/>
        </w:rPr>
        <w:t>Разрешение за ползване</w:t>
      </w:r>
      <w:r w:rsidRPr="002935CB">
        <w:rPr>
          <w:rFonts w:ascii="Times New Roman" w:hAnsi="Times New Roman"/>
          <w:sz w:val="24"/>
          <w:szCs w:val="24"/>
          <w:lang w:eastAsia="bg-BG"/>
        </w:rPr>
        <w:t>, започват да текат гаранционните срокове, нормирани според действащата нормативна уредба за различ</w:t>
      </w:r>
      <w:r w:rsidR="00C368E7">
        <w:rPr>
          <w:rFonts w:ascii="Times New Roman" w:hAnsi="Times New Roman"/>
          <w:sz w:val="24"/>
          <w:szCs w:val="24"/>
          <w:lang w:eastAsia="bg-BG"/>
        </w:rPr>
        <w:t>ните видове работи, в частност „</w:t>
      </w:r>
      <w:r w:rsidRPr="002935CB">
        <w:rPr>
          <w:rFonts w:ascii="Times New Roman" w:hAnsi="Times New Roman"/>
          <w:sz w:val="24"/>
          <w:szCs w:val="24"/>
          <w:lang w:eastAsia="bg-BG"/>
        </w:rPr>
        <w:t>Наредба № 2 за въвеждане в експлоатация на строежите в Република България и минималните гаранционни срокове за изпълнени строителни и монтажни работи, съоръжения и строителни обекти”, както и гаранционните срокове за доставеното оборудване.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ще отстраняват за своя сметка и без допълнително заплащане всички констатирани дефекти и недостатъци, които се проявят през този период.</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29" w:name="_Toc476520061"/>
      <w:r>
        <w:rPr>
          <w:rFonts w:ascii="Times New Roman" w:hAnsi="Times New Roman"/>
          <w:b/>
          <w:color w:val="000000"/>
          <w:sz w:val="24"/>
          <w:szCs w:val="24"/>
          <w:lang w:bidi="bg-BG"/>
        </w:rPr>
        <w:lastRenderedPageBreak/>
        <w:t>3</w:t>
      </w:r>
      <w:r w:rsidR="00675298" w:rsidRPr="002935CB">
        <w:rPr>
          <w:rFonts w:ascii="Times New Roman" w:hAnsi="Times New Roman"/>
          <w:b/>
          <w:color w:val="000000"/>
          <w:sz w:val="24"/>
          <w:szCs w:val="24"/>
          <w:lang w:bidi="bg-BG"/>
        </w:rPr>
        <w:t>.3.</w:t>
      </w:r>
      <w:r>
        <w:rPr>
          <w:rFonts w:ascii="Times New Roman" w:hAnsi="Times New Roman"/>
          <w:b/>
          <w:color w:val="000000"/>
          <w:sz w:val="24"/>
          <w:szCs w:val="24"/>
          <w:lang w:bidi="bg-BG"/>
        </w:rPr>
        <w:t>7</w:t>
      </w:r>
      <w:r w:rsidR="00675298" w:rsidRPr="002935CB">
        <w:rPr>
          <w:rFonts w:ascii="Times New Roman" w:hAnsi="Times New Roman"/>
          <w:b/>
          <w:color w:val="000000"/>
          <w:sz w:val="24"/>
          <w:szCs w:val="24"/>
          <w:lang w:bidi="bg-BG"/>
        </w:rPr>
        <w:t>.</w:t>
      </w:r>
      <w:bookmarkStart w:id="30" w:name="_Toc252450633"/>
      <w:bookmarkStart w:id="31" w:name="_Toc288065684"/>
      <w:bookmarkStart w:id="32" w:name="_Toc349418270"/>
      <w:bookmarkStart w:id="33" w:name="_Toc332711692"/>
      <w:bookmarkStart w:id="34" w:name="_Toc341181748"/>
      <w:bookmarkEnd w:id="14"/>
      <w:bookmarkEnd w:id="15"/>
      <w:r w:rsidR="002935CB">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Безопасност</w:t>
      </w:r>
      <w:bookmarkEnd w:id="30"/>
      <w:r w:rsidR="00675298" w:rsidRPr="002935CB">
        <w:rPr>
          <w:rFonts w:ascii="Times New Roman" w:hAnsi="Times New Roman"/>
          <w:b/>
          <w:color w:val="000000"/>
          <w:sz w:val="24"/>
          <w:szCs w:val="24"/>
          <w:lang w:bidi="bg-BG"/>
        </w:rPr>
        <w:t xml:space="preserve"> и опазване на околната среда</w:t>
      </w:r>
      <w:bookmarkEnd w:id="29"/>
      <w:bookmarkEnd w:id="31"/>
      <w:bookmarkEnd w:id="32"/>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ще бъде отговорен за спазване на всички изисквания по осигуряване на здравословни и безопасни условия на труд в съответствие с приложимите нормативни документи, изискванията в проекта и инструкциите на Координатора по безопасност и здраве в рамките на правомощията на последния.</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също така ще бъде отговорен за такава организация на изпълнението на СМР и на строителната площадка, при която да се елиминират рисковете за трети лица. В частност, Изпълнителят ще осигури ограждане и сигнализиране на строителната площадка и други подходящи мерки, които ще бъдат подробно описани в съответния План за безопасност и здраве.</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 xml:space="preserve">Изпълнителят ще отговаря изцяло за защитата на съществуващи съоръжения на площадката и около нея, включително </w:t>
      </w:r>
      <w:r w:rsidR="002935CB">
        <w:rPr>
          <w:rFonts w:ascii="Times New Roman" w:hAnsi="Times New Roman"/>
          <w:sz w:val="24"/>
          <w:szCs w:val="24"/>
          <w:lang w:eastAsia="bg-BG"/>
        </w:rPr>
        <w:t xml:space="preserve">сгради, </w:t>
      </w:r>
      <w:r w:rsidRPr="002935CB">
        <w:rPr>
          <w:rFonts w:ascii="Times New Roman" w:hAnsi="Times New Roman"/>
          <w:sz w:val="24"/>
          <w:szCs w:val="24"/>
          <w:lang w:eastAsia="bg-BG"/>
        </w:rPr>
        <w:t xml:space="preserve">пътища и </w:t>
      </w:r>
      <w:r w:rsidR="002935CB">
        <w:rPr>
          <w:rFonts w:ascii="Times New Roman" w:hAnsi="Times New Roman"/>
          <w:sz w:val="24"/>
          <w:szCs w:val="24"/>
          <w:lang w:eastAsia="bg-BG"/>
        </w:rPr>
        <w:t>инсталации</w:t>
      </w:r>
      <w:r w:rsidRPr="002935CB">
        <w:rPr>
          <w:rFonts w:ascii="Times New Roman" w:hAnsi="Times New Roman"/>
          <w:sz w:val="24"/>
          <w:szCs w:val="24"/>
          <w:lang w:eastAsia="bg-BG"/>
        </w:rPr>
        <w:t>, независимо дали са показани на чертежите, освен ако не би могъл да знае за тях при полагане на надлежна грижа. С оглед на посоченто ограничение, Изпълнителят ще носи пълна отговорност за възстановяване на всякакви щети по такива съоръжения, настъпили в резултат на дейността му при и във връзка със строителството.</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 xml:space="preserve">Изпълнителят ще идентифицира възможните неблагоприятни въздействия върху околната среда, съществуващите </w:t>
      </w:r>
      <w:r w:rsidR="002935CB">
        <w:rPr>
          <w:rFonts w:ascii="Times New Roman" w:hAnsi="Times New Roman"/>
          <w:sz w:val="24"/>
          <w:szCs w:val="24"/>
          <w:lang w:eastAsia="bg-BG"/>
        </w:rPr>
        <w:t xml:space="preserve">сгради и </w:t>
      </w:r>
      <w:r w:rsidRPr="002935CB">
        <w:rPr>
          <w:rFonts w:ascii="Times New Roman" w:hAnsi="Times New Roman"/>
          <w:sz w:val="24"/>
          <w:szCs w:val="24"/>
          <w:lang w:eastAsia="bg-BG"/>
        </w:rPr>
        <w:t>съоръжения</w:t>
      </w:r>
      <w:r w:rsidR="00C368E7">
        <w:rPr>
          <w:rFonts w:ascii="Times New Roman" w:hAnsi="Times New Roman"/>
          <w:sz w:val="24"/>
          <w:szCs w:val="24"/>
          <w:lang w:eastAsia="bg-BG"/>
        </w:rPr>
        <w:t>,</w:t>
      </w:r>
      <w:r w:rsidRPr="002935CB">
        <w:rPr>
          <w:rFonts w:ascii="Times New Roman" w:hAnsi="Times New Roman"/>
          <w:sz w:val="24"/>
          <w:szCs w:val="24"/>
          <w:lang w:eastAsia="bg-BG"/>
        </w:rPr>
        <w:t xml:space="preserve"> и населението</w:t>
      </w:r>
      <w:r w:rsidR="002935CB">
        <w:rPr>
          <w:rFonts w:ascii="Times New Roman" w:hAnsi="Times New Roman"/>
          <w:sz w:val="24"/>
          <w:szCs w:val="24"/>
          <w:lang w:eastAsia="bg-BG"/>
        </w:rPr>
        <w:t>,</w:t>
      </w:r>
      <w:r w:rsidRPr="002935CB">
        <w:rPr>
          <w:rFonts w:ascii="Times New Roman" w:hAnsi="Times New Roman"/>
          <w:sz w:val="24"/>
          <w:szCs w:val="24"/>
          <w:lang w:eastAsia="bg-BG"/>
        </w:rPr>
        <w:t xml:space="preserve"> и ще предвиди мерки за ограничаването им до нива, които са допустими според нормативните документи, или по-ниски. Изпълнителят ще обърне внимание на следните аспекти:</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Недопускане на замърсяване на пътищата от работещите на обекта транспортни средства, като за целта се предвидят средства за почистване на транспортните средства, преди напускането на обекта, от характерните за обекта замърсявания. Изпълнителят също така ще бъде отговорен транспортните средства на неговите доставчици да пристигат на обекта в добро състояние и без да предизвикват замърсяване на улици и пътища;</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Ограничаване на шума от изпълняваните работи чрез подходящо ограждане, използване на подходящи технологии и механизация и подходящо планиране на шумните дейности за определени часове на деня. В Плана за безопасност и здраве ще бъдат посочени мерките за ограничаване на въздействието от тях;</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Ограничаване на въздействието от източници на електромагнитно излъчване, като за целта Изпълнителят ще проверява изправността и съответствието на нормите на неговите машини и инструменти. В Плана за безопасност и здраве Изпълнителят изрично ще идентифицира ситуациите, в които е възможно да се използват инструменти и машини, които са потенциален източник на електромагнитни смущения;</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 xml:space="preserve">Управление на строителните отпадъци според предписанията на нормативните документи и изискванията на проекта, вкл. </w:t>
      </w:r>
      <w:proofErr w:type="gramStart"/>
      <w:r w:rsidRPr="002935CB">
        <w:rPr>
          <w:rFonts w:ascii="Times New Roman" w:hAnsi="Times New Roman"/>
          <w:sz w:val="24"/>
          <w:szCs w:val="24"/>
          <w:lang w:val="en-GB"/>
        </w:rPr>
        <w:t>подходящо</w:t>
      </w:r>
      <w:proofErr w:type="gramEnd"/>
      <w:r w:rsidRPr="002935CB">
        <w:rPr>
          <w:rFonts w:ascii="Times New Roman" w:hAnsi="Times New Roman"/>
          <w:sz w:val="24"/>
          <w:szCs w:val="24"/>
          <w:lang w:val="en-GB"/>
        </w:rPr>
        <w:t xml:space="preserve"> събиране и текущо извозване на отпадъците от строителната площадка.</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35" w:name="_Toc252450631"/>
      <w:bookmarkStart w:id="36" w:name="_Toc288065683"/>
      <w:bookmarkStart w:id="37" w:name="_Toc349418269"/>
      <w:bookmarkStart w:id="38" w:name="_Toc476520062"/>
      <w:r>
        <w:rPr>
          <w:rFonts w:ascii="Times New Roman" w:hAnsi="Times New Roman"/>
          <w:b/>
          <w:color w:val="000000"/>
          <w:sz w:val="24"/>
          <w:szCs w:val="24"/>
          <w:lang w:bidi="bg-BG"/>
        </w:rPr>
        <w:t>4</w:t>
      </w:r>
      <w:r w:rsidR="00675298" w:rsidRPr="002935CB">
        <w:rPr>
          <w:rFonts w:ascii="Times New Roman" w:hAnsi="Times New Roman"/>
          <w:b/>
          <w:color w:val="000000"/>
          <w:sz w:val="24"/>
          <w:szCs w:val="24"/>
          <w:lang w:bidi="bg-BG"/>
        </w:rPr>
        <w:t>.</w:t>
      </w:r>
      <w:r w:rsidR="002935CB">
        <w:rPr>
          <w:rFonts w:ascii="Times New Roman" w:hAnsi="Times New Roman"/>
          <w:b/>
          <w:color w:val="000000"/>
          <w:sz w:val="24"/>
          <w:szCs w:val="24"/>
          <w:lang w:bidi="bg-BG"/>
        </w:rPr>
        <w:t xml:space="preserve"> </w:t>
      </w:r>
      <w:r w:rsidR="00A3414D" w:rsidRPr="002935CB">
        <w:rPr>
          <w:rFonts w:ascii="Times New Roman" w:hAnsi="Times New Roman"/>
          <w:b/>
          <w:color w:val="000000"/>
          <w:sz w:val="24"/>
          <w:szCs w:val="24"/>
          <w:lang w:bidi="bg-BG"/>
        </w:rPr>
        <w:t xml:space="preserve">ВЗАИМОДЕЙСТВИЕ С </w:t>
      </w:r>
      <w:bookmarkEnd w:id="35"/>
      <w:bookmarkEnd w:id="36"/>
      <w:r w:rsidR="00A3414D" w:rsidRPr="002935CB">
        <w:rPr>
          <w:rFonts w:ascii="Times New Roman" w:hAnsi="Times New Roman"/>
          <w:b/>
          <w:color w:val="000000"/>
          <w:sz w:val="24"/>
          <w:szCs w:val="24"/>
          <w:lang w:bidi="bg-BG"/>
        </w:rPr>
        <w:t>ВЪЗЛОЖИТЕЛЯ</w:t>
      </w:r>
      <w:bookmarkEnd w:id="37"/>
      <w:r w:rsidR="00A3414D" w:rsidRPr="002935CB">
        <w:rPr>
          <w:rFonts w:ascii="Times New Roman" w:hAnsi="Times New Roman"/>
          <w:b/>
          <w:color w:val="000000"/>
          <w:sz w:val="24"/>
          <w:szCs w:val="24"/>
          <w:lang w:bidi="bg-BG"/>
        </w:rPr>
        <w:t xml:space="preserve"> И СТРОИТЕЛНИЯ НАДЗОР</w:t>
      </w:r>
      <w:bookmarkEnd w:id="38"/>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Преди началото на изпълнението на Договора за настоящата обществена поръчка Възложителят ще избере по реда на ЗОП Консултант, който ще изпълнява следните функции:</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lastRenderedPageBreak/>
        <w:t>Строителен надзор по време на проектирането и строителството в задължителния обхват, регламентиран в ЗУТ и подзаконовите нормативни актове по прилагането му;</w:t>
      </w:r>
    </w:p>
    <w:p w:rsidR="00675298" w:rsidRPr="002935CB" w:rsidRDefault="00675298" w:rsidP="002935C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2935CB">
        <w:rPr>
          <w:rFonts w:ascii="Times New Roman" w:hAnsi="Times New Roman"/>
          <w:sz w:val="24"/>
          <w:szCs w:val="24"/>
          <w:lang w:val="en-GB"/>
        </w:rPr>
        <w:t>Координатор по безопасност и здра</w:t>
      </w:r>
      <w:r w:rsidR="00EE1C64">
        <w:rPr>
          <w:rFonts w:ascii="Times New Roman" w:hAnsi="Times New Roman"/>
          <w:sz w:val="24"/>
          <w:szCs w:val="24"/>
        </w:rPr>
        <w:t>ь</w:t>
      </w:r>
      <w:r w:rsidRPr="002935CB">
        <w:rPr>
          <w:rFonts w:ascii="Times New Roman" w:hAnsi="Times New Roman"/>
          <w:sz w:val="24"/>
          <w:szCs w:val="24"/>
          <w:lang w:val="en-GB"/>
        </w:rPr>
        <w:t xml:space="preserve">ве съгласно разпоредбите на Наредба № 2 от 2004 г. за минималните изисквания за здравословни и безопасни условия на труд при извършване на строителни и монтажни работи, вкл. </w:t>
      </w:r>
      <w:proofErr w:type="gramStart"/>
      <w:r w:rsidRPr="002935CB">
        <w:rPr>
          <w:rFonts w:ascii="Times New Roman" w:hAnsi="Times New Roman"/>
          <w:sz w:val="24"/>
          <w:szCs w:val="24"/>
          <w:lang w:val="en-GB"/>
        </w:rPr>
        <w:t>изпълнение</w:t>
      </w:r>
      <w:proofErr w:type="gramEnd"/>
      <w:r w:rsidRPr="002935CB">
        <w:rPr>
          <w:rFonts w:ascii="Times New Roman" w:hAnsi="Times New Roman"/>
          <w:sz w:val="24"/>
          <w:szCs w:val="24"/>
          <w:lang w:val="en-GB"/>
        </w:rPr>
        <w:t xml:space="preserve"> на всички задължения на Възложителя, предвидени в посочената Наредба.</w:t>
      </w:r>
    </w:p>
    <w:p w:rsidR="00675298" w:rsidRPr="002935CB" w:rsidRDefault="00675298" w:rsidP="002935CB">
      <w:pPr>
        <w:spacing w:before="120" w:after="0" w:line="240" w:lineRule="auto"/>
        <w:jc w:val="both"/>
        <w:rPr>
          <w:rFonts w:ascii="Times New Roman" w:hAnsi="Times New Roman"/>
          <w:sz w:val="24"/>
          <w:szCs w:val="24"/>
          <w:lang w:eastAsia="bg-BG"/>
        </w:rPr>
      </w:pPr>
      <w:proofErr w:type="gramStart"/>
      <w:r w:rsidRPr="002935CB">
        <w:rPr>
          <w:rFonts w:ascii="Times New Roman" w:hAnsi="Times New Roman"/>
          <w:sz w:val="24"/>
          <w:szCs w:val="24"/>
          <w:lang w:val="en-GB"/>
        </w:rPr>
        <w:t>При взаимоотношенията си с Лицето, упражняващо строителен надзор, Изпълнителят трябва точно да спазва разпоредбите на ЗУТ и съответните подзаконови актове относно строителния надзор и Условията на Договора за инженеринг, и да изпълнява точно и своевременно инструкциите на Строителния надзор в рамките на правомощията на</w:t>
      </w:r>
      <w:r w:rsidRPr="002935CB">
        <w:rPr>
          <w:rFonts w:ascii="Times New Roman" w:hAnsi="Times New Roman"/>
          <w:sz w:val="24"/>
          <w:szCs w:val="24"/>
          <w:lang w:eastAsia="bg-BG"/>
        </w:rPr>
        <w:t xml:space="preserve"> последния.</w:t>
      </w:r>
      <w:proofErr w:type="gramEnd"/>
    </w:p>
    <w:p w:rsidR="00C368E7" w:rsidRPr="0082170C" w:rsidRDefault="00C368E7" w:rsidP="00C368E7">
      <w:pPr>
        <w:spacing w:before="120" w:after="0" w:line="240" w:lineRule="auto"/>
        <w:jc w:val="both"/>
        <w:rPr>
          <w:rFonts w:ascii="Times New Roman" w:eastAsia="Times New Roman" w:hAnsi="Times New Roman"/>
          <w:sz w:val="24"/>
          <w:szCs w:val="24"/>
          <w:lang w:eastAsia="en-GB"/>
        </w:rPr>
      </w:pPr>
      <w:r w:rsidRPr="0082170C">
        <w:rPr>
          <w:rFonts w:ascii="Times New Roman" w:eastAsia="Times New Roman" w:hAnsi="Times New Roman"/>
          <w:sz w:val="24"/>
          <w:szCs w:val="24"/>
          <w:lang w:eastAsia="en-GB"/>
        </w:rPr>
        <w:t xml:space="preserve">Изпълнителят трябва да осигури за </w:t>
      </w:r>
      <w:r>
        <w:rPr>
          <w:rFonts w:ascii="Times New Roman" w:eastAsia="Times New Roman" w:hAnsi="Times New Roman"/>
          <w:sz w:val="24"/>
          <w:szCs w:val="24"/>
          <w:lang w:eastAsia="en-GB"/>
        </w:rPr>
        <w:t xml:space="preserve">Възложителя </w:t>
      </w:r>
      <w:r w:rsidRPr="0082170C">
        <w:rPr>
          <w:rFonts w:ascii="Times New Roman" w:eastAsia="Times New Roman" w:hAnsi="Times New Roman"/>
          <w:sz w:val="24"/>
          <w:szCs w:val="24"/>
          <w:lang w:eastAsia="en-GB"/>
        </w:rPr>
        <w:t>и Строителния надзор в рамките на своя офис за изпълнението на тази поръчка (обектов офис) две работни места,</w:t>
      </w:r>
      <w:r w:rsidRPr="0082170C">
        <w:rPr>
          <w:rFonts w:ascii="Times New Roman" w:hAnsi="Times New Roman"/>
          <w:sz w:val="24"/>
          <w:szCs w:val="24"/>
          <w:lang w:val="ru-RU"/>
        </w:rPr>
        <w:t xml:space="preserve"> с </w:t>
      </w:r>
      <w:r w:rsidRPr="00C368E7">
        <w:rPr>
          <w:rFonts w:ascii="Times New Roman" w:hAnsi="Times New Roman"/>
          <w:sz w:val="24"/>
          <w:szCs w:val="24"/>
          <w:lang w:val="en-GB"/>
        </w:rPr>
        <w:t>необходимите</w:t>
      </w:r>
      <w:r w:rsidRPr="0082170C">
        <w:rPr>
          <w:rFonts w:ascii="Times New Roman" w:hAnsi="Times New Roman"/>
          <w:sz w:val="24"/>
          <w:szCs w:val="24"/>
          <w:lang w:val="ru-RU"/>
        </w:rPr>
        <w:t xml:space="preserve"> комуникационни средства</w:t>
      </w:r>
      <w:r w:rsidRPr="0082170C">
        <w:rPr>
          <w:rFonts w:ascii="Times New Roman" w:eastAsia="Times New Roman" w:hAnsi="Times New Roman"/>
          <w:sz w:val="24"/>
          <w:szCs w:val="24"/>
          <w:lang w:eastAsia="en-GB"/>
        </w:rPr>
        <w:t xml:space="preserve"> (компютърна мрежа, интернет-връзка</w:t>
      </w:r>
      <w:r w:rsidRPr="0082170C">
        <w:rPr>
          <w:rFonts w:ascii="Times New Roman" w:hAnsi="Times New Roman"/>
          <w:sz w:val="24"/>
          <w:szCs w:val="24"/>
          <w:lang w:val="ru-RU"/>
        </w:rPr>
        <w:t>). Възложителят и Строителният надзор няма да заплащат наеми или консумативи за ползване на офиса</w:t>
      </w:r>
      <w:r w:rsidRPr="0082170C">
        <w:rPr>
          <w:rFonts w:ascii="Times New Roman" w:eastAsia="Times New Roman" w:hAnsi="Times New Roman"/>
          <w:sz w:val="24"/>
          <w:szCs w:val="24"/>
          <w:lang w:eastAsia="en-GB"/>
        </w:rPr>
        <w:t>.</w:t>
      </w:r>
    </w:p>
    <w:p w:rsidR="00675298" w:rsidRPr="002935CB" w:rsidRDefault="00675298" w:rsidP="002935CB">
      <w:pPr>
        <w:spacing w:before="120" w:after="0" w:line="240" w:lineRule="auto"/>
        <w:jc w:val="both"/>
        <w:rPr>
          <w:rFonts w:ascii="Times New Roman" w:hAnsi="Times New Roman"/>
          <w:sz w:val="24"/>
          <w:szCs w:val="24"/>
          <w:lang w:eastAsia="bg-BG"/>
        </w:rPr>
      </w:pPr>
      <w:r w:rsidRPr="002935CB">
        <w:rPr>
          <w:rFonts w:ascii="Times New Roman" w:hAnsi="Times New Roman"/>
          <w:sz w:val="24"/>
          <w:szCs w:val="24"/>
          <w:lang w:eastAsia="bg-BG"/>
        </w:rPr>
        <w:t>Взаимодействието на Изпълнителя с Възложителя ще се осъществява чрез представител на Възложителя, наречен Инвеститорски контрол</w:t>
      </w:r>
      <w:r w:rsidR="00A3414D">
        <w:rPr>
          <w:rFonts w:ascii="Times New Roman" w:hAnsi="Times New Roman"/>
          <w:sz w:val="24"/>
          <w:szCs w:val="24"/>
          <w:lang w:eastAsia="bg-BG"/>
        </w:rPr>
        <w:t>.</w:t>
      </w:r>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Изпълнителят трябва да осигурява, при поискване от Инвеститорския контрол и Строителния надзор, всички необходими инструменти за проверка на работите като ролетки, прибори за тестване, термометри т.н., които Изпълнителят ще бъд</w:t>
      </w:r>
      <w:r w:rsidR="00A3414D">
        <w:rPr>
          <w:rFonts w:ascii="Times New Roman" w:hAnsi="Times New Roman"/>
          <w:sz w:val="24"/>
          <w:szCs w:val="24"/>
          <w:lang w:eastAsia="bg-BG"/>
        </w:rPr>
        <w:t>е</w:t>
      </w:r>
      <w:r w:rsidRPr="00A3414D">
        <w:rPr>
          <w:rFonts w:ascii="Times New Roman" w:hAnsi="Times New Roman"/>
          <w:sz w:val="24"/>
          <w:szCs w:val="24"/>
          <w:lang w:eastAsia="bg-BG"/>
        </w:rPr>
        <w:t xml:space="preserve"> длъжен да има на обекта и които трябва да са надлежно калибрирани и сертифицирани. Инвеститорският контрол ще упражвяна текущ контрол по отношение калибрирането и сертифицирането на тези инструменти и при необходимост ще разпорежда на Изпълнителя корективни действия.</w:t>
      </w:r>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Всякакво друго оборудване и консумативи, необходими на Инвеститорския контрол и Строителния надзор за изпълнението на техните задължения, включително транспортни средства, канцеларски материали и други, ще бъдат осигурени от Възложителя и Строителния надзор за тяхна собствена сметка.</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39" w:name="_Toc332711695"/>
      <w:bookmarkStart w:id="40" w:name="_Toc341181755"/>
      <w:bookmarkStart w:id="41" w:name="_Toc476520063"/>
      <w:bookmarkEnd w:id="33"/>
      <w:bookmarkEnd w:id="34"/>
      <w:r>
        <w:rPr>
          <w:rFonts w:ascii="Times New Roman" w:hAnsi="Times New Roman"/>
          <w:b/>
          <w:color w:val="000000"/>
          <w:sz w:val="24"/>
          <w:szCs w:val="24"/>
          <w:lang w:bidi="bg-BG"/>
        </w:rPr>
        <w:t>5</w:t>
      </w:r>
      <w:r w:rsidR="00675298" w:rsidRPr="002935CB">
        <w:rPr>
          <w:rFonts w:ascii="Times New Roman" w:hAnsi="Times New Roman"/>
          <w:b/>
          <w:color w:val="000000"/>
          <w:sz w:val="24"/>
          <w:szCs w:val="24"/>
          <w:lang w:bidi="bg-BG"/>
        </w:rPr>
        <w:t>.</w:t>
      </w:r>
      <w:r w:rsidR="00A3414D">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КОМУНИКАЦИ</w:t>
      </w:r>
      <w:bookmarkEnd w:id="39"/>
      <w:bookmarkEnd w:id="40"/>
      <w:r w:rsidR="00675298" w:rsidRPr="002935CB">
        <w:rPr>
          <w:rFonts w:ascii="Times New Roman" w:hAnsi="Times New Roman"/>
          <w:b/>
          <w:color w:val="000000"/>
          <w:sz w:val="24"/>
          <w:szCs w:val="24"/>
          <w:lang w:bidi="bg-BG"/>
        </w:rPr>
        <w:t>Я</w:t>
      </w:r>
      <w:bookmarkEnd w:id="41"/>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Официалната комуникация между Изпълнителя и Възложителя ще се осъществява писмено на посочените в Договора адреси за кореспонденция. Допълнително Възложителят ще информира Изпълнителя за Персонала на Възложителя, като укаже неговите правомощия и данни за контакт.</w:t>
      </w:r>
    </w:p>
    <w:p w:rsidR="00675298" w:rsidRPr="002935CB" w:rsidRDefault="00C368E7" w:rsidP="002935CB">
      <w:pPr>
        <w:spacing w:before="120" w:after="0" w:line="240" w:lineRule="auto"/>
        <w:jc w:val="both"/>
        <w:rPr>
          <w:rFonts w:ascii="Times New Roman" w:hAnsi="Times New Roman"/>
          <w:b/>
          <w:color w:val="000000"/>
          <w:sz w:val="24"/>
          <w:szCs w:val="24"/>
          <w:lang w:bidi="bg-BG"/>
        </w:rPr>
      </w:pPr>
      <w:bookmarkStart w:id="42" w:name="_Toc332711696"/>
      <w:bookmarkStart w:id="43" w:name="_Toc341181756"/>
      <w:bookmarkStart w:id="44" w:name="_Toc476520064"/>
      <w:r>
        <w:rPr>
          <w:rFonts w:ascii="Times New Roman" w:hAnsi="Times New Roman"/>
          <w:b/>
          <w:color w:val="000000"/>
          <w:sz w:val="24"/>
          <w:szCs w:val="24"/>
          <w:lang w:bidi="bg-BG"/>
        </w:rPr>
        <w:t>6</w:t>
      </w:r>
      <w:r w:rsidR="00675298" w:rsidRPr="002935CB">
        <w:rPr>
          <w:rFonts w:ascii="Times New Roman" w:hAnsi="Times New Roman"/>
          <w:b/>
          <w:color w:val="000000"/>
          <w:sz w:val="24"/>
          <w:szCs w:val="24"/>
          <w:lang w:bidi="bg-BG"/>
        </w:rPr>
        <w:t>.</w:t>
      </w:r>
      <w:r w:rsidR="00A3414D">
        <w:rPr>
          <w:rFonts w:ascii="Times New Roman" w:hAnsi="Times New Roman"/>
          <w:b/>
          <w:color w:val="000000"/>
          <w:sz w:val="24"/>
          <w:szCs w:val="24"/>
          <w:lang w:bidi="bg-BG"/>
        </w:rPr>
        <w:t xml:space="preserve"> </w:t>
      </w:r>
      <w:r w:rsidR="00675298" w:rsidRPr="002935CB">
        <w:rPr>
          <w:rFonts w:ascii="Times New Roman" w:hAnsi="Times New Roman"/>
          <w:b/>
          <w:color w:val="000000"/>
          <w:sz w:val="24"/>
          <w:szCs w:val="24"/>
          <w:lang w:bidi="bg-BG"/>
        </w:rPr>
        <w:t>РАБОТЕН ЕЗИК</w:t>
      </w:r>
      <w:bookmarkEnd w:id="42"/>
      <w:bookmarkEnd w:id="43"/>
      <w:bookmarkEnd w:id="44"/>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Работният език при изпълнение на поръчката е българският език, включително за кореспонденция, документация и при провеждане на работни срещи.</w:t>
      </w:r>
    </w:p>
    <w:p w:rsidR="00675298" w:rsidRPr="00A3414D" w:rsidRDefault="00C368E7" w:rsidP="00A3414D">
      <w:pPr>
        <w:spacing w:before="120" w:after="0" w:line="240" w:lineRule="auto"/>
        <w:jc w:val="both"/>
        <w:rPr>
          <w:rFonts w:ascii="Times New Roman" w:hAnsi="Times New Roman"/>
          <w:b/>
          <w:color w:val="000000"/>
          <w:sz w:val="24"/>
          <w:szCs w:val="24"/>
          <w:lang w:bidi="bg-BG"/>
        </w:rPr>
      </w:pPr>
      <w:bookmarkStart w:id="45" w:name="_Toc476520069"/>
      <w:r>
        <w:rPr>
          <w:rFonts w:ascii="Times New Roman" w:hAnsi="Times New Roman"/>
          <w:b/>
          <w:color w:val="000000"/>
          <w:sz w:val="24"/>
          <w:szCs w:val="24"/>
          <w:lang w:bidi="bg-BG"/>
        </w:rPr>
        <w:t>7</w:t>
      </w:r>
      <w:r w:rsidR="00675298" w:rsidRPr="00A3414D">
        <w:rPr>
          <w:rFonts w:ascii="Times New Roman" w:hAnsi="Times New Roman"/>
          <w:b/>
          <w:color w:val="000000"/>
          <w:sz w:val="24"/>
          <w:szCs w:val="24"/>
          <w:lang w:bidi="bg-BG"/>
        </w:rPr>
        <w:t>.</w:t>
      </w:r>
      <w:r w:rsidR="00A3414D" w:rsidRPr="00A3414D">
        <w:rPr>
          <w:rFonts w:ascii="Times New Roman" w:hAnsi="Times New Roman"/>
          <w:b/>
          <w:color w:val="000000"/>
          <w:sz w:val="24"/>
          <w:szCs w:val="24"/>
          <w:lang w:bidi="bg-BG"/>
        </w:rPr>
        <w:t xml:space="preserve"> ДОКУМЕНТИ ПРИ ПРИКЛЮЧВАНЕ НА ИЗПЪЛНЕНИЕТО</w:t>
      </w:r>
      <w:bookmarkEnd w:id="45"/>
    </w:p>
    <w:p w:rsidR="00675298" w:rsidRPr="00A3414D"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За приемане на обекта от Възложителя, при съставянето на Констативния акт за установяване годността за приемане на строежа (Акт Образец 15 от Наредба 3 за съставяне на актове и протоколи по време на строителството), Изпълнителят представя:</w:t>
      </w:r>
    </w:p>
    <w:p w:rsidR="00675298" w:rsidRPr="00A3414D" w:rsidRDefault="00675298" w:rsidP="00A3414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A3414D">
        <w:rPr>
          <w:rFonts w:ascii="Times New Roman" w:hAnsi="Times New Roman"/>
          <w:sz w:val="24"/>
          <w:szCs w:val="24"/>
          <w:lang w:val="en-GB"/>
        </w:rPr>
        <w:t>Копие на цялата документация - документи, протоколи и други, която Изпълнителят е създал в хода на изпълнение на настоящата поръчка, придружена от подробен опис;</w:t>
      </w:r>
    </w:p>
    <w:p w:rsidR="00675298" w:rsidRPr="00A3414D" w:rsidRDefault="00675298" w:rsidP="00A3414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A3414D">
        <w:rPr>
          <w:rFonts w:ascii="Times New Roman" w:hAnsi="Times New Roman"/>
          <w:sz w:val="24"/>
          <w:szCs w:val="24"/>
          <w:lang w:val="en-GB"/>
        </w:rPr>
        <w:t>Екзекутивна документация съгласно чл. 175 от ЗУТ;</w:t>
      </w:r>
    </w:p>
    <w:p w:rsidR="00675298" w:rsidRPr="00A3414D" w:rsidRDefault="00675298" w:rsidP="00A3414D">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A3414D">
        <w:rPr>
          <w:rFonts w:ascii="Times New Roman" w:hAnsi="Times New Roman"/>
          <w:sz w:val="24"/>
          <w:szCs w:val="24"/>
          <w:lang w:val="en-GB"/>
        </w:rPr>
        <w:t>Други документи по преценка на Изпълнителя.</w:t>
      </w:r>
    </w:p>
    <w:p w:rsidR="00675298" w:rsidRPr="00A3414D" w:rsidRDefault="00C368E7" w:rsidP="00A3414D">
      <w:pPr>
        <w:spacing w:before="120" w:after="0" w:line="240" w:lineRule="auto"/>
        <w:jc w:val="both"/>
        <w:rPr>
          <w:rFonts w:ascii="Times New Roman" w:hAnsi="Times New Roman"/>
          <w:b/>
          <w:color w:val="000000"/>
          <w:sz w:val="24"/>
          <w:szCs w:val="24"/>
          <w:lang w:bidi="bg-BG"/>
        </w:rPr>
      </w:pPr>
      <w:bookmarkStart w:id="46" w:name="_Toc476520070"/>
      <w:r>
        <w:rPr>
          <w:rFonts w:ascii="Times New Roman" w:hAnsi="Times New Roman"/>
          <w:b/>
          <w:color w:val="000000"/>
          <w:sz w:val="24"/>
          <w:szCs w:val="24"/>
          <w:lang w:bidi="bg-BG"/>
        </w:rPr>
        <w:lastRenderedPageBreak/>
        <w:t>8</w:t>
      </w:r>
      <w:r w:rsidR="00675298" w:rsidRPr="00A3414D">
        <w:rPr>
          <w:rFonts w:ascii="Times New Roman" w:hAnsi="Times New Roman"/>
          <w:b/>
          <w:color w:val="000000"/>
          <w:sz w:val="24"/>
          <w:szCs w:val="24"/>
          <w:lang w:bidi="bg-BG"/>
        </w:rPr>
        <w:t>.</w:t>
      </w:r>
      <w:r w:rsidR="00A3414D">
        <w:rPr>
          <w:rFonts w:ascii="Times New Roman" w:hAnsi="Times New Roman"/>
          <w:b/>
          <w:color w:val="000000"/>
          <w:sz w:val="24"/>
          <w:szCs w:val="24"/>
          <w:lang w:bidi="bg-BG"/>
        </w:rPr>
        <w:t xml:space="preserve"> </w:t>
      </w:r>
      <w:r w:rsidR="00675298" w:rsidRPr="00A3414D">
        <w:rPr>
          <w:rFonts w:ascii="Times New Roman" w:hAnsi="Times New Roman"/>
          <w:b/>
          <w:color w:val="000000"/>
          <w:sz w:val="24"/>
          <w:szCs w:val="24"/>
          <w:lang w:bidi="bg-BG"/>
        </w:rPr>
        <w:t>ДРУГИ УСЛОВИЯ</w:t>
      </w:r>
      <w:bookmarkEnd w:id="46"/>
    </w:p>
    <w:p w:rsidR="00675298" w:rsidRDefault="00675298" w:rsidP="00A3414D">
      <w:pPr>
        <w:spacing w:before="120" w:after="0" w:line="240" w:lineRule="auto"/>
        <w:jc w:val="both"/>
        <w:rPr>
          <w:rFonts w:ascii="Times New Roman" w:hAnsi="Times New Roman"/>
          <w:sz w:val="24"/>
          <w:szCs w:val="24"/>
          <w:lang w:eastAsia="bg-BG"/>
        </w:rPr>
      </w:pPr>
      <w:r w:rsidRPr="00A3414D">
        <w:rPr>
          <w:rFonts w:ascii="Times New Roman" w:hAnsi="Times New Roman"/>
          <w:sz w:val="24"/>
          <w:szCs w:val="24"/>
          <w:lang w:eastAsia="bg-BG"/>
        </w:rPr>
        <w:t xml:space="preserve">При изработването на инвестиционния проект и изготвянето на подробната количествено – стойностната сметка на обекта, Изпълнителят е длъжен да се съобрази с пределната стойност/цена за изпълнение на строително – монтажните работи, която е предложил в офертата си при участието си </w:t>
      </w:r>
      <w:r w:rsidR="005036FC">
        <w:rPr>
          <w:rFonts w:ascii="Times New Roman" w:hAnsi="Times New Roman"/>
          <w:sz w:val="24"/>
          <w:szCs w:val="24"/>
          <w:lang w:eastAsia="bg-BG"/>
        </w:rPr>
        <w:t>във</w:t>
      </w:r>
      <w:r w:rsidRPr="00A3414D">
        <w:rPr>
          <w:rFonts w:ascii="Times New Roman" w:hAnsi="Times New Roman"/>
          <w:sz w:val="24"/>
          <w:szCs w:val="24"/>
          <w:lang w:eastAsia="bg-BG"/>
        </w:rPr>
        <w:t xml:space="preserve"> възлагане</w:t>
      </w:r>
      <w:r w:rsidR="005036FC">
        <w:rPr>
          <w:rFonts w:ascii="Times New Roman" w:hAnsi="Times New Roman"/>
          <w:sz w:val="24"/>
          <w:szCs w:val="24"/>
          <w:lang w:eastAsia="bg-BG"/>
        </w:rPr>
        <w:t>то</w:t>
      </w:r>
      <w:r w:rsidRPr="00A3414D">
        <w:rPr>
          <w:rFonts w:ascii="Times New Roman" w:hAnsi="Times New Roman"/>
          <w:sz w:val="24"/>
          <w:szCs w:val="24"/>
          <w:lang w:eastAsia="bg-BG"/>
        </w:rPr>
        <w:t xml:space="preserve"> на настоящата поръчка</w:t>
      </w:r>
      <w:r w:rsidR="00181DFC">
        <w:rPr>
          <w:rFonts w:ascii="Times New Roman" w:hAnsi="Times New Roman"/>
          <w:sz w:val="24"/>
          <w:szCs w:val="24"/>
          <w:lang w:eastAsia="bg-BG"/>
        </w:rPr>
        <w:t>.</w:t>
      </w:r>
    </w:p>
    <w:p w:rsidR="00181DFC" w:rsidRDefault="00181DFC" w:rsidP="00A3414D">
      <w:pPr>
        <w:spacing w:before="120" w:after="0" w:line="240" w:lineRule="auto"/>
        <w:jc w:val="both"/>
        <w:rPr>
          <w:rFonts w:ascii="Times New Roman" w:hAnsi="Times New Roman"/>
          <w:sz w:val="24"/>
          <w:szCs w:val="24"/>
          <w:lang w:eastAsia="bg-BG"/>
        </w:rPr>
      </w:pPr>
    </w:p>
    <w:p w:rsidR="00181DFC" w:rsidRDefault="00181DFC" w:rsidP="00A3414D">
      <w:pPr>
        <w:spacing w:before="120" w:after="0" w:line="240" w:lineRule="auto"/>
        <w:jc w:val="both"/>
        <w:rPr>
          <w:rFonts w:ascii="Times New Roman" w:hAnsi="Times New Roman"/>
          <w:sz w:val="24"/>
          <w:szCs w:val="24"/>
          <w:lang w:eastAsia="bg-BG"/>
        </w:rPr>
      </w:pPr>
    </w:p>
    <w:p w:rsidR="00181DFC" w:rsidRDefault="00181DFC" w:rsidP="00A3414D">
      <w:pPr>
        <w:spacing w:before="120" w:after="0" w:line="240" w:lineRule="auto"/>
        <w:jc w:val="both"/>
        <w:rPr>
          <w:rFonts w:ascii="Times New Roman" w:hAnsi="Times New Roman"/>
          <w:sz w:val="24"/>
          <w:szCs w:val="24"/>
          <w:lang w:eastAsia="bg-BG"/>
        </w:rPr>
      </w:pPr>
    </w:p>
    <w:p w:rsidR="00181DFC" w:rsidRDefault="00181DFC" w:rsidP="00A3414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t>Изготвил:</w:t>
      </w:r>
    </w:p>
    <w:p w:rsidR="00181DFC" w:rsidRPr="00A3414D" w:rsidRDefault="00181DFC" w:rsidP="00A3414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t>/инж.Галина Терзиева/</w:t>
      </w:r>
    </w:p>
    <w:sectPr w:rsidR="00181DFC" w:rsidRPr="00A3414D" w:rsidSect="00CD7BB9">
      <w:footerReference w:type="default" r:id="rId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948" w:rsidRDefault="00840948" w:rsidP="00522395">
      <w:pPr>
        <w:spacing w:after="0" w:line="240" w:lineRule="auto"/>
      </w:pPr>
      <w:r>
        <w:separator/>
      </w:r>
    </w:p>
  </w:endnote>
  <w:endnote w:type="continuationSeparator" w:id="0">
    <w:p w:rsidR="00840948" w:rsidRDefault="00840948"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 New Roman Bold">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tima">
    <w:altName w:val="Lucida Sans Unicode"/>
    <w:charset w:val="00"/>
    <w:family w:val="swiss"/>
    <w:pitch w:val="variable"/>
    <w:sig w:usb0="00000007" w:usb1="00000000" w:usb2="00000000" w:usb3="00000000" w:csb0="00000093" w:csb1="00000000"/>
  </w:font>
  <w:font w:name="Times CY">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okCYR"/>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5861445"/>
      <w:docPartObj>
        <w:docPartGallery w:val="Page Numbers (Bottom of Page)"/>
        <w:docPartUnique/>
      </w:docPartObj>
    </w:sdtPr>
    <w:sdtEndPr>
      <w:rPr>
        <w:noProof/>
      </w:rPr>
    </w:sdtEndPr>
    <w:sdtContent>
      <w:p w:rsidR="004B3528" w:rsidRDefault="004B352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4B3528" w:rsidRDefault="004B35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948" w:rsidRDefault="00840948" w:rsidP="00522395">
      <w:pPr>
        <w:spacing w:after="0" w:line="240" w:lineRule="auto"/>
      </w:pPr>
      <w:r>
        <w:separator/>
      </w:r>
    </w:p>
  </w:footnote>
  <w:footnote w:type="continuationSeparator" w:id="0">
    <w:p w:rsidR="00840948" w:rsidRDefault="00840948"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0783449"/>
    <w:multiLevelType w:val="hybridMultilevel"/>
    <w:tmpl w:val="6B0C4712"/>
    <w:lvl w:ilvl="0" w:tplc="FFFFFFFF">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3">
      <w:start w:val="1"/>
      <w:numFmt w:val="bullet"/>
      <w:lvlText w:val="o"/>
      <w:lvlJc w:val="left"/>
      <w:pPr>
        <w:tabs>
          <w:tab w:val="num" w:pos="1080"/>
        </w:tabs>
        <w:ind w:left="1080" w:hanging="360"/>
      </w:pPr>
      <w:rPr>
        <w:rFonts w:ascii="Courier New" w:hAnsi="Courier New" w:cs="Courier New"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3">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4">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5">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6">
    <w:nsid w:val="08B660E4"/>
    <w:multiLevelType w:val="multilevel"/>
    <w:tmpl w:val="32821B16"/>
    <w:lvl w:ilvl="0">
      <w:start w:val="1"/>
      <w:numFmt w:val="bullet"/>
      <w:lvlText w:val=""/>
      <w:lvlJc w:val="left"/>
      <w:pPr>
        <w:tabs>
          <w:tab w:val="num" w:pos="1134"/>
        </w:tabs>
        <w:ind w:left="1134" w:hanging="1134"/>
      </w:pPr>
      <w:rPr>
        <w:rFonts w:ascii="Wingdings" w:hAnsi="Wingdings" w:hint="default"/>
        <w:b w:val="0"/>
        <w:i w:val="0"/>
        <w:sz w:val="24"/>
      </w:rPr>
    </w:lvl>
    <w:lvl w:ilvl="1">
      <w:start w:val="1"/>
      <w:numFmt w:val="decimal"/>
      <w:lvlRestart w:val="0"/>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8">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0F6D6A"/>
    <w:multiLevelType w:val="hybridMultilevel"/>
    <w:tmpl w:val="0C6E58D8"/>
    <w:lvl w:ilvl="0" w:tplc="FFFFFFFF">
      <w:start w:val="1"/>
      <w:numFmt w:val="bullet"/>
      <w:lvlText w:val=""/>
      <w:lvlJc w:val="left"/>
      <w:pPr>
        <w:ind w:left="1778" w:hanging="360"/>
      </w:pPr>
      <w:rPr>
        <w:rFonts w:ascii="Wingdings" w:hAnsi="Wingdings" w:cs="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cs="Wingdings" w:hint="default"/>
      </w:rPr>
    </w:lvl>
    <w:lvl w:ilvl="3" w:tplc="FFFFFFFF">
      <w:start w:val="1"/>
      <w:numFmt w:val="bullet"/>
      <w:lvlText w:val=""/>
      <w:lvlJc w:val="left"/>
      <w:pPr>
        <w:ind w:left="2520" w:hanging="360"/>
      </w:pPr>
      <w:rPr>
        <w:rFonts w:ascii="Symbol" w:hAnsi="Symbol" w:cs="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cs="Wingdings" w:hint="default"/>
      </w:rPr>
    </w:lvl>
    <w:lvl w:ilvl="6" w:tplc="FFFFFFFF">
      <w:start w:val="1"/>
      <w:numFmt w:val="bullet"/>
      <w:lvlText w:val=""/>
      <w:lvlJc w:val="left"/>
      <w:pPr>
        <w:ind w:left="4680" w:hanging="360"/>
      </w:pPr>
      <w:rPr>
        <w:rFonts w:ascii="Symbol" w:hAnsi="Symbol" w:cs="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cs="Wingdings" w:hint="default"/>
      </w:rPr>
    </w:lvl>
  </w:abstractNum>
  <w:abstractNum w:abstractNumId="11">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3">
    <w:nsid w:val="26C50691"/>
    <w:multiLevelType w:val="multilevel"/>
    <w:tmpl w:val="54B4F806"/>
    <w:lvl w:ilvl="0">
      <w:start w:val="1"/>
      <w:numFmt w:val="upperRoman"/>
      <w:lvlText w:val="%1."/>
      <w:lvlJc w:val="left"/>
      <w:pPr>
        <w:tabs>
          <w:tab w:val="num" w:pos="1021"/>
        </w:tabs>
        <w:ind w:left="170" w:firstLine="73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5">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6">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7">
    <w:nsid w:val="30BF5F63"/>
    <w:multiLevelType w:val="hybridMultilevel"/>
    <w:tmpl w:val="4E220078"/>
    <w:lvl w:ilvl="0" w:tplc="D5A82808">
      <w:numFmt w:val="bullet"/>
      <w:lvlText w:val="-"/>
      <w:lvlJc w:val="left"/>
      <w:pPr>
        <w:tabs>
          <w:tab w:val="num" w:pos="2852"/>
        </w:tabs>
        <w:ind w:left="2852" w:hanging="360"/>
      </w:pPr>
      <w:rPr>
        <w:rFonts w:ascii="Times New Roman" w:eastAsia="Times New Roman" w:hAnsi="Times New Roman" w:cs="Times New Roman" w:hint="default"/>
      </w:rPr>
    </w:lvl>
    <w:lvl w:ilvl="1" w:tplc="04020003">
      <w:start w:val="1"/>
      <w:numFmt w:val="bullet"/>
      <w:lvlText w:val="o"/>
      <w:lvlJc w:val="left"/>
      <w:pPr>
        <w:tabs>
          <w:tab w:val="num" w:pos="3572"/>
        </w:tabs>
        <w:ind w:left="3572" w:hanging="360"/>
      </w:pPr>
      <w:rPr>
        <w:rFonts w:ascii="Courier New" w:hAnsi="Courier New" w:cs="Courier New" w:hint="default"/>
      </w:rPr>
    </w:lvl>
    <w:lvl w:ilvl="2" w:tplc="D5A82808">
      <w:numFmt w:val="bullet"/>
      <w:lvlText w:val="-"/>
      <w:lvlJc w:val="left"/>
      <w:pPr>
        <w:tabs>
          <w:tab w:val="num" w:pos="4292"/>
        </w:tabs>
        <w:ind w:left="4292" w:hanging="360"/>
      </w:pPr>
      <w:rPr>
        <w:rFonts w:ascii="Times New Roman" w:eastAsia="Times New Roman" w:hAnsi="Times New Roman" w:cs="Times New Roman" w:hint="default"/>
      </w:rPr>
    </w:lvl>
    <w:lvl w:ilvl="3" w:tplc="04020001" w:tentative="1">
      <w:start w:val="1"/>
      <w:numFmt w:val="bullet"/>
      <w:lvlText w:val=""/>
      <w:lvlJc w:val="left"/>
      <w:pPr>
        <w:tabs>
          <w:tab w:val="num" w:pos="5012"/>
        </w:tabs>
        <w:ind w:left="5012" w:hanging="360"/>
      </w:pPr>
      <w:rPr>
        <w:rFonts w:ascii="Symbol" w:hAnsi="Symbol" w:hint="default"/>
      </w:rPr>
    </w:lvl>
    <w:lvl w:ilvl="4" w:tplc="04020003" w:tentative="1">
      <w:start w:val="1"/>
      <w:numFmt w:val="bullet"/>
      <w:lvlText w:val="o"/>
      <w:lvlJc w:val="left"/>
      <w:pPr>
        <w:tabs>
          <w:tab w:val="num" w:pos="5732"/>
        </w:tabs>
        <w:ind w:left="5732" w:hanging="360"/>
      </w:pPr>
      <w:rPr>
        <w:rFonts w:ascii="Courier New" w:hAnsi="Courier New" w:cs="Courier New" w:hint="default"/>
      </w:rPr>
    </w:lvl>
    <w:lvl w:ilvl="5" w:tplc="04020005" w:tentative="1">
      <w:start w:val="1"/>
      <w:numFmt w:val="bullet"/>
      <w:lvlText w:val=""/>
      <w:lvlJc w:val="left"/>
      <w:pPr>
        <w:tabs>
          <w:tab w:val="num" w:pos="6452"/>
        </w:tabs>
        <w:ind w:left="6452" w:hanging="360"/>
      </w:pPr>
      <w:rPr>
        <w:rFonts w:ascii="Wingdings" w:hAnsi="Wingdings" w:hint="default"/>
      </w:rPr>
    </w:lvl>
    <w:lvl w:ilvl="6" w:tplc="04020001" w:tentative="1">
      <w:start w:val="1"/>
      <w:numFmt w:val="bullet"/>
      <w:lvlText w:val=""/>
      <w:lvlJc w:val="left"/>
      <w:pPr>
        <w:tabs>
          <w:tab w:val="num" w:pos="7172"/>
        </w:tabs>
        <w:ind w:left="7172" w:hanging="360"/>
      </w:pPr>
      <w:rPr>
        <w:rFonts w:ascii="Symbol" w:hAnsi="Symbol" w:hint="default"/>
      </w:rPr>
    </w:lvl>
    <w:lvl w:ilvl="7" w:tplc="04020003" w:tentative="1">
      <w:start w:val="1"/>
      <w:numFmt w:val="bullet"/>
      <w:lvlText w:val="o"/>
      <w:lvlJc w:val="left"/>
      <w:pPr>
        <w:tabs>
          <w:tab w:val="num" w:pos="7892"/>
        </w:tabs>
        <w:ind w:left="7892" w:hanging="360"/>
      </w:pPr>
      <w:rPr>
        <w:rFonts w:ascii="Courier New" w:hAnsi="Courier New" w:cs="Courier New" w:hint="default"/>
      </w:rPr>
    </w:lvl>
    <w:lvl w:ilvl="8" w:tplc="04020005" w:tentative="1">
      <w:start w:val="1"/>
      <w:numFmt w:val="bullet"/>
      <w:lvlText w:val=""/>
      <w:lvlJc w:val="left"/>
      <w:pPr>
        <w:tabs>
          <w:tab w:val="num" w:pos="8612"/>
        </w:tabs>
        <w:ind w:left="8612" w:hanging="360"/>
      </w:pPr>
      <w:rPr>
        <w:rFonts w:ascii="Wingdings" w:hAnsi="Wingdings" w:hint="default"/>
      </w:rPr>
    </w:lvl>
  </w:abstractNum>
  <w:abstractNum w:abstractNumId="18">
    <w:nsid w:val="33742B77"/>
    <w:multiLevelType w:val="hybridMultilevel"/>
    <w:tmpl w:val="3ABCB378"/>
    <w:lvl w:ilvl="0" w:tplc="0402000B">
      <w:start w:val="1"/>
      <w:numFmt w:val="bullet"/>
      <w:lvlText w:val=""/>
      <w:lvlJc w:val="left"/>
      <w:pPr>
        <w:ind w:left="1350" w:hanging="360"/>
      </w:pPr>
      <w:rPr>
        <w:rFonts w:ascii="Wingdings" w:hAnsi="Wingdings" w:hint="default"/>
      </w:rPr>
    </w:lvl>
    <w:lvl w:ilvl="1" w:tplc="04020003" w:tentative="1">
      <w:start w:val="1"/>
      <w:numFmt w:val="bullet"/>
      <w:lvlText w:val="o"/>
      <w:lvlJc w:val="left"/>
      <w:pPr>
        <w:ind w:left="2070" w:hanging="360"/>
      </w:pPr>
      <w:rPr>
        <w:rFonts w:ascii="Courier New" w:hAnsi="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9">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3A3B263F"/>
    <w:multiLevelType w:val="hybridMultilevel"/>
    <w:tmpl w:val="9470092A"/>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BC37A3C"/>
    <w:multiLevelType w:val="hybridMultilevel"/>
    <w:tmpl w:val="2A0A3AFE"/>
    <w:lvl w:ilvl="0" w:tplc="0409000F">
      <w:start w:val="7"/>
      <w:numFmt w:val="bullet"/>
      <w:pStyle w:val="ListBullet"/>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2">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5">
    <w:nsid w:val="54C66BD2"/>
    <w:multiLevelType w:val="hybridMultilevel"/>
    <w:tmpl w:val="A8B6EC00"/>
    <w:lvl w:ilvl="0" w:tplc="3048A9A4">
      <w:numFmt w:val="bullet"/>
      <w:lvlText w:val="-"/>
      <w:lvlJc w:val="left"/>
      <w:pPr>
        <w:ind w:left="720" w:hanging="360"/>
      </w:pPr>
      <w:rPr>
        <w:rFonts w:ascii="Times New Roman" w:eastAsia="Times New Roman" w:hAnsi="Times New Roman" w:cs="Times New Roman" w:hint="default"/>
      </w:rPr>
    </w:lvl>
    <w:lvl w:ilvl="1" w:tplc="84F41002" w:tentative="1">
      <w:start w:val="1"/>
      <w:numFmt w:val="bullet"/>
      <w:lvlText w:val="o"/>
      <w:lvlJc w:val="left"/>
      <w:pPr>
        <w:ind w:left="1440" w:hanging="360"/>
      </w:pPr>
      <w:rPr>
        <w:rFonts w:ascii="Courier New" w:hAnsi="Courier New" w:cs="Courier New" w:hint="default"/>
      </w:rPr>
    </w:lvl>
    <w:lvl w:ilvl="2" w:tplc="7B5E399E" w:tentative="1">
      <w:start w:val="1"/>
      <w:numFmt w:val="bullet"/>
      <w:lvlText w:val=""/>
      <w:lvlJc w:val="left"/>
      <w:pPr>
        <w:ind w:left="2160" w:hanging="360"/>
      </w:pPr>
      <w:rPr>
        <w:rFonts w:ascii="Wingdings" w:hAnsi="Wingdings" w:hint="default"/>
      </w:rPr>
    </w:lvl>
    <w:lvl w:ilvl="3" w:tplc="D3945A82" w:tentative="1">
      <w:start w:val="1"/>
      <w:numFmt w:val="bullet"/>
      <w:lvlText w:val=""/>
      <w:lvlJc w:val="left"/>
      <w:pPr>
        <w:ind w:left="2880" w:hanging="360"/>
      </w:pPr>
      <w:rPr>
        <w:rFonts w:ascii="Symbol" w:hAnsi="Symbol" w:hint="default"/>
      </w:rPr>
    </w:lvl>
    <w:lvl w:ilvl="4" w:tplc="CA7A5CCA" w:tentative="1">
      <w:start w:val="1"/>
      <w:numFmt w:val="bullet"/>
      <w:lvlText w:val="o"/>
      <w:lvlJc w:val="left"/>
      <w:pPr>
        <w:ind w:left="3600" w:hanging="360"/>
      </w:pPr>
      <w:rPr>
        <w:rFonts w:ascii="Courier New" w:hAnsi="Courier New" w:cs="Courier New" w:hint="default"/>
      </w:rPr>
    </w:lvl>
    <w:lvl w:ilvl="5" w:tplc="20F01FD4" w:tentative="1">
      <w:start w:val="1"/>
      <w:numFmt w:val="bullet"/>
      <w:lvlText w:val=""/>
      <w:lvlJc w:val="left"/>
      <w:pPr>
        <w:ind w:left="4320" w:hanging="360"/>
      </w:pPr>
      <w:rPr>
        <w:rFonts w:ascii="Wingdings" w:hAnsi="Wingdings" w:hint="default"/>
      </w:rPr>
    </w:lvl>
    <w:lvl w:ilvl="6" w:tplc="7A742304" w:tentative="1">
      <w:start w:val="1"/>
      <w:numFmt w:val="bullet"/>
      <w:lvlText w:val=""/>
      <w:lvlJc w:val="left"/>
      <w:pPr>
        <w:ind w:left="5040" w:hanging="360"/>
      </w:pPr>
      <w:rPr>
        <w:rFonts w:ascii="Symbol" w:hAnsi="Symbol" w:hint="default"/>
      </w:rPr>
    </w:lvl>
    <w:lvl w:ilvl="7" w:tplc="97BA2D8C" w:tentative="1">
      <w:start w:val="1"/>
      <w:numFmt w:val="bullet"/>
      <w:lvlText w:val="o"/>
      <w:lvlJc w:val="left"/>
      <w:pPr>
        <w:ind w:left="5760" w:hanging="360"/>
      </w:pPr>
      <w:rPr>
        <w:rFonts w:ascii="Courier New" w:hAnsi="Courier New" w:cs="Courier New" w:hint="default"/>
      </w:rPr>
    </w:lvl>
    <w:lvl w:ilvl="8" w:tplc="D71CD394" w:tentative="1">
      <w:start w:val="1"/>
      <w:numFmt w:val="bullet"/>
      <w:lvlText w:val=""/>
      <w:lvlJc w:val="left"/>
      <w:pPr>
        <w:ind w:left="6480" w:hanging="360"/>
      </w:pPr>
      <w:rPr>
        <w:rFonts w:ascii="Wingdings" w:hAnsi="Wingdings" w:hint="default"/>
      </w:rPr>
    </w:lvl>
  </w:abstractNum>
  <w:abstractNum w:abstractNumId="26">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8">
    <w:nsid w:val="5B633003"/>
    <w:multiLevelType w:val="hybridMultilevel"/>
    <w:tmpl w:val="B882ED32"/>
    <w:lvl w:ilvl="0" w:tplc="9E046CF6">
      <w:numFmt w:val="bullet"/>
      <w:lvlText w:val="-"/>
      <w:lvlJc w:val="left"/>
      <w:pPr>
        <w:ind w:left="390" w:hanging="360"/>
      </w:pPr>
      <w:rPr>
        <w:rFonts w:ascii="Times New Roman" w:eastAsia="Times New Roman" w:hAnsi="Times New Roman" w:cs="Times New Roman" w:hint="default"/>
      </w:rPr>
    </w:lvl>
    <w:lvl w:ilvl="1" w:tplc="04020003" w:tentative="1">
      <w:start w:val="1"/>
      <w:numFmt w:val="bullet"/>
      <w:lvlText w:val="o"/>
      <w:lvlJc w:val="left"/>
      <w:pPr>
        <w:ind w:left="1110" w:hanging="360"/>
      </w:pPr>
      <w:rPr>
        <w:rFonts w:ascii="Courier New" w:hAnsi="Courier New" w:cs="Courier New" w:hint="default"/>
      </w:rPr>
    </w:lvl>
    <w:lvl w:ilvl="2" w:tplc="04020005" w:tentative="1">
      <w:start w:val="1"/>
      <w:numFmt w:val="bullet"/>
      <w:lvlText w:val=""/>
      <w:lvlJc w:val="left"/>
      <w:pPr>
        <w:ind w:left="1830" w:hanging="360"/>
      </w:pPr>
      <w:rPr>
        <w:rFonts w:ascii="Wingdings" w:hAnsi="Wingdings" w:hint="default"/>
      </w:rPr>
    </w:lvl>
    <w:lvl w:ilvl="3" w:tplc="04020001" w:tentative="1">
      <w:start w:val="1"/>
      <w:numFmt w:val="bullet"/>
      <w:lvlText w:val=""/>
      <w:lvlJc w:val="left"/>
      <w:pPr>
        <w:ind w:left="2550" w:hanging="360"/>
      </w:pPr>
      <w:rPr>
        <w:rFonts w:ascii="Symbol" w:hAnsi="Symbol" w:hint="default"/>
      </w:rPr>
    </w:lvl>
    <w:lvl w:ilvl="4" w:tplc="04020003" w:tentative="1">
      <w:start w:val="1"/>
      <w:numFmt w:val="bullet"/>
      <w:lvlText w:val="o"/>
      <w:lvlJc w:val="left"/>
      <w:pPr>
        <w:ind w:left="3270" w:hanging="360"/>
      </w:pPr>
      <w:rPr>
        <w:rFonts w:ascii="Courier New" w:hAnsi="Courier New" w:cs="Courier New" w:hint="default"/>
      </w:rPr>
    </w:lvl>
    <w:lvl w:ilvl="5" w:tplc="04020005" w:tentative="1">
      <w:start w:val="1"/>
      <w:numFmt w:val="bullet"/>
      <w:lvlText w:val=""/>
      <w:lvlJc w:val="left"/>
      <w:pPr>
        <w:ind w:left="3990" w:hanging="360"/>
      </w:pPr>
      <w:rPr>
        <w:rFonts w:ascii="Wingdings" w:hAnsi="Wingdings" w:hint="default"/>
      </w:rPr>
    </w:lvl>
    <w:lvl w:ilvl="6" w:tplc="04020001" w:tentative="1">
      <w:start w:val="1"/>
      <w:numFmt w:val="bullet"/>
      <w:lvlText w:val=""/>
      <w:lvlJc w:val="left"/>
      <w:pPr>
        <w:ind w:left="4710" w:hanging="360"/>
      </w:pPr>
      <w:rPr>
        <w:rFonts w:ascii="Symbol" w:hAnsi="Symbol" w:hint="default"/>
      </w:rPr>
    </w:lvl>
    <w:lvl w:ilvl="7" w:tplc="04020003" w:tentative="1">
      <w:start w:val="1"/>
      <w:numFmt w:val="bullet"/>
      <w:lvlText w:val="o"/>
      <w:lvlJc w:val="left"/>
      <w:pPr>
        <w:ind w:left="5430" w:hanging="360"/>
      </w:pPr>
      <w:rPr>
        <w:rFonts w:ascii="Courier New" w:hAnsi="Courier New" w:cs="Courier New" w:hint="default"/>
      </w:rPr>
    </w:lvl>
    <w:lvl w:ilvl="8" w:tplc="04020005" w:tentative="1">
      <w:start w:val="1"/>
      <w:numFmt w:val="bullet"/>
      <w:lvlText w:val=""/>
      <w:lvlJc w:val="left"/>
      <w:pPr>
        <w:ind w:left="6150" w:hanging="360"/>
      </w:pPr>
      <w:rPr>
        <w:rFonts w:ascii="Wingdings" w:hAnsi="Wingdings" w:hint="default"/>
      </w:rPr>
    </w:lvl>
  </w:abstractNum>
  <w:abstractNum w:abstractNumId="29">
    <w:nsid w:val="5DE319EE"/>
    <w:multiLevelType w:val="multilevel"/>
    <w:tmpl w:val="4488A8A8"/>
    <w:lvl w:ilvl="0">
      <w:start w:val="1"/>
      <w:numFmt w:val="decimal"/>
      <w:lvlText w:val="%1."/>
      <w:lvlJc w:val="left"/>
      <w:pPr>
        <w:tabs>
          <w:tab w:val="num" w:pos="1021"/>
        </w:tabs>
        <w:ind w:left="170" w:firstLine="73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31">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nsid w:val="66C3070C"/>
    <w:multiLevelType w:val="hybridMultilevel"/>
    <w:tmpl w:val="0EA8A966"/>
    <w:lvl w:ilvl="0" w:tplc="309E80EE">
      <w:numFmt w:val="bullet"/>
      <w:lvlText w:val="-"/>
      <w:lvlJc w:val="left"/>
      <w:pPr>
        <w:ind w:left="5400" w:hanging="360"/>
      </w:pPr>
      <w:rPr>
        <w:rFonts w:ascii="Times New Roman" w:eastAsia="Times New Roman" w:hAnsi="Times New Roman" w:cs="Times New Roman" w:hint="default"/>
      </w:rPr>
    </w:lvl>
    <w:lvl w:ilvl="1" w:tplc="04020003" w:tentative="1">
      <w:start w:val="1"/>
      <w:numFmt w:val="bullet"/>
      <w:lvlText w:val="o"/>
      <w:lvlJc w:val="left"/>
      <w:pPr>
        <w:ind w:left="6120" w:hanging="360"/>
      </w:pPr>
      <w:rPr>
        <w:rFonts w:ascii="Courier New" w:hAnsi="Courier New" w:cs="Courier New" w:hint="default"/>
      </w:rPr>
    </w:lvl>
    <w:lvl w:ilvl="2" w:tplc="04020005" w:tentative="1">
      <w:start w:val="1"/>
      <w:numFmt w:val="bullet"/>
      <w:lvlText w:val=""/>
      <w:lvlJc w:val="left"/>
      <w:pPr>
        <w:ind w:left="6840" w:hanging="360"/>
      </w:pPr>
      <w:rPr>
        <w:rFonts w:ascii="Wingdings" w:hAnsi="Wingdings" w:hint="default"/>
      </w:rPr>
    </w:lvl>
    <w:lvl w:ilvl="3" w:tplc="04020001" w:tentative="1">
      <w:start w:val="1"/>
      <w:numFmt w:val="bullet"/>
      <w:lvlText w:val=""/>
      <w:lvlJc w:val="left"/>
      <w:pPr>
        <w:ind w:left="7560" w:hanging="360"/>
      </w:pPr>
      <w:rPr>
        <w:rFonts w:ascii="Symbol" w:hAnsi="Symbol" w:hint="default"/>
      </w:rPr>
    </w:lvl>
    <w:lvl w:ilvl="4" w:tplc="04020003" w:tentative="1">
      <w:start w:val="1"/>
      <w:numFmt w:val="bullet"/>
      <w:lvlText w:val="o"/>
      <w:lvlJc w:val="left"/>
      <w:pPr>
        <w:ind w:left="8280" w:hanging="360"/>
      </w:pPr>
      <w:rPr>
        <w:rFonts w:ascii="Courier New" w:hAnsi="Courier New" w:cs="Courier New" w:hint="default"/>
      </w:rPr>
    </w:lvl>
    <w:lvl w:ilvl="5" w:tplc="04020005" w:tentative="1">
      <w:start w:val="1"/>
      <w:numFmt w:val="bullet"/>
      <w:lvlText w:val=""/>
      <w:lvlJc w:val="left"/>
      <w:pPr>
        <w:ind w:left="9000" w:hanging="360"/>
      </w:pPr>
      <w:rPr>
        <w:rFonts w:ascii="Wingdings" w:hAnsi="Wingdings" w:hint="default"/>
      </w:rPr>
    </w:lvl>
    <w:lvl w:ilvl="6" w:tplc="04020001" w:tentative="1">
      <w:start w:val="1"/>
      <w:numFmt w:val="bullet"/>
      <w:lvlText w:val=""/>
      <w:lvlJc w:val="left"/>
      <w:pPr>
        <w:ind w:left="9720" w:hanging="360"/>
      </w:pPr>
      <w:rPr>
        <w:rFonts w:ascii="Symbol" w:hAnsi="Symbol" w:hint="default"/>
      </w:rPr>
    </w:lvl>
    <w:lvl w:ilvl="7" w:tplc="04020003" w:tentative="1">
      <w:start w:val="1"/>
      <w:numFmt w:val="bullet"/>
      <w:lvlText w:val="o"/>
      <w:lvlJc w:val="left"/>
      <w:pPr>
        <w:ind w:left="10440" w:hanging="360"/>
      </w:pPr>
      <w:rPr>
        <w:rFonts w:ascii="Courier New" w:hAnsi="Courier New" w:cs="Courier New" w:hint="default"/>
      </w:rPr>
    </w:lvl>
    <w:lvl w:ilvl="8" w:tplc="04020005" w:tentative="1">
      <w:start w:val="1"/>
      <w:numFmt w:val="bullet"/>
      <w:lvlText w:val=""/>
      <w:lvlJc w:val="left"/>
      <w:pPr>
        <w:ind w:left="11160" w:hanging="360"/>
      </w:pPr>
      <w:rPr>
        <w:rFonts w:ascii="Wingdings" w:hAnsi="Wingdings" w:hint="default"/>
      </w:rPr>
    </w:lvl>
  </w:abstractNum>
  <w:abstractNum w:abstractNumId="34">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B4173F"/>
    <w:multiLevelType w:val="multilevel"/>
    <w:tmpl w:val="21528C5E"/>
    <w:lvl w:ilvl="0">
      <w:start w:val="1"/>
      <w:numFmt w:val="decimal"/>
      <w:lvlText w:val="%1."/>
      <w:lvlJc w:val="left"/>
      <w:pPr>
        <w:tabs>
          <w:tab w:val="num" w:pos="0"/>
        </w:tabs>
        <w:ind w:left="698" w:hanging="698"/>
      </w:pPr>
      <w:rPr>
        <w:rFonts w:hint="default"/>
        <w:b/>
        <w:bCs/>
        <w:i w:val="0"/>
        <w:iCs w:val="0"/>
        <w:sz w:val="20"/>
        <w:szCs w:val="20"/>
      </w:rPr>
    </w:lvl>
    <w:lvl w:ilvl="1">
      <w:start w:val="1"/>
      <w:numFmt w:val="decimal"/>
      <w:lvlText w:val="7.%2"/>
      <w:lvlJc w:val="left"/>
      <w:pPr>
        <w:tabs>
          <w:tab w:val="num" w:pos="-363"/>
        </w:tabs>
        <w:ind w:left="69" w:hanging="69"/>
      </w:pPr>
      <w:rPr>
        <w:rFonts w:ascii="Times New Roman Bold" w:hAnsi="Times New Roman Bold" w:cs="Times New Roman Bold" w:hint="default"/>
        <w:b/>
        <w:bCs/>
        <w:i/>
        <w:iCs/>
        <w:caps w:val="0"/>
        <w:smallCaps w:val="0"/>
        <w:strike w:val="0"/>
        <w:dstrike w:val="0"/>
        <w:vanish w:val="0"/>
        <w:spacing w:val="0"/>
        <w:kern w:val="0"/>
        <w:position w:val="0"/>
        <w:u w:val="none"/>
        <w:vertAlign w:val="baseline"/>
      </w:rPr>
    </w:lvl>
    <w:lvl w:ilvl="2">
      <w:start w:val="1"/>
      <w:numFmt w:val="decimal"/>
      <w:suff w:val="space"/>
      <w:lvlText w:val="7.1.%3"/>
      <w:lvlJc w:val="left"/>
      <w:pPr>
        <w:ind w:left="501" w:hanging="501"/>
      </w:pPr>
      <w:rPr>
        <w:rFonts w:hint="default"/>
        <w:b w:val="0"/>
        <w:bCs w:val="0"/>
        <w:i w:val="0"/>
        <w:iCs w:val="0"/>
        <w:color w:val="auto"/>
        <w:sz w:val="20"/>
        <w:szCs w:val="20"/>
      </w:rPr>
    </w:lvl>
    <w:lvl w:ilvl="3">
      <w:start w:val="1"/>
      <w:numFmt w:val="decimal"/>
      <w:suff w:val="space"/>
      <w:lvlText w:val="%1"/>
      <w:lvlJc w:val="left"/>
      <w:pPr>
        <w:ind w:left="1005" w:hanging="648"/>
      </w:pPr>
      <w:rPr>
        <w:rFonts w:hint="default"/>
      </w:rPr>
    </w:lvl>
    <w:lvl w:ilvl="4">
      <w:start w:val="1"/>
      <w:numFmt w:val="decimal"/>
      <w:suff w:val="space"/>
      <w:lvlText w:val="%1"/>
      <w:lvlJc w:val="left"/>
      <w:pPr>
        <w:ind w:left="1509" w:hanging="792"/>
      </w:pPr>
      <w:rPr>
        <w:rFonts w:hint="default"/>
      </w:rPr>
    </w:lvl>
    <w:lvl w:ilvl="5">
      <w:start w:val="1"/>
      <w:numFmt w:val="decimal"/>
      <w:lvlText w:val="%1.%2.%3.%4.%5.%6."/>
      <w:lvlJc w:val="left"/>
      <w:pPr>
        <w:tabs>
          <w:tab w:val="num" w:pos="2877"/>
        </w:tabs>
        <w:ind w:left="2013" w:hanging="936"/>
      </w:pPr>
      <w:rPr>
        <w:rFonts w:hint="default"/>
      </w:rPr>
    </w:lvl>
    <w:lvl w:ilvl="6">
      <w:start w:val="1"/>
      <w:numFmt w:val="decimal"/>
      <w:lvlText w:val="%1.%2.%3.%4.%5.%6.%7."/>
      <w:lvlJc w:val="left"/>
      <w:pPr>
        <w:tabs>
          <w:tab w:val="num" w:pos="2877"/>
        </w:tabs>
        <w:ind w:left="2517" w:hanging="1080"/>
      </w:pPr>
      <w:rPr>
        <w:rFonts w:hint="default"/>
      </w:rPr>
    </w:lvl>
    <w:lvl w:ilvl="7">
      <w:start w:val="1"/>
      <w:numFmt w:val="decimal"/>
      <w:lvlText w:val="%1.%2.%3.%4.%5.%6.%7.%8."/>
      <w:lvlJc w:val="left"/>
      <w:pPr>
        <w:tabs>
          <w:tab w:val="num" w:pos="3597"/>
        </w:tabs>
        <w:ind w:left="3021" w:hanging="1224"/>
      </w:pPr>
      <w:rPr>
        <w:rFonts w:hint="default"/>
      </w:rPr>
    </w:lvl>
    <w:lvl w:ilvl="8">
      <w:start w:val="1"/>
      <w:numFmt w:val="decimal"/>
      <w:lvlText w:val="%1.%2.%3.%4.%5.%6.%7.%8.%9."/>
      <w:lvlJc w:val="left"/>
      <w:pPr>
        <w:tabs>
          <w:tab w:val="num" w:pos="4317"/>
        </w:tabs>
        <w:ind w:left="3597" w:hanging="1440"/>
      </w:pPr>
      <w:rPr>
        <w:rFonts w:hint="default"/>
      </w:rPr>
    </w:lvl>
  </w:abstractNum>
  <w:num w:numId="1">
    <w:abstractNumId w:val="14"/>
  </w:num>
  <w:num w:numId="2">
    <w:abstractNumId w:val="31"/>
  </w:num>
  <w:num w:numId="3">
    <w:abstractNumId w:val="8"/>
  </w:num>
  <w:num w:numId="4">
    <w:abstractNumId w:val="32"/>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2"/>
  </w:num>
  <w:num w:numId="9">
    <w:abstractNumId w:val="19"/>
  </w:num>
  <w:num w:numId="10">
    <w:abstractNumId w:val="30"/>
    <w:lvlOverride w:ilvl="0">
      <w:startOverride w:val="1"/>
    </w:lvlOverride>
  </w:num>
  <w:num w:numId="11">
    <w:abstractNumId w:val="26"/>
  </w:num>
  <w:num w:numId="12">
    <w:abstractNumId w:val="11"/>
  </w:num>
  <w:num w:numId="13">
    <w:abstractNumId w:val="23"/>
  </w:num>
  <w:num w:numId="14">
    <w:abstractNumId w:val="3"/>
  </w:num>
  <w:num w:numId="15">
    <w:abstractNumId w:val="4"/>
  </w:num>
  <w:num w:numId="16">
    <w:abstractNumId w:val="15"/>
  </w:num>
  <w:num w:numId="17">
    <w:abstractNumId w:val="12"/>
  </w:num>
  <w:num w:numId="18">
    <w:abstractNumId w:val="7"/>
  </w:num>
  <w:num w:numId="19">
    <w:abstractNumId w:val="27"/>
  </w:num>
  <w:num w:numId="20">
    <w:abstractNumId w:val="16"/>
  </w:num>
  <w:num w:numId="21">
    <w:abstractNumId w:val="9"/>
  </w:num>
  <w:num w:numId="22">
    <w:abstractNumId w:val="5"/>
  </w:num>
  <w:num w:numId="23">
    <w:abstractNumId w:val="35"/>
  </w:num>
  <w:num w:numId="24">
    <w:abstractNumId w:val="18"/>
  </w:num>
  <w:num w:numId="25">
    <w:abstractNumId w:val="10"/>
  </w:num>
  <w:num w:numId="26">
    <w:abstractNumId w:val="20"/>
  </w:num>
  <w:num w:numId="27">
    <w:abstractNumId w:val="36"/>
  </w:num>
  <w:num w:numId="28">
    <w:abstractNumId w:val="2"/>
  </w:num>
  <w:num w:numId="29">
    <w:abstractNumId w:val="6"/>
  </w:num>
  <w:num w:numId="30">
    <w:abstractNumId w:val="33"/>
  </w:num>
  <w:num w:numId="31">
    <w:abstractNumId w:val="1"/>
  </w:num>
  <w:num w:numId="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5"/>
  </w:num>
  <w:num w:numId="35">
    <w:abstractNumId w:val="17"/>
  </w:num>
  <w:num w:numId="36">
    <w:abstractNumId w:val="13"/>
  </w:num>
  <w:num w:numId="37">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8C"/>
    <w:rsid w:val="00010505"/>
    <w:rsid w:val="0001213A"/>
    <w:rsid w:val="0001514A"/>
    <w:rsid w:val="0001740A"/>
    <w:rsid w:val="00032C7A"/>
    <w:rsid w:val="00035176"/>
    <w:rsid w:val="0005029E"/>
    <w:rsid w:val="00051365"/>
    <w:rsid w:val="00052DE0"/>
    <w:rsid w:val="00052F55"/>
    <w:rsid w:val="00057912"/>
    <w:rsid w:val="00057D01"/>
    <w:rsid w:val="00063BFB"/>
    <w:rsid w:val="00066155"/>
    <w:rsid w:val="0006728B"/>
    <w:rsid w:val="0007648B"/>
    <w:rsid w:val="000A1C26"/>
    <w:rsid w:val="000A4139"/>
    <w:rsid w:val="000B3482"/>
    <w:rsid w:val="000B3756"/>
    <w:rsid w:val="000B5701"/>
    <w:rsid w:val="000B7BEA"/>
    <w:rsid w:val="000E102E"/>
    <w:rsid w:val="000F1116"/>
    <w:rsid w:val="000F465F"/>
    <w:rsid w:val="00103452"/>
    <w:rsid w:val="00103895"/>
    <w:rsid w:val="0010598C"/>
    <w:rsid w:val="00107057"/>
    <w:rsid w:val="00124C37"/>
    <w:rsid w:val="0014377E"/>
    <w:rsid w:val="00145655"/>
    <w:rsid w:val="001466F6"/>
    <w:rsid w:val="00152077"/>
    <w:rsid w:val="00154939"/>
    <w:rsid w:val="00163FE6"/>
    <w:rsid w:val="00172F46"/>
    <w:rsid w:val="00175A79"/>
    <w:rsid w:val="00176E70"/>
    <w:rsid w:val="00181DFC"/>
    <w:rsid w:val="00182A0D"/>
    <w:rsid w:val="00196BD7"/>
    <w:rsid w:val="001A33F5"/>
    <w:rsid w:val="001B0325"/>
    <w:rsid w:val="001B7A45"/>
    <w:rsid w:val="001C2B60"/>
    <w:rsid w:val="001D0D5C"/>
    <w:rsid w:val="001D0F77"/>
    <w:rsid w:val="001E3470"/>
    <w:rsid w:val="001F184D"/>
    <w:rsid w:val="001F34CA"/>
    <w:rsid w:val="001F479E"/>
    <w:rsid w:val="001F5AE4"/>
    <w:rsid w:val="002012BD"/>
    <w:rsid w:val="00225F07"/>
    <w:rsid w:val="00226CDC"/>
    <w:rsid w:val="002346DB"/>
    <w:rsid w:val="00237099"/>
    <w:rsid w:val="002377DD"/>
    <w:rsid w:val="0024759C"/>
    <w:rsid w:val="0025375F"/>
    <w:rsid w:val="002731FC"/>
    <w:rsid w:val="00273F00"/>
    <w:rsid w:val="00274777"/>
    <w:rsid w:val="00274BD3"/>
    <w:rsid w:val="00290413"/>
    <w:rsid w:val="00290AA3"/>
    <w:rsid w:val="002920AD"/>
    <w:rsid w:val="002935CB"/>
    <w:rsid w:val="002A457C"/>
    <w:rsid w:val="002B1F92"/>
    <w:rsid w:val="002B37C9"/>
    <w:rsid w:val="002B4AB5"/>
    <w:rsid w:val="002B6A2D"/>
    <w:rsid w:val="002B7E23"/>
    <w:rsid w:val="002C66ED"/>
    <w:rsid w:val="002D7446"/>
    <w:rsid w:val="002E3EA7"/>
    <w:rsid w:val="002F4CE6"/>
    <w:rsid w:val="0030106B"/>
    <w:rsid w:val="00307C9A"/>
    <w:rsid w:val="00312D58"/>
    <w:rsid w:val="003202C9"/>
    <w:rsid w:val="00340142"/>
    <w:rsid w:val="00341C27"/>
    <w:rsid w:val="00345A83"/>
    <w:rsid w:val="00345B7A"/>
    <w:rsid w:val="003613F6"/>
    <w:rsid w:val="00365FDA"/>
    <w:rsid w:val="00371D90"/>
    <w:rsid w:val="00376871"/>
    <w:rsid w:val="00380303"/>
    <w:rsid w:val="00383DD5"/>
    <w:rsid w:val="003A65BA"/>
    <w:rsid w:val="003B26DE"/>
    <w:rsid w:val="003C59F9"/>
    <w:rsid w:val="003D22AE"/>
    <w:rsid w:val="003D5FAE"/>
    <w:rsid w:val="003E6ACD"/>
    <w:rsid w:val="003E75D3"/>
    <w:rsid w:val="003F03B7"/>
    <w:rsid w:val="00414B6B"/>
    <w:rsid w:val="00417C11"/>
    <w:rsid w:val="00420F04"/>
    <w:rsid w:val="0043333C"/>
    <w:rsid w:val="00433FE5"/>
    <w:rsid w:val="004441BE"/>
    <w:rsid w:val="004444C2"/>
    <w:rsid w:val="00452F00"/>
    <w:rsid w:val="00453222"/>
    <w:rsid w:val="004547F5"/>
    <w:rsid w:val="0046251B"/>
    <w:rsid w:val="004651E5"/>
    <w:rsid w:val="00467FF9"/>
    <w:rsid w:val="00474AB0"/>
    <w:rsid w:val="0049036F"/>
    <w:rsid w:val="004947D7"/>
    <w:rsid w:val="004A040F"/>
    <w:rsid w:val="004A36A3"/>
    <w:rsid w:val="004A3850"/>
    <w:rsid w:val="004A3E17"/>
    <w:rsid w:val="004A6221"/>
    <w:rsid w:val="004B0C75"/>
    <w:rsid w:val="004B1573"/>
    <w:rsid w:val="004B2D72"/>
    <w:rsid w:val="004B3528"/>
    <w:rsid w:val="004B4A8B"/>
    <w:rsid w:val="004C0C6F"/>
    <w:rsid w:val="004C418B"/>
    <w:rsid w:val="004C6DC9"/>
    <w:rsid w:val="004E4B19"/>
    <w:rsid w:val="005036FC"/>
    <w:rsid w:val="00515BAA"/>
    <w:rsid w:val="00516152"/>
    <w:rsid w:val="00522395"/>
    <w:rsid w:val="00525AA0"/>
    <w:rsid w:val="005330BF"/>
    <w:rsid w:val="00544365"/>
    <w:rsid w:val="00552F26"/>
    <w:rsid w:val="00555EBA"/>
    <w:rsid w:val="00570BC0"/>
    <w:rsid w:val="0057214B"/>
    <w:rsid w:val="005757C2"/>
    <w:rsid w:val="005764D3"/>
    <w:rsid w:val="00576BC9"/>
    <w:rsid w:val="00577EA3"/>
    <w:rsid w:val="00582750"/>
    <w:rsid w:val="005948ED"/>
    <w:rsid w:val="00594CE6"/>
    <w:rsid w:val="005A17FD"/>
    <w:rsid w:val="005A7B63"/>
    <w:rsid w:val="005B19A3"/>
    <w:rsid w:val="005B2978"/>
    <w:rsid w:val="005B2997"/>
    <w:rsid w:val="005B39F0"/>
    <w:rsid w:val="005B62BA"/>
    <w:rsid w:val="005B6D3F"/>
    <w:rsid w:val="005B7C0A"/>
    <w:rsid w:val="005C2194"/>
    <w:rsid w:val="005D567C"/>
    <w:rsid w:val="005E7AC2"/>
    <w:rsid w:val="005F2E7A"/>
    <w:rsid w:val="0060362A"/>
    <w:rsid w:val="00604404"/>
    <w:rsid w:val="006126CB"/>
    <w:rsid w:val="006156BD"/>
    <w:rsid w:val="006215F2"/>
    <w:rsid w:val="00622EE2"/>
    <w:rsid w:val="0062517A"/>
    <w:rsid w:val="00630C8B"/>
    <w:rsid w:val="00631E45"/>
    <w:rsid w:val="00634935"/>
    <w:rsid w:val="006551BB"/>
    <w:rsid w:val="0066589B"/>
    <w:rsid w:val="00675298"/>
    <w:rsid w:val="00686B7F"/>
    <w:rsid w:val="006976F4"/>
    <w:rsid w:val="006978A8"/>
    <w:rsid w:val="006A6693"/>
    <w:rsid w:val="006B5355"/>
    <w:rsid w:val="006B75CD"/>
    <w:rsid w:val="006B77D4"/>
    <w:rsid w:val="006C6706"/>
    <w:rsid w:val="006D135E"/>
    <w:rsid w:val="006E001D"/>
    <w:rsid w:val="006E11E0"/>
    <w:rsid w:val="006E4B93"/>
    <w:rsid w:val="006E7B2C"/>
    <w:rsid w:val="0070142F"/>
    <w:rsid w:val="007044EB"/>
    <w:rsid w:val="007165BA"/>
    <w:rsid w:val="0074010F"/>
    <w:rsid w:val="00744127"/>
    <w:rsid w:val="00745648"/>
    <w:rsid w:val="0076558C"/>
    <w:rsid w:val="00766605"/>
    <w:rsid w:val="00767DC7"/>
    <w:rsid w:val="00773D06"/>
    <w:rsid w:val="00780295"/>
    <w:rsid w:val="00781B3A"/>
    <w:rsid w:val="0078584F"/>
    <w:rsid w:val="00793386"/>
    <w:rsid w:val="007934D6"/>
    <w:rsid w:val="00796B3F"/>
    <w:rsid w:val="007A4313"/>
    <w:rsid w:val="007A4DFB"/>
    <w:rsid w:val="007A5865"/>
    <w:rsid w:val="007B3D63"/>
    <w:rsid w:val="007B6B8D"/>
    <w:rsid w:val="007C00BF"/>
    <w:rsid w:val="007C35B9"/>
    <w:rsid w:val="007C4BB0"/>
    <w:rsid w:val="007C72BA"/>
    <w:rsid w:val="007D3CBC"/>
    <w:rsid w:val="007D4C0A"/>
    <w:rsid w:val="007D6B37"/>
    <w:rsid w:val="007F7CB6"/>
    <w:rsid w:val="00802C25"/>
    <w:rsid w:val="0080426A"/>
    <w:rsid w:val="0080748F"/>
    <w:rsid w:val="00810288"/>
    <w:rsid w:val="00812DEC"/>
    <w:rsid w:val="00821652"/>
    <w:rsid w:val="008233CD"/>
    <w:rsid w:val="0082548C"/>
    <w:rsid w:val="00835831"/>
    <w:rsid w:val="00840948"/>
    <w:rsid w:val="00850E0E"/>
    <w:rsid w:val="00850F16"/>
    <w:rsid w:val="008663D6"/>
    <w:rsid w:val="00870E9A"/>
    <w:rsid w:val="00871154"/>
    <w:rsid w:val="00872D3E"/>
    <w:rsid w:val="0088298D"/>
    <w:rsid w:val="00884731"/>
    <w:rsid w:val="00893396"/>
    <w:rsid w:val="008949CA"/>
    <w:rsid w:val="00895FC3"/>
    <w:rsid w:val="00897206"/>
    <w:rsid w:val="008B176B"/>
    <w:rsid w:val="008B21B3"/>
    <w:rsid w:val="008B332C"/>
    <w:rsid w:val="008B34AF"/>
    <w:rsid w:val="008B79CA"/>
    <w:rsid w:val="008C3DF7"/>
    <w:rsid w:val="008D0110"/>
    <w:rsid w:val="008D067F"/>
    <w:rsid w:val="008D5759"/>
    <w:rsid w:val="008E1EED"/>
    <w:rsid w:val="008E36B9"/>
    <w:rsid w:val="008E4FBA"/>
    <w:rsid w:val="008F2B6C"/>
    <w:rsid w:val="008F3C65"/>
    <w:rsid w:val="00903090"/>
    <w:rsid w:val="009132F3"/>
    <w:rsid w:val="00914EF5"/>
    <w:rsid w:val="00920F93"/>
    <w:rsid w:val="00930641"/>
    <w:rsid w:val="00930810"/>
    <w:rsid w:val="00930FC7"/>
    <w:rsid w:val="009340B1"/>
    <w:rsid w:val="00937795"/>
    <w:rsid w:val="00940A62"/>
    <w:rsid w:val="009455CD"/>
    <w:rsid w:val="00945CE9"/>
    <w:rsid w:val="009463EC"/>
    <w:rsid w:val="00946E47"/>
    <w:rsid w:val="009551DD"/>
    <w:rsid w:val="00963162"/>
    <w:rsid w:val="0096602D"/>
    <w:rsid w:val="00971C2C"/>
    <w:rsid w:val="00975263"/>
    <w:rsid w:val="00980445"/>
    <w:rsid w:val="009809DA"/>
    <w:rsid w:val="009858A0"/>
    <w:rsid w:val="009A4D9D"/>
    <w:rsid w:val="009B6AC8"/>
    <w:rsid w:val="009C2B7E"/>
    <w:rsid w:val="009C3D2B"/>
    <w:rsid w:val="009D1389"/>
    <w:rsid w:val="009D1E1C"/>
    <w:rsid w:val="009E1D82"/>
    <w:rsid w:val="009E27E6"/>
    <w:rsid w:val="009E2C45"/>
    <w:rsid w:val="009E2FD9"/>
    <w:rsid w:val="009E59F2"/>
    <w:rsid w:val="009E71F7"/>
    <w:rsid w:val="009F3079"/>
    <w:rsid w:val="00A05ED5"/>
    <w:rsid w:val="00A11E63"/>
    <w:rsid w:val="00A12628"/>
    <w:rsid w:val="00A13F54"/>
    <w:rsid w:val="00A1696A"/>
    <w:rsid w:val="00A20F9F"/>
    <w:rsid w:val="00A23A44"/>
    <w:rsid w:val="00A255C5"/>
    <w:rsid w:val="00A3414D"/>
    <w:rsid w:val="00A35C87"/>
    <w:rsid w:val="00A36528"/>
    <w:rsid w:val="00A412C8"/>
    <w:rsid w:val="00A65106"/>
    <w:rsid w:val="00A748E2"/>
    <w:rsid w:val="00A7666F"/>
    <w:rsid w:val="00A83E41"/>
    <w:rsid w:val="00A912C0"/>
    <w:rsid w:val="00A91F6E"/>
    <w:rsid w:val="00AA1E51"/>
    <w:rsid w:val="00AA442E"/>
    <w:rsid w:val="00AB068E"/>
    <w:rsid w:val="00AB5B34"/>
    <w:rsid w:val="00AB6D83"/>
    <w:rsid w:val="00AC60B6"/>
    <w:rsid w:val="00AD4228"/>
    <w:rsid w:val="00AD730D"/>
    <w:rsid w:val="00AE0826"/>
    <w:rsid w:val="00AE7C43"/>
    <w:rsid w:val="00AF0B27"/>
    <w:rsid w:val="00AF0CCF"/>
    <w:rsid w:val="00AF1158"/>
    <w:rsid w:val="00AF57E7"/>
    <w:rsid w:val="00B00EC9"/>
    <w:rsid w:val="00B02EF1"/>
    <w:rsid w:val="00B14D3D"/>
    <w:rsid w:val="00B17FE5"/>
    <w:rsid w:val="00B256C6"/>
    <w:rsid w:val="00B35A8C"/>
    <w:rsid w:val="00B371DC"/>
    <w:rsid w:val="00B37873"/>
    <w:rsid w:val="00B40ADA"/>
    <w:rsid w:val="00B43639"/>
    <w:rsid w:val="00B4421D"/>
    <w:rsid w:val="00B572B3"/>
    <w:rsid w:val="00B57BC6"/>
    <w:rsid w:val="00B67888"/>
    <w:rsid w:val="00B7623C"/>
    <w:rsid w:val="00B83CD8"/>
    <w:rsid w:val="00B87F5C"/>
    <w:rsid w:val="00BA06DA"/>
    <w:rsid w:val="00BA1964"/>
    <w:rsid w:val="00BB213D"/>
    <w:rsid w:val="00BC1884"/>
    <w:rsid w:val="00BC25E0"/>
    <w:rsid w:val="00BC2EAD"/>
    <w:rsid w:val="00BC48F7"/>
    <w:rsid w:val="00BD16CB"/>
    <w:rsid w:val="00BD26B4"/>
    <w:rsid w:val="00BF5A38"/>
    <w:rsid w:val="00C1127F"/>
    <w:rsid w:val="00C26826"/>
    <w:rsid w:val="00C26FE4"/>
    <w:rsid w:val="00C3104C"/>
    <w:rsid w:val="00C33472"/>
    <w:rsid w:val="00C368E7"/>
    <w:rsid w:val="00C429A4"/>
    <w:rsid w:val="00C4466F"/>
    <w:rsid w:val="00C51570"/>
    <w:rsid w:val="00C519FD"/>
    <w:rsid w:val="00C6558A"/>
    <w:rsid w:val="00C675BD"/>
    <w:rsid w:val="00C70AD7"/>
    <w:rsid w:val="00C818B7"/>
    <w:rsid w:val="00C91BA5"/>
    <w:rsid w:val="00C9232C"/>
    <w:rsid w:val="00C93A17"/>
    <w:rsid w:val="00CA586C"/>
    <w:rsid w:val="00CA6943"/>
    <w:rsid w:val="00CC68B7"/>
    <w:rsid w:val="00CD7BB9"/>
    <w:rsid w:val="00CE0FB1"/>
    <w:rsid w:val="00CE3163"/>
    <w:rsid w:val="00CE5E19"/>
    <w:rsid w:val="00CF7C21"/>
    <w:rsid w:val="00D11D20"/>
    <w:rsid w:val="00D20F80"/>
    <w:rsid w:val="00D34C54"/>
    <w:rsid w:val="00D51AF5"/>
    <w:rsid w:val="00D54963"/>
    <w:rsid w:val="00D5740A"/>
    <w:rsid w:val="00D6362D"/>
    <w:rsid w:val="00D70973"/>
    <w:rsid w:val="00D731FB"/>
    <w:rsid w:val="00D7653C"/>
    <w:rsid w:val="00D7689A"/>
    <w:rsid w:val="00D81045"/>
    <w:rsid w:val="00D87951"/>
    <w:rsid w:val="00D96AA8"/>
    <w:rsid w:val="00D96B31"/>
    <w:rsid w:val="00DA0768"/>
    <w:rsid w:val="00DA09FE"/>
    <w:rsid w:val="00DB0A34"/>
    <w:rsid w:val="00DB7000"/>
    <w:rsid w:val="00DB72D1"/>
    <w:rsid w:val="00DC70D1"/>
    <w:rsid w:val="00DD3980"/>
    <w:rsid w:val="00DF4873"/>
    <w:rsid w:val="00DF7F4D"/>
    <w:rsid w:val="00E10A70"/>
    <w:rsid w:val="00E11826"/>
    <w:rsid w:val="00E139D0"/>
    <w:rsid w:val="00E1597B"/>
    <w:rsid w:val="00E15D9E"/>
    <w:rsid w:val="00E25F1E"/>
    <w:rsid w:val="00E267F0"/>
    <w:rsid w:val="00E31B41"/>
    <w:rsid w:val="00E32238"/>
    <w:rsid w:val="00E41606"/>
    <w:rsid w:val="00E44183"/>
    <w:rsid w:val="00E54003"/>
    <w:rsid w:val="00E6699F"/>
    <w:rsid w:val="00E9358C"/>
    <w:rsid w:val="00E97BDC"/>
    <w:rsid w:val="00EA72E1"/>
    <w:rsid w:val="00EA7432"/>
    <w:rsid w:val="00EB04A5"/>
    <w:rsid w:val="00EB0A37"/>
    <w:rsid w:val="00EB10BC"/>
    <w:rsid w:val="00EB276D"/>
    <w:rsid w:val="00EB4F92"/>
    <w:rsid w:val="00EB6133"/>
    <w:rsid w:val="00EC7E75"/>
    <w:rsid w:val="00ED6782"/>
    <w:rsid w:val="00EE1C64"/>
    <w:rsid w:val="00EE51C7"/>
    <w:rsid w:val="00EF3472"/>
    <w:rsid w:val="00EF573C"/>
    <w:rsid w:val="00EF5913"/>
    <w:rsid w:val="00EF5B51"/>
    <w:rsid w:val="00EF60B1"/>
    <w:rsid w:val="00F00135"/>
    <w:rsid w:val="00F07DF3"/>
    <w:rsid w:val="00F11219"/>
    <w:rsid w:val="00F12D5C"/>
    <w:rsid w:val="00F205EC"/>
    <w:rsid w:val="00F21455"/>
    <w:rsid w:val="00F24C6C"/>
    <w:rsid w:val="00F329A8"/>
    <w:rsid w:val="00F34C08"/>
    <w:rsid w:val="00F42CA2"/>
    <w:rsid w:val="00F444A5"/>
    <w:rsid w:val="00F44AB7"/>
    <w:rsid w:val="00F5014D"/>
    <w:rsid w:val="00F52268"/>
    <w:rsid w:val="00F63226"/>
    <w:rsid w:val="00F648CD"/>
    <w:rsid w:val="00F81D7E"/>
    <w:rsid w:val="00F8540F"/>
    <w:rsid w:val="00F9084D"/>
    <w:rsid w:val="00F92DA1"/>
    <w:rsid w:val="00F94A6B"/>
    <w:rsid w:val="00F94BF6"/>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DD3980"/>
    <w:pPr>
      <w:keepNext/>
      <w:keepLines/>
      <w:spacing w:before="200" w:after="0"/>
      <w:outlineLvl w:val="3"/>
    </w:pPr>
    <w:rPr>
      <w:rFonts w:ascii="Cambria" w:eastAsia="Times New Roman" w:hAnsi="Cambria"/>
      <w:b/>
      <w:bCs/>
      <w:i/>
      <w:iCs/>
      <w:color w:val="4F81BD"/>
      <w:lang w:eastAsia="x-none"/>
    </w:rPr>
  </w:style>
  <w:style w:type="paragraph" w:styleId="Heading5">
    <w:name w:val="heading 5"/>
    <w:basedOn w:val="Normal"/>
    <w:next w:val="Normal"/>
    <w:link w:val="Heading5Char"/>
    <w:qFormat/>
    <w:locked/>
    <w:rsid w:val="00DD3980"/>
    <w:pPr>
      <w:keepNext/>
      <w:keepLines/>
      <w:spacing w:before="200" w:after="0"/>
      <w:outlineLvl w:val="4"/>
    </w:pPr>
    <w:rPr>
      <w:rFonts w:ascii="Cambria" w:eastAsia="Times New Roman" w:hAnsi="Cambria"/>
      <w:color w:val="243F60"/>
      <w:lang w:eastAsia="x-none"/>
    </w:rPr>
  </w:style>
  <w:style w:type="paragraph" w:styleId="Heading6">
    <w:name w:val="heading 6"/>
    <w:basedOn w:val="Normal"/>
    <w:next w:val="Normal"/>
    <w:link w:val="Heading6Char"/>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Heading7">
    <w:name w:val="heading 7"/>
    <w:basedOn w:val="Normal"/>
    <w:next w:val="Normal"/>
    <w:link w:val="Heading7Char"/>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Heading8">
    <w:name w:val="heading 8"/>
    <w:basedOn w:val="Normal"/>
    <w:next w:val="Normal"/>
    <w:link w:val="Heading8Char"/>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Heading9">
    <w:name w:val="heading 9"/>
    <w:basedOn w:val="Normal"/>
    <w:next w:val="Normal"/>
    <w:link w:val="Heading9Char"/>
    <w:qFormat/>
    <w:locked/>
    <w:rsid w:val="00DD3980"/>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
    <w:qFormat/>
    <w:rsid w:val="004A6221"/>
    <w:pPr>
      <w:ind w:left="720"/>
      <w:contextualSpacing/>
    </w:pPr>
  </w:style>
  <w:style w:type="paragraph" w:styleId="BodyText2">
    <w:name w:val="Body Text 2"/>
    <w:basedOn w:val="Normal"/>
    <w:link w:val="BodyText2Char"/>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1"/>
    <w:qFormat/>
    <w:rsid w:val="00345B7A"/>
    <w:rPr>
      <w:rFonts w:eastAsia="Times New Roman"/>
      <w:szCs w:val="20"/>
      <w:lang w:eastAsia="en-US"/>
    </w:rPr>
  </w:style>
  <w:style w:type="character" w:customStyle="1" w:styleId="NoSpacingChar">
    <w:name w:val="No Spacing Char"/>
    <w:link w:val="NoSpacing"/>
    <w:uiPriority w:val="1"/>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iPriority w:val="99"/>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uiPriority w:val="99"/>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unhideWhenUsed/>
    <w:rsid w:val="004A040F"/>
    <w:rPr>
      <w:color w:val="800080" w:themeColor="followedHyperlink"/>
      <w:u w:val="single"/>
    </w:rPr>
  </w:style>
  <w:style w:type="character" w:customStyle="1" w:styleId="Heading3Char">
    <w:name w:val="Heading 3 Char"/>
    <w:basedOn w:val="DefaultParagraphFont"/>
    <w:link w:val="Heading3"/>
    <w:rsid w:val="00DD3980"/>
    <w:rPr>
      <w:rFonts w:ascii="Arial" w:eastAsia="Times New Roman" w:hAnsi="Arial"/>
      <w:b/>
      <w:bCs/>
      <w:sz w:val="26"/>
      <w:szCs w:val="26"/>
      <w:lang w:val="en-AU"/>
    </w:rPr>
  </w:style>
  <w:style w:type="character" w:customStyle="1" w:styleId="Heading4Char">
    <w:name w:val="Heading 4 Char"/>
    <w:basedOn w:val="DefaultParagraphFont"/>
    <w:link w:val="Heading4"/>
    <w:rsid w:val="00DD3980"/>
    <w:rPr>
      <w:rFonts w:ascii="Cambria" w:eastAsia="Times New Roman" w:hAnsi="Cambria"/>
      <w:b/>
      <w:bCs/>
      <w:i/>
      <w:iCs/>
      <w:color w:val="4F81BD"/>
      <w:lang w:eastAsia="x-none"/>
    </w:rPr>
  </w:style>
  <w:style w:type="character" w:customStyle="1" w:styleId="Heading5Char">
    <w:name w:val="Heading 5 Char"/>
    <w:basedOn w:val="DefaultParagraphFont"/>
    <w:link w:val="Heading5"/>
    <w:rsid w:val="00DD3980"/>
    <w:rPr>
      <w:rFonts w:ascii="Cambria" w:eastAsia="Times New Roman" w:hAnsi="Cambria"/>
      <w:color w:val="243F60"/>
      <w:lang w:eastAsia="x-none"/>
    </w:rPr>
  </w:style>
  <w:style w:type="character" w:customStyle="1" w:styleId="Heading6Char">
    <w:name w:val="Heading 6 Char"/>
    <w:basedOn w:val="DefaultParagraphFont"/>
    <w:link w:val="Heading6"/>
    <w:rsid w:val="00DD3980"/>
    <w:rPr>
      <w:rFonts w:ascii="Times New Roman" w:eastAsia="Times New Roman" w:hAnsi="Times New Roman"/>
      <w:b/>
      <w:i/>
      <w:sz w:val="28"/>
      <w:szCs w:val="20"/>
      <w:lang w:eastAsia="x-none"/>
    </w:rPr>
  </w:style>
  <w:style w:type="character" w:customStyle="1" w:styleId="Heading7Char">
    <w:name w:val="Heading 7 Char"/>
    <w:basedOn w:val="DefaultParagraphFont"/>
    <w:link w:val="Heading7"/>
    <w:rsid w:val="00DD3980"/>
    <w:rPr>
      <w:rFonts w:ascii="Times New Roman" w:eastAsia="Times New Roman" w:hAnsi="Times New Roman"/>
      <w:b/>
      <w:sz w:val="28"/>
      <w:szCs w:val="20"/>
      <w:lang w:eastAsia="x-none"/>
    </w:rPr>
  </w:style>
  <w:style w:type="character" w:customStyle="1" w:styleId="Heading8Char">
    <w:name w:val="Heading 8 Char"/>
    <w:basedOn w:val="DefaultParagraphFont"/>
    <w:link w:val="Heading8"/>
    <w:rsid w:val="00DD3980"/>
    <w:rPr>
      <w:rFonts w:ascii="Times New Roman" w:eastAsia="Times New Roman" w:hAnsi="Times New Roman"/>
      <w:b/>
      <w:sz w:val="28"/>
      <w:szCs w:val="20"/>
      <w:lang w:eastAsia="x-none"/>
    </w:rPr>
  </w:style>
  <w:style w:type="character" w:customStyle="1" w:styleId="Heading9Char">
    <w:name w:val="Heading 9 Char"/>
    <w:basedOn w:val="DefaultParagraphFont"/>
    <w:link w:val="Heading9"/>
    <w:rsid w:val="00DD3980"/>
    <w:rPr>
      <w:rFonts w:ascii="Arial" w:eastAsia="Times New Roman" w:hAnsi="Arial"/>
    </w:rPr>
  </w:style>
  <w:style w:type="paragraph" w:customStyle="1" w:styleId="26">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DD3980"/>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DD3980"/>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DD3980"/>
    <w:rPr>
      <w:rFonts w:ascii="Times New Roman" w:hAnsi="Times New Roman"/>
      <w:sz w:val="20"/>
      <w:szCs w:val="20"/>
    </w:rPr>
  </w:style>
  <w:style w:type="character" w:styleId="FootnoteReference">
    <w:name w:val="footnote reference"/>
    <w:rsid w:val="00DD3980"/>
    <w:rPr>
      <w:vertAlign w:val="superscript"/>
      <w:lang w:val="bg-BG"/>
    </w:rPr>
  </w:style>
  <w:style w:type="paragraph" w:customStyle="1" w:styleId="000">
    <w:name w:val="000"/>
    <w:basedOn w:val="Normal"/>
    <w:uiPriority w:val="99"/>
    <w:rsid w:val="00DD3980"/>
    <w:pPr>
      <w:jc w:val="both"/>
    </w:pPr>
    <w:rPr>
      <w:rFonts w:cs="Calibri"/>
    </w:rPr>
  </w:style>
  <w:style w:type="paragraph" w:customStyle="1" w:styleId="PartTitle">
    <w:name w:val="PartTitle"/>
    <w:basedOn w:val="Normal"/>
    <w:next w:val="Normal"/>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rsid w:val="00DD3980"/>
    <w:rPr>
      <w:sz w:val="16"/>
      <w:szCs w:val="16"/>
    </w:rPr>
  </w:style>
  <w:style w:type="paragraph" w:styleId="CommentText">
    <w:name w:val="annotation text"/>
    <w:basedOn w:val="Normal"/>
    <w:link w:val="CommentTextChar"/>
    <w:uiPriority w:val="99"/>
    <w:rsid w:val="00DD3980"/>
    <w:rPr>
      <w:sz w:val="20"/>
      <w:szCs w:val="20"/>
      <w:lang w:val="x-none"/>
    </w:rPr>
  </w:style>
  <w:style w:type="character" w:customStyle="1" w:styleId="CommentTextChar">
    <w:name w:val="Comment Text Char"/>
    <w:basedOn w:val="DefaultParagraphFont"/>
    <w:link w:val="CommentText"/>
    <w:uiPriority w:val="99"/>
    <w:rsid w:val="00DD3980"/>
    <w:rPr>
      <w:sz w:val="20"/>
      <w:szCs w:val="20"/>
      <w:lang w:val="x-none" w:eastAsia="en-US"/>
    </w:rPr>
  </w:style>
  <w:style w:type="paragraph" w:styleId="CommentSubject">
    <w:name w:val="annotation subject"/>
    <w:basedOn w:val="CommentText"/>
    <w:next w:val="CommentText"/>
    <w:link w:val="CommentSubjectChar"/>
    <w:uiPriority w:val="99"/>
    <w:rsid w:val="00DD3980"/>
    <w:rPr>
      <w:b/>
      <w:bCs/>
    </w:rPr>
  </w:style>
  <w:style w:type="character" w:customStyle="1" w:styleId="CommentSubjectChar">
    <w:name w:val="Comment Subject Char"/>
    <w:basedOn w:val="CommentTextChar"/>
    <w:link w:val="CommentSubject"/>
    <w:uiPriority w:val="99"/>
    <w:rsid w:val="00DD3980"/>
    <w:rPr>
      <w:b/>
      <w:bCs/>
      <w:sz w:val="20"/>
      <w:szCs w:val="20"/>
      <w:lang w:val="x-none" w:eastAsia="en-US"/>
    </w:rPr>
  </w:style>
  <w:style w:type="numbering" w:styleId="111111">
    <w:name w:val="Outline List 2"/>
    <w:basedOn w:val="NoList"/>
    <w:rsid w:val="00DD3980"/>
    <w:pPr>
      <w:numPr>
        <w:numId w:val="5"/>
      </w:numPr>
    </w:pPr>
  </w:style>
  <w:style w:type="paragraph" w:styleId="TOC3">
    <w:name w:val="toc 3"/>
    <w:basedOn w:val="Normal"/>
    <w:next w:val="Normal"/>
    <w:autoRedefine/>
    <w:unhideWhenUsed/>
    <w:locked/>
    <w:rsid w:val="00DD3980"/>
    <w:pPr>
      <w:spacing w:after="100"/>
      <w:ind w:left="440"/>
    </w:pPr>
    <w:rPr>
      <w:rFonts w:eastAsia="Times New Roman"/>
      <w:lang w:val="en-US"/>
    </w:rPr>
  </w:style>
  <w:style w:type="paragraph" w:styleId="TOC4">
    <w:name w:val="toc 4"/>
    <w:basedOn w:val="Normal"/>
    <w:next w:val="Normal"/>
    <w:autoRedefine/>
    <w:unhideWhenUsed/>
    <w:locked/>
    <w:rsid w:val="00DD3980"/>
    <w:pPr>
      <w:spacing w:after="100"/>
      <w:ind w:left="660"/>
    </w:pPr>
    <w:rPr>
      <w:rFonts w:eastAsia="Times New Roman"/>
      <w:lang w:val="en-US"/>
    </w:rPr>
  </w:style>
  <w:style w:type="paragraph" w:styleId="TOC5">
    <w:name w:val="toc 5"/>
    <w:basedOn w:val="Normal"/>
    <w:next w:val="Normal"/>
    <w:autoRedefine/>
    <w:unhideWhenUsed/>
    <w:locked/>
    <w:rsid w:val="00DD3980"/>
    <w:pPr>
      <w:spacing w:after="100"/>
      <w:ind w:left="880"/>
    </w:pPr>
    <w:rPr>
      <w:rFonts w:eastAsia="Times New Roman"/>
      <w:lang w:val="en-US"/>
    </w:rPr>
  </w:style>
  <w:style w:type="paragraph" w:styleId="TOC6">
    <w:name w:val="toc 6"/>
    <w:basedOn w:val="Normal"/>
    <w:next w:val="Normal"/>
    <w:autoRedefine/>
    <w:unhideWhenUsed/>
    <w:locked/>
    <w:rsid w:val="00DD3980"/>
    <w:pPr>
      <w:spacing w:after="100"/>
      <w:ind w:left="1100"/>
    </w:pPr>
    <w:rPr>
      <w:rFonts w:eastAsia="Times New Roman"/>
      <w:lang w:val="en-US"/>
    </w:rPr>
  </w:style>
  <w:style w:type="paragraph" w:styleId="TOC7">
    <w:name w:val="toc 7"/>
    <w:basedOn w:val="Normal"/>
    <w:next w:val="Normal"/>
    <w:autoRedefine/>
    <w:unhideWhenUsed/>
    <w:locked/>
    <w:rsid w:val="00DD3980"/>
    <w:pPr>
      <w:spacing w:after="100"/>
      <w:ind w:left="1320"/>
    </w:pPr>
    <w:rPr>
      <w:rFonts w:eastAsia="Times New Roman"/>
      <w:lang w:val="en-US"/>
    </w:rPr>
  </w:style>
  <w:style w:type="paragraph" w:styleId="TOC8">
    <w:name w:val="toc 8"/>
    <w:basedOn w:val="Normal"/>
    <w:next w:val="Normal"/>
    <w:autoRedefine/>
    <w:unhideWhenUsed/>
    <w:locked/>
    <w:rsid w:val="00DD3980"/>
    <w:pPr>
      <w:spacing w:after="100"/>
      <w:ind w:left="1540"/>
    </w:pPr>
    <w:rPr>
      <w:rFonts w:eastAsia="Times New Roman"/>
      <w:lang w:val="en-US"/>
    </w:rPr>
  </w:style>
  <w:style w:type="paragraph" w:styleId="TOC9">
    <w:name w:val="toc 9"/>
    <w:basedOn w:val="Normal"/>
    <w:next w:val="Normal"/>
    <w:autoRedefine/>
    <w:unhideWhenUsed/>
    <w:locked/>
    <w:rsid w:val="00DD3980"/>
    <w:pPr>
      <w:spacing w:after="100"/>
      <w:ind w:left="1760"/>
    </w:pPr>
    <w:rPr>
      <w:rFonts w:eastAsia="Times New Roman"/>
      <w:lang w:val="en-US"/>
    </w:rPr>
  </w:style>
  <w:style w:type="paragraph" w:styleId="BodyTextIndent2">
    <w:name w:val="Body Text Indent 2"/>
    <w:basedOn w:val="Normal"/>
    <w:link w:val="BodyTextIndent2Char"/>
    <w:rsid w:val="00DD3980"/>
    <w:pPr>
      <w:spacing w:after="120" w:line="480" w:lineRule="auto"/>
      <w:ind w:left="283"/>
    </w:pPr>
    <w:rPr>
      <w:rFonts w:ascii="Arial" w:eastAsia="Times New Roman" w:hAnsi="Arial"/>
      <w:sz w:val="24"/>
      <w:szCs w:val="20"/>
      <w:lang w:val="en-AU" w:eastAsia="x-none"/>
    </w:rPr>
  </w:style>
  <w:style w:type="character" w:customStyle="1" w:styleId="BodyTextIndent2Char">
    <w:name w:val="Body Text Indent 2 Char"/>
    <w:basedOn w:val="DefaultParagraphFont"/>
    <w:link w:val="BodyTextIndent2"/>
    <w:rsid w:val="00DD3980"/>
    <w:rPr>
      <w:rFonts w:ascii="Arial" w:eastAsia="Times New Roman" w:hAnsi="Arial"/>
      <w:sz w:val="24"/>
      <w:szCs w:val="20"/>
      <w:lang w:val="en-AU" w:eastAsia="x-none"/>
    </w:rPr>
  </w:style>
  <w:style w:type="paragraph" w:styleId="BodyTextIndent3">
    <w:name w:val="Body Text Indent 3"/>
    <w:basedOn w:val="Normal"/>
    <w:link w:val="BodyTextIndent3Char"/>
    <w:unhideWhenUsed/>
    <w:rsid w:val="00DD3980"/>
    <w:pPr>
      <w:spacing w:after="120"/>
      <w:ind w:left="283"/>
    </w:pPr>
    <w:rPr>
      <w:sz w:val="16"/>
      <w:szCs w:val="16"/>
      <w:lang w:eastAsia="x-none"/>
    </w:rPr>
  </w:style>
  <w:style w:type="character" w:customStyle="1" w:styleId="BodyTextIndent3Char">
    <w:name w:val="Body Text Indent 3 Char"/>
    <w:basedOn w:val="DefaultParagraphFont"/>
    <w:link w:val="BodyTextIndent3"/>
    <w:rsid w:val="00DD3980"/>
    <w:rPr>
      <w:sz w:val="16"/>
      <w:szCs w:val="16"/>
      <w:lang w:eastAsia="x-none"/>
    </w:rPr>
  </w:style>
  <w:style w:type="paragraph" w:styleId="Subtitle">
    <w:name w:val="Subtitle"/>
    <w:basedOn w:val="Normal"/>
    <w:link w:val="SubtitleChar"/>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Normal"/>
    <w:rsid w:val="00DD3980"/>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2">
    <w:name w:val="A"/>
    <w:basedOn w:val="Normal"/>
    <w:rsid w:val="00DD3980"/>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DD3980"/>
    <w:rPr>
      <w:rFonts w:ascii="Times New Roman" w:eastAsia="Times New Roman" w:hAnsi="Times New Roman"/>
      <w:sz w:val="24"/>
      <w:szCs w:val="20"/>
    </w:rPr>
  </w:style>
  <w:style w:type="paragraph" w:customStyle="1" w:styleId="tocka">
    <w:name w:val="tocka"/>
    <w:basedOn w:val="Normal"/>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DD3980"/>
    <w:pPr>
      <w:numPr>
        <w:ilvl w:val="1"/>
        <w:numId w:val="8"/>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DD3980"/>
    <w:rPr>
      <w:i/>
      <w:iCs/>
    </w:rPr>
  </w:style>
  <w:style w:type="paragraph" w:customStyle="1" w:styleId="Text3">
    <w:name w:val="Text 3"/>
    <w:basedOn w:val="Normal"/>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NormalIndentChar">
    <w:name w:val="Normal Indent Char"/>
    <w:aliases w:val="Normal Indent Char Char Char,Normal Indent Char1 Char Char,Normal Indent Char1 Char1"/>
    <w:link w:val="NormalIndent"/>
    <w:locked/>
    <w:rsid w:val="00DD3980"/>
    <w:rPr>
      <w:rFonts w:ascii="Times New Roman" w:eastAsia="Times New Roman" w:hAnsi="Times New Roman"/>
      <w:sz w:val="24"/>
      <w:szCs w:val="20"/>
      <w:lang w:val="en-GB" w:eastAsia="x-none"/>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DD3980"/>
    <w:rPr>
      <w:rFonts w:ascii="Times New Roman" w:hAnsi="Times New Roman"/>
      <w:b/>
      <w:sz w:val="24"/>
      <w:szCs w:val="20"/>
      <w:lang w:val="en-GB" w:eastAsia="nl-NL"/>
    </w:rPr>
  </w:style>
  <w:style w:type="character" w:customStyle="1" w:styleId="hpsatn">
    <w:name w:val="hps atn"/>
    <w:basedOn w:val="DefaultParagraphFont"/>
    <w:rsid w:val="00DD3980"/>
  </w:style>
  <w:style w:type="paragraph" w:styleId="Title">
    <w:name w:val="Title"/>
    <w:basedOn w:val="Normal"/>
    <w:link w:val="TitleChar"/>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TitleChar">
    <w:name w:val="Title Char"/>
    <w:basedOn w:val="DefaultParagraphFont"/>
    <w:link w:val="Title"/>
    <w:uiPriority w:val="10"/>
    <w:rsid w:val="00DD3980"/>
    <w:rPr>
      <w:rFonts w:ascii="Times New Roman" w:eastAsia="Times New Roman" w:hAnsi="Times New Roman"/>
      <w:b/>
      <w:sz w:val="28"/>
      <w:szCs w:val="20"/>
      <w:lang w:eastAsia="x-none"/>
    </w:rPr>
  </w:style>
  <w:style w:type="paragraph" w:styleId="HTMLPreformatted">
    <w:name w:val="HTML Preformatted"/>
    <w:basedOn w:val="Normal"/>
    <w:link w:val="HTMLPreformattedChar"/>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DD3980"/>
    <w:rPr>
      <w:rFonts w:ascii="Courier New" w:eastAsia="Times New Roman" w:hAnsi="Courier New"/>
      <w:sz w:val="20"/>
      <w:szCs w:val="20"/>
    </w:rPr>
  </w:style>
  <w:style w:type="paragraph" w:customStyle="1" w:styleId="CharCharCharCharCharChar">
    <w:name w:val="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Heading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Heading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Heading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uiPriority w:val="99"/>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TopofFormChar">
    <w:name w:val="z-Top of Form Char"/>
    <w:basedOn w:val="DefaultParagraphFont"/>
    <w:link w:val="z-TopofForm"/>
    <w:uiPriority w:val="99"/>
    <w:rsid w:val="00DD3980"/>
    <w:rPr>
      <w:rFonts w:ascii="Arial" w:eastAsia="Times New Roman" w:hAnsi="Arial"/>
      <w:vanish/>
      <w:sz w:val="16"/>
      <w:szCs w:val="16"/>
      <w:lang w:val="x-none" w:eastAsia="x-none"/>
    </w:rPr>
  </w:style>
  <w:style w:type="paragraph" w:customStyle="1" w:styleId="style10">
    <w:name w:val="style1"/>
    <w:basedOn w:val="Normal"/>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DD3980"/>
  </w:style>
  <w:style w:type="character" w:customStyle="1" w:styleId="style30">
    <w:name w:val="style3"/>
    <w:basedOn w:val="DefaultParagraphFont"/>
    <w:rsid w:val="00DD3980"/>
  </w:style>
  <w:style w:type="paragraph" w:customStyle="1" w:styleId="style4">
    <w:name w:val="style4"/>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BottomofFormChar">
    <w:name w:val="z-Bottom of Form Char"/>
    <w:basedOn w:val="DefaultParagraphFont"/>
    <w:link w:val="z-BottomofForm"/>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Normal"/>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DefaultParagraphFont"/>
    <w:rsid w:val="00DD3980"/>
  </w:style>
  <w:style w:type="paragraph" w:styleId="BodyText3">
    <w:name w:val="Body Text 3"/>
    <w:basedOn w:val="Normal"/>
    <w:link w:val="BodyText3Char"/>
    <w:unhideWhenUsed/>
    <w:rsid w:val="00DD3980"/>
    <w:pPr>
      <w:spacing w:after="120"/>
    </w:pPr>
    <w:rPr>
      <w:sz w:val="16"/>
      <w:szCs w:val="16"/>
      <w:lang w:eastAsia="x-none"/>
    </w:rPr>
  </w:style>
  <w:style w:type="character" w:customStyle="1" w:styleId="BodyText3Char">
    <w:name w:val="Body Text 3 Char"/>
    <w:basedOn w:val="DefaultParagraphFont"/>
    <w:link w:val="BodyText3"/>
    <w:rsid w:val="00DD3980"/>
    <w:rPr>
      <w:sz w:val="16"/>
      <w:szCs w:val="16"/>
      <w:lang w:eastAsia="x-none"/>
    </w:rPr>
  </w:style>
  <w:style w:type="paragraph" w:styleId="DocumentMap">
    <w:name w:val="Document Map"/>
    <w:basedOn w:val="Normal"/>
    <w:link w:val="DocumentMapChar"/>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DocumentMapChar">
    <w:name w:val="Document Map Char"/>
    <w:basedOn w:val="DefaultParagraphFont"/>
    <w:link w:val="DocumentMap"/>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Normal"/>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DD3980"/>
  </w:style>
  <w:style w:type="paragraph" w:customStyle="1" w:styleId="ACharChar">
    <w:name w:val="A Char Char"/>
    <w:basedOn w:val="Normal"/>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Normal"/>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DD3980"/>
  </w:style>
  <w:style w:type="character" w:customStyle="1" w:styleId="skypepnhcontainer">
    <w:name w:val="skype_pnh_container"/>
    <w:basedOn w:val="DefaultParagraphFont"/>
    <w:rsid w:val="00DD3980"/>
  </w:style>
  <w:style w:type="character" w:customStyle="1" w:styleId="skypepnhmark">
    <w:name w:val="skype_pnh_mark"/>
    <w:basedOn w:val="DefaultParagraphFont"/>
    <w:rsid w:val="00DD3980"/>
  </w:style>
  <w:style w:type="character" w:customStyle="1" w:styleId="skypepnhtextspan">
    <w:name w:val="skype_pnh_text_span"/>
    <w:basedOn w:val="DefaultParagraphFont"/>
    <w:rsid w:val="00DD3980"/>
  </w:style>
  <w:style w:type="character" w:customStyle="1" w:styleId="skypepnhfreetextspan">
    <w:name w:val="skype_pnh_free_text_span"/>
    <w:basedOn w:val="DefaultParagraphFont"/>
    <w:rsid w:val="00DD3980"/>
  </w:style>
  <w:style w:type="paragraph" w:customStyle="1" w:styleId="NormalNumbered">
    <w:name w:val="Normal Numbered"/>
    <w:basedOn w:val="Normal"/>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3">
    <w:name w:val="текст"/>
    <w:basedOn w:val="Normal"/>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Normal"/>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Normal"/>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Normal"/>
    <w:rsid w:val="00DD3980"/>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Normal"/>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DD3980"/>
    <w:pPr>
      <w:spacing w:before="120"/>
      <w:ind w:left="567" w:firstLine="0"/>
    </w:pPr>
  </w:style>
  <w:style w:type="paragraph" w:customStyle="1" w:styleId="tablen">
    <w:name w:val="table_n"/>
    <w:basedOn w:val="Normal"/>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8">
    <w:name w:val="Без разредка2"/>
    <w:aliases w:val="No Spacing,Heading1;Гл.т.,No Spacing1"/>
    <w:uiPriority w:val="1"/>
    <w:qFormat/>
    <w:rsid w:val="00DD3980"/>
    <w:rPr>
      <w:rFonts w:ascii="Times New Roman" w:eastAsia="Times New Roman" w:hAnsi="Times New Roman"/>
      <w:sz w:val="24"/>
      <w:szCs w:val="20"/>
      <w:lang w:val="en-US" w:eastAsia="en-US"/>
    </w:rPr>
  </w:style>
  <w:style w:type="character" w:customStyle="1" w:styleId="a6">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DD3980"/>
    <w:rPr>
      <w:rFonts w:ascii="Times New Roman" w:eastAsia="Times New Roman" w:hAnsi="Times New Roman"/>
      <w:shd w:val="clear" w:color="auto" w:fill="FFFFFF"/>
    </w:rPr>
  </w:style>
  <w:style w:type="paragraph" w:customStyle="1" w:styleId="271">
    <w:name w:val="Основен текст (27)"/>
    <w:basedOn w:val="Normal"/>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DD3980"/>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DD3980"/>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DD3980"/>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DefaultParagraphFont"/>
    <w:rsid w:val="00DD3980"/>
  </w:style>
  <w:style w:type="character" w:customStyle="1" w:styleId="mw-editsectionmw-editsection-expanded">
    <w:name w:val="mw-editsection mw-editsection-expanded"/>
    <w:basedOn w:val="DefaultParagraphFont"/>
    <w:rsid w:val="00DD3980"/>
  </w:style>
  <w:style w:type="character" w:customStyle="1" w:styleId="mw-editsection-bracket">
    <w:name w:val="mw-editsection-bracket"/>
    <w:basedOn w:val="DefaultParagraphFont"/>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DefaultParagraphFont"/>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a"/>
    <w:rsid w:val="00DD3980"/>
    <w:rPr>
      <w:rFonts w:ascii="Century Schoolbook" w:eastAsia="Century Schoolbook" w:hAnsi="Century Schoolbook" w:cs="Century Schoolbook"/>
      <w:shd w:val="clear" w:color="auto" w:fill="FFFFFF"/>
    </w:rPr>
  </w:style>
  <w:style w:type="character" w:customStyle="1" w:styleId="aa">
    <w:name w:val="Заглавие на изображение_"/>
    <w:basedOn w:val="DefaultParagraphFont"/>
    <w:link w:val="ab"/>
    <w:rsid w:val="00DD3980"/>
    <w:rPr>
      <w:rFonts w:ascii="Century Schoolbook" w:eastAsia="Century Schoolbook" w:hAnsi="Century Schoolbook" w:cs="Century Schoolbook"/>
      <w:shd w:val="clear" w:color="auto" w:fill="FFFFFF"/>
    </w:rPr>
  </w:style>
  <w:style w:type="paragraph" w:customStyle="1" w:styleId="ab">
    <w:name w:val="Заглавие на изображение"/>
    <w:basedOn w:val="Normal"/>
    <w:link w:val="aa"/>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1">
    <w:name w:val="Заглавие #6_"/>
    <w:basedOn w:val="DefaultParagraphFont"/>
    <w:link w:val="62"/>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1"/>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2">
    <w:name w:val="Заглавие #6"/>
    <w:basedOn w:val="Normal"/>
    <w:link w:val="61"/>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DefaultParagraphFont"/>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Normal"/>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Normal"/>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8"/>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8"/>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a"/>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DefaultParagraphFont"/>
    <w:link w:val="54"/>
    <w:rsid w:val="00DD3980"/>
    <w:rPr>
      <w:rFonts w:ascii="Times New Roman" w:eastAsia="Times New Roman" w:hAnsi="Times New Roman"/>
      <w:sz w:val="14"/>
      <w:szCs w:val="14"/>
      <w:shd w:val="clear" w:color="auto" w:fill="FFFFFF"/>
    </w:rPr>
  </w:style>
  <w:style w:type="paragraph" w:customStyle="1" w:styleId="54">
    <w:name w:val="Заглавие на изображение (5)"/>
    <w:basedOn w:val="Normal"/>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DefaultParagraphFont"/>
    <w:link w:val="35"/>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DefaultParagraphFont"/>
    <w:link w:val="41"/>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5">
    <w:name w:val="Заглавие на изображение (3)"/>
    <w:basedOn w:val="Normal"/>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1">
    <w:name w:val="Заглавие на изображение (4)"/>
    <w:basedOn w:val="Normal"/>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DefaultParagraphFont"/>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3">
    <w:name w:val="Заглавие на изображение (4)_"/>
    <w:basedOn w:val="DefaultParagraphFont"/>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c">
    <w:name w:val="Съдържание_"/>
    <w:basedOn w:val="DefaultParagraphFont"/>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d">
    <w:name w:val="Съдържание"/>
    <w:basedOn w:val="ac"/>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9">
    <w:name w:val="Съдържание (2)_"/>
    <w:basedOn w:val="DefaultParagraphFont"/>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a">
    <w:name w:val="Съдържание (2)"/>
    <w:basedOn w:val="29"/>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9"/>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c"/>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ae">
    <w:name w:val="Текст"/>
    <w:basedOn w:val="Normal"/>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e"/>
    <w:rsid w:val="00DD3980"/>
    <w:rPr>
      <w:rFonts w:ascii="Times New Roman" w:eastAsia="Times New Roman" w:hAnsi="Times New Roman"/>
      <w:bCs/>
      <w:iCs/>
      <w:color w:val="000000"/>
      <w:sz w:val="24"/>
      <w:szCs w:val="24"/>
      <w:lang w:val="x-none" w:eastAsia="ar-SA"/>
    </w:rPr>
  </w:style>
  <w:style w:type="paragraph" w:customStyle="1" w:styleId="af">
    <w:name w:val="точки"/>
    <w:basedOn w:val="Normal"/>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0">
    <w:name w:val="Главна точка"/>
    <w:basedOn w:val="Normal"/>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Normal"/>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Normal"/>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Normal"/>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1">
    <w:name w:val="Основен текст_"/>
    <w:link w:val="15"/>
    <w:rsid w:val="00DD3980"/>
    <w:rPr>
      <w:sz w:val="23"/>
      <w:szCs w:val="23"/>
      <w:shd w:val="clear" w:color="auto" w:fill="FFFFFF"/>
    </w:rPr>
  </w:style>
  <w:style w:type="paragraph" w:customStyle="1" w:styleId="15">
    <w:name w:val="Основен текст1"/>
    <w:basedOn w:val="Normal"/>
    <w:link w:val="af1"/>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DefaultParagraphFont"/>
    <w:link w:val="36"/>
    <w:rsid w:val="00DD3980"/>
    <w:rPr>
      <w:rFonts w:ascii="Georgia" w:eastAsia="Georgia" w:hAnsi="Georgia" w:cs="Georgia"/>
      <w:b/>
      <w:bCs/>
      <w:i/>
      <w:iCs/>
      <w:sz w:val="60"/>
      <w:szCs w:val="60"/>
      <w:shd w:val="clear" w:color="auto" w:fill="FFFFFF"/>
    </w:rPr>
  </w:style>
  <w:style w:type="paragraph" w:customStyle="1" w:styleId="36">
    <w:name w:val="Основен текст (36)"/>
    <w:basedOn w:val="Normal"/>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 w:type="paragraph" w:customStyle="1" w:styleId="Report-1">
    <w:name w:val="Report-1"/>
    <w:basedOn w:val="Normal"/>
    <w:rsid w:val="007B3D63"/>
    <w:pPr>
      <w:widowControl w:val="0"/>
      <w:suppressAutoHyphens/>
      <w:autoSpaceDE w:val="0"/>
      <w:spacing w:after="0" w:line="360" w:lineRule="auto"/>
      <w:jc w:val="both"/>
    </w:pPr>
    <w:rPr>
      <w:rFonts w:ascii="Times New Roman" w:eastAsia="Times New Roman" w:hAnsi="Times New Roman"/>
      <w:sz w:val="24"/>
      <w:szCs w:val="24"/>
      <w:lang w:eastAsia="ar-SA"/>
    </w:rPr>
  </w:style>
  <w:style w:type="paragraph" w:customStyle="1" w:styleId="ListParagraph5">
    <w:name w:val="List Paragraph5"/>
    <w:basedOn w:val="Normal"/>
    <w:uiPriority w:val="99"/>
    <w:qFormat/>
    <w:rsid w:val="00066155"/>
    <w:pPr>
      <w:ind w:left="720"/>
      <w:contextualSpacing/>
    </w:pPr>
    <w:rPr>
      <w:lang w:val="en-US"/>
    </w:rPr>
  </w:style>
  <w:style w:type="paragraph" w:customStyle="1" w:styleId="16">
    <w:name w:val="Заглавие #1"/>
    <w:basedOn w:val="Normal"/>
    <w:rsid w:val="00BC25E0"/>
    <w:pPr>
      <w:widowControl w:val="0"/>
      <w:shd w:val="clear" w:color="auto" w:fill="FFFFFF"/>
      <w:spacing w:after="0" w:line="413" w:lineRule="exact"/>
      <w:ind w:firstLine="560"/>
      <w:jc w:val="both"/>
      <w:outlineLvl w:val="0"/>
    </w:pPr>
    <w:rPr>
      <w:rFonts w:ascii="Times New Roman" w:eastAsia="SimSun" w:hAnsi="Times New Roman"/>
      <w:b/>
      <w:bCs/>
      <w:spacing w:val="-3"/>
      <w:sz w:val="23"/>
      <w:szCs w:val="23"/>
      <w:shd w:val="clear" w:color="auto" w:fill="FFFFFF"/>
      <w:lang w:val="en-US"/>
    </w:rPr>
  </w:style>
  <w:style w:type="paragraph" w:customStyle="1" w:styleId="CharChar1">
    <w:name w:val="Char Char"/>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Char1Char1">
    <w:name w:val="Char Char Char Char1 Char"/>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1">
    <w:name w:val="Char Char Char1 Char Char Char Char Char Char Char Char Char Char Char Char Char Char Знак Знак1"/>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2b">
    <w:name w:val="Заглавие2"/>
    <w:basedOn w:val="Normal"/>
    <w:rsid w:val="0067529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1">
    <w:name w:val="Char Char Знак Знак Char Char Знак Знак Char Char Знак Char Char Char Char Char Char Char Char Char Char"/>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
    <w:name w:val="Char Char Char Char Char Char Char"/>
    <w:basedOn w:val="Normal"/>
    <w:link w:val="CharCharCharCharCharCharCharChar1"/>
    <w:rsid w:val="00675298"/>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1">
    <w:name w:val="Char Char Char Char Char Char Char Char"/>
    <w:link w:val="CharCharCharCharCharCharChar1"/>
    <w:rsid w:val="00675298"/>
    <w:rPr>
      <w:rFonts w:ascii="Tahoma" w:eastAsia="Times New Roman" w:hAnsi="Tahoma"/>
      <w:sz w:val="24"/>
      <w:szCs w:val="24"/>
      <w:lang w:val="pl-PL" w:eastAsia="pl-PL"/>
    </w:rPr>
  </w:style>
  <w:style w:type="paragraph" w:customStyle="1" w:styleId="CharCharCharCharCharChar2">
    <w:name w:val="Char Char Знак Знак Char Char Знак Знак Char Char Знак Знак"/>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2c">
    <w:name w:val="Основен текст2"/>
    <w:rsid w:val="00675298"/>
    <w:pPr>
      <w:tabs>
        <w:tab w:val="left" w:pos="737"/>
      </w:tabs>
      <w:ind w:left="737" w:hanging="737"/>
      <w:jc w:val="both"/>
    </w:pPr>
    <w:rPr>
      <w:rFonts w:ascii="Hebar" w:eastAsia="Times New Roman" w:hAnsi="Hebar"/>
      <w:color w:val="000000"/>
      <w:sz w:val="1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DD3980"/>
    <w:pPr>
      <w:keepNext/>
      <w:keepLines/>
      <w:spacing w:before="200" w:after="0"/>
      <w:outlineLvl w:val="3"/>
    </w:pPr>
    <w:rPr>
      <w:rFonts w:ascii="Cambria" w:eastAsia="Times New Roman" w:hAnsi="Cambria"/>
      <w:b/>
      <w:bCs/>
      <w:i/>
      <w:iCs/>
      <w:color w:val="4F81BD"/>
      <w:lang w:eastAsia="x-none"/>
    </w:rPr>
  </w:style>
  <w:style w:type="paragraph" w:styleId="Heading5">
    <w:name w:val="heading 5"/>
    <w:basedOn w:val="Normal"/>
    <w:next w:val="Normal"/>
    <w:link w:val="Heading5Char"/>
    <w:qFormat/>
    <w:locked/>
    <w:rsid w:val="00DD3980"/>
    <w:pPr>
      <w:keepNext/>
      <w:keepLines/>
      <w:spacing w:before="200" w:after="0"/>
      <w:outlineLvl w:val="4"/>
    </w:pPr>
    <w:rPr>
      <w:rFonts w:ascii="Cambria" w:eastAsia="Times New Roman" w:hAnsi="Cambria"/>
      <w:color w:val="243F60"/>
      <w:lang w:eastAsia="x-none"/>
    </w:rPr>
  </w:style>
  <w:style w:type="paragraph" w:styleId="Heading6">
    <w:name w:val="heading 6"/>
    <w:basedOn w:val="Normal"/>
    <w:next w:val="Normal"/>
    <w:link w:val="Heading6Char"/>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Heading7">
    <w:name w:val="heading 7"/>
    <w:basedOn w:val="Normal"/>
    <w:next w:val="Normal"/>
    <w:link w:val="Heading7Char"/>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Heading8">
    <w:name w:val="heading 8"/>
    <w:basedOn w:val="Normal"/>
    <w:next w:val="Normal"/>
    <w:link w:val="Heading8Char"/>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Heading9">
    <w:name w:val="heading 9"/>
    <w:basedOn w:val="Normal"/>
    <w:next w:val="Normal"/>
    <w:link w:val="Heading9Char"/>
    <w:qFormat/>
    <w:locked/>
    <w:rsid w:val="00DD3980"/>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
    <w:qFormat/>
    <w:rsid w:val="004A6221"/>
    <w:pPr>
      <w:ind w:left="720"/>
      <w:contextualSpacing/>
    </w:pPr>
  </w:style>
  <w:style w:type="paragraph" w:styleId="BodyText2">
    <w:name w:val="Body Text 2"/>
    <w:basedOn w:val="Normal"/>
    <w:link w:val="BodyText2Char"/>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1"/>
    <w:qFormat/>
    <w:rsid w:val="00345B7A"/>
    <w:rPr>
      <w:rFonts w:eastAsia="Times New Roman"/>
      <w:szCs w:val="20"/>
      <w:lang w:eastAsia="en-US"/>
    </w:rPr>
  </w:style>
  <w:style w:type="character" w:customStyle="1" w:styleId="NoSpacingChar">
    <w:name w:val="No Spacing Char"/>
    <w:link w:val="NoSpacing"/>
    <w:uiPriority w:val="1"/>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iPriority w:val="99"/>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uiPriority w:val="99"/>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unhideWhenUsed/>
    <w:rsid w:val="004A040F"/>
    <w:rPr>
      <w:color w:val="800080" w:themeColor="followedHyperlink"/>
      <w:u w:val="single"/>
    </w:rPr>
  </w:style>
  <w:style w:type="character" w:customStyle="1" w:styleId="Heading3Char">
    <w:name w:val="Heading 3 Char"/>
    <w:basedOn w:val="DefaultParagraphFont"/>
    <w:link w:val="Heading3"/>
    <w:rsid w:val="00DD3980"/>
    <w:rPr>
      <w:rFonts w:ascii="Arial" w:eastAsia="Times New Roman" w:hAnsi="Arial"/>
      <w:b/>
      <w:bCs/>
      <w:sz w:val="26"/>
      <w:szCs w:val="26"/>
      <w:lang w:val="en-AU"/>
    </w:rPr>
  </w:style>
  <w:style w:type="character" w:customStyle="1" w:styleId="Heading4Char">
    <w:name w:val="Heading 4 Char"/>
    <w:basedOn w:val="DefaultParagraphFont"/>
    <w:link w:val="Heading4"/>
    <w:rsid w:val="00DD3980"/>
    <w:rPr>
      <w:rFonts w:ascii="Cambria" w:eastAsia="Times New Roman" w:hAnsi="Cambria"/>
      <w:b/>
      <w:bCs/>
      <w:i/>
      <w:iCs/>
      <w:color w:val="4F81BD"/>
      <w:lang w:eastAsia="x-none"/>
    </w:rPr>
  </w:style>
  <w:style w:type="character" w:customStyle="1" w:styleId="Heading5Char">
    <w:name w:val="Heading 5 Char"/>
    <w:basedOn w:val="DefaultParagraphFont"/>
    <w:link w:val="Heading5"/>
    <w:rsid w:val="00DD3980"/>
    <w:rPr>
      <w:rFonts w:ascii="Cambria" w:eastAsia="Times New Roman" w:hAnsi="Cambria"/>
      <w:color w:val="243F60"/>
      <w:lang w:eastAsia="x-none"/>
    </w:rPr>
  </w:style>
  <w:style w:type="character" w:customStyle="1" w:styleId="Heading6Char">
    <w:name w:val="Heading 6 Char"/>
    <w:basedOn w:val="DefaultParagraphFont"/>
    <w:link w:val="Heading6"/>
    <w:rsid w:val="00DD3980"/>
    <w:rPr>
      <w:rFonts w:ascii="Times New Roman" w:eastAsia="Times New Roman" w:hAnsi="Times New Roman"/>
      <w:b/>
      <w:i/>
      <w:sz w:val="28"/>
      <w:szCs w:val="20"/>
      <w:lang w:eastAsia="x-none"/>
    </w:rPr>
  </w:style>
  <w:style w:type="character" w:customStyle="1" w:styleId="Heading7Char">
    <w:name w:val="Heading 7 Char"/>
    <w:basedOn w:val="DefaultParagraphFont"/>
    <w:link w:val="Heading7"/>
    <w:rsid w:val="00DD3980"/>
    <w:rPr>
      <w:rFonts w:ascii="Times New Roman" w:eastAsia="Times New Roman" w:hAnsi="Times New Roman"/>
      <w:b/>
      <w:sz w:val="28"/>
      <w:szCs w:val="20"/>
      <w:lang w:eastAsia="x-none"/>
    </w:rPr>
  </w:style>
  <w:style w:type="character" w:customStyle="1" w:styleId="Heading8Char">
    <w:name w:val="Heading 8 Char"/>
    <w:basedOn w:val="DefaultParagraphFont"/>
    <w:link w:val="Heading8"/>
    <w:rsid w:val="00DD3980"/>
    <w:rPr>
      <w:rFonts w:ascii="Times New Roman" w:eastAsia="Times New Roman" w:hAnsi="Times New Roman"/>
      <w:b/>
      <w:sz w:val="28"/>
      <w:szCs w:val="20"/>
      <w:lang w:eastAsia="x-none"/>
    </w:rPr>
  </w:style>
  <w:style w:type="character" w:customStyle="1" w:styleId="Heading9Char">
    <w:name w:val="Heading 9 Char"/>
    <w:basedOn w:val="DefaultParagraphFont"/>
    <w:link w:val="Heading9"/>
    <w:rsid w:val="00DD3980"/>
    <w:rPr>
      <w:rFonts w:ascii="Arial" w:eastAsia="Times New Roman" w:hAnsi="Arial"/>
    </w:rPr>
  </w:style>
  <w:style w:type="paragraph" w:customStyle="1" w:styleId="26">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DD3980"/>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DD3980"/>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DD3980"/>
    <w:rPr>
      <w:rFonts w:ascii="Times New Roman" w:hAnsi="Times New Roman"/>
      <w:sz w:val="20"/>
      <w:szCs w:val="20"/>
    </w:rPr>
  </w:style>
  <w:style w:type="character" w:styleId="FootnoteReference">
    <w:name w:val="footnote reference"/>
    <w:rsid w:val="00DD3980"/>
    <w:rPr>
      <w:vertAlign w:val="superscript"/>
      <w:lang w:val="bg-BG"/>
    </w:rPr>
  </w:style>
  <w:style w:type="paragraph" w:customStyle="1" w:styleId="000">
    <w:name w:val="000"/>
    <w:basedOn w:val="Normal"/>
    <w:uiPriority w:val="99"/>
    <w:rsid w:val="00DD3980"/>
    <w:pPr>
      <w:jc w:val="both"/>
    </w:pPr>
    <w:rPr>
      <w:rFonts w:cs="Calibri"/>
    </w:rPr>
  </w:style>
  <w:style w:type="paragraph" w:customStyle="1" w:styleId="PartTitle">
    <w:name w:val="PartTitle"/>
    <w:basedOn w:val="Normal"/>
    <w:next w:val="Normal"/>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rsid w:val="00DD3980"/>
    <w:rPr>
      <w:sz w:val="16"/>
      <w:szCs w:val="16"/>
    </w:rPr>
  </w:style>
  <w:style w:type="paragraph" w:styleId="CommentText">
    <w:name w:val="annotation text"/>
    <w:basedOn w:val="Normal"/>
    <w:link w:val="CommentTextChar"/>
    <w:uiPriority w:val="99"/>
    <w:rsid w:val="00DD3980"/>
    <w:rPr>
      <w:sz w:val="20"/>
      <w:szCs w:val="20"/>
      <w:lang w:val="x-none"/>
    </w:rPr>
  </w:style>
  <w:style w:type="character" w:customStyle="1" w:styleId="CommentTextChar">
    <w:name w:val="Comment Text Char"/>
    <w:basedOn w:val="DefaultParagraphFont"/>
    <w:link w:val="CommentText"/>
    <w:uiPriority w:val="99"/>
    <w:rsid w:val="00DD3980"/>
    <w:rPr>
      <w:sz w:val="20"/>
      <w:szCs w:val="20"/>
      <w:lang w:val="x-none" w:eastAsia="en-US"/>
    </w:rPr>
  </w:style>
  <w:style w:type="paragraph" w:styleId="CommentSubject">
    <w:name w:val="annotation subject"/>
    <w:basedOn w:val="CommentText"/>
    <w:next w:val="CommentText"/>
    <w:link w:val="CommentSubjectChar"/>
    <w:uiPriority w:val="99"/>
    <w:rsid w:val="00DD3980"/>
    <w:rPr>
      <w:b/>
      <w:bCs/>
    </w:rPr>
  </w:style>
  <w:style w:type="character" w:customStyle="1" w:styleId="CommentSubjectChar">
    <w:name w:val="Comment Subject Char"/>
    <w:basedOn w:val="CommentTextChar"/>
    <w:link w:val="CommentSubject"/>
    <w:uiPriority w:val="99"/>
    <w:rsid w:val="00DD3980"/>
    <w:rPr>
      <w:b/>
      <w:bCs/>
      <w:sz w:val="20"/>
      <w:szCs w:val="20"/>
      <w:lang w:val="x-none" w:eastAsia="en-US"/>
    </w:rPr>
  </w:style>
  <w:style w:type="numbering" w:styleId="111111">
    <w:name w:val="Outline List 2"/>
    <w:basedOn w:val="NoList"/>
    <w:rsid w:val="00DD3980"/>
    <w:pPr>
      <w:numPr>
        <w:numId w:val="5"/>
      </w:numPr>
    </w:pPr>
  </w:style>
  <w:style w:type="paragraph" w:styleId="TOC3">
    <w:name w:val="toc 3"/>
    <w:basedOn w:val="Normal"/>
    <w:next w:val="Normal"/>
    <w:autoRedefine/>
    <w:unhideWhenUsed/>
    <w:locked/>
    <w:rsid w:val="00DD3980"/>
    <w:pPr>
      <w:spacing w:after="100"/>
      <w:ind w:left="440"/>
    </w:pPr>
    <w:rPr>
      <w:rFonts w:eastAsia="Times New Roman"/>
      <w:lang w:val="en-US"/>
    </w:rPr>
  </w:style>
  <w:style w:type="paragraph" w:styleId="TOC4">
    <w:name w:val="toc 4"/>
    <w:basedOn w:val="Normal"/>
    <w:next w:val="Normal"/>
    <w:autoRedefine/>
    <w:unhideWhenUsed/>
    <w:locked/>
    <w:rsid w:val="00DD3980"/>
    <w:pPr>
      <w:spacing w:after="100"/>
      <w:ind w:left="660"/>
    </w:pPr>
    <w:rPr>
      <w:rFonts w:eastAsia="Times New Roman"/>
      <w:lang w:val="en-US"/>
    </w:rPr>
  </w:style>
  <w:style w:type="paragraph" w:styleId="TOC5">
    <w:name w:val="toc 5"/>
    <w:basedOn w:val="Normal"/>
    <w:next w:val="Normal"/>
    <w:autoRedefine/>
    <w:unhideWhenUsed/>
    <w:locked/>
    <w:rsid w:val="00DD3980"/>
    <w:pPr>
      <w:spacing w:after="100"/>
      <w:ind w:left="880"/>
    </w:pPr>
    <w:rPr>
      <w:rFonts w:eastAsia="Times New Roman"/>
      <w:lang w:val="en-US"/>
    </w:rPr>
  </w:style>
  <w:style w:type="paragraph" w:styleId="TOC6">
    <w:name w:val="toc 6"/>
    <w:basedOn w:val="Normal"/>
    <w:next w:val="Normal"/>
    <w:autoRedefine/>
    <w:unhideWhenUsed/>
    <w:locked/>
    <w:rsid w:val="00DD3980"/>
    <w:pPr>
      <w:spacing w:after="100"/>
      <w:ind w:left="1100"/>
    </w:pPr>
    <w:rPr>
      <w:rFonts w:eastAsia="Times New Roman"/>
      <w:lang w:val="en-US"/>
    </w:rPr>
  </w:style>
  <w:style w:type="paragraph" w:styleId="TOC7">
    <w:name w:val="toc 7"/>
    <w:basedOn w:val="Normal"/>
    <w:next w:val="Normal"/>
    <w:autoRedefine/>
    <w:unhideWhenUsed/>
    <w:locked/>
    <w:rsid w:val="00DD3980"/>
    <w:pPr>
      <w:spacing w:after="100"/>
      <w:ind w:left="1320"/>
    </w:pPr>
    <w:rPr>
      <w:rFonts w:eastAsia="Times New Roman"/>
      <w:lang w:val="en-US"/>
    </w:rPr>
  </w:style>
  <w:style w:type="paragraph" w:styleId="TOC8">
    <w:name w:val="toc 8"/>
    <w:basedOn w:val="Normal"/>
    <w:next w:val="Normal"/>
    <w:autoRedefine/>
    <w:unhideWhenUsed/>
    <w:locked/>
    <w:rsid w:val="00DD3980"/>
    <w:pPr>
      <w:spacing w:after="100"/>
      <w:ind w:left="1540"/>
    </w:pPr>
    <w:rPr>
      <w:rFonts w:eastAsia="Times New Roman"/>
      <w:lang w:val="en-US"/>
    </w:rPr>
  </w:style>
  <w:style w:type="paragraph" w:styleId="TOC9">
    <w:name w:val="toc 9"/>
    <w:basedOn w:val="Normal"/>
    <w:next w:val="Normal"/>
    <w:autoRedefine/>
    <w:unhideWhenUsed/>
    <w:locked/>
    <w:rsid w:val="00DD3980"/>
    <w:pPr>
      <w:spacing w:after="100"/>
      <w:ind w:left="1760"/>
    </w:pPr>
    <w:rPr>
      <w:rFonts w:eastAsia="Times New Roman"/>
      <w:lang w:val="en-US"/>
    </w:rPr>
  </w:style>
  <w:style w:type="paragraph" w:styleId="BodyTextIndent2">
    <w:name w:val="Body Text Indent 2"/>
    <w:basedOn w:val="Normal"/>
    <w:link w:val="BodyTextIndent2Char"/>
    <w:rsid w:val="00DD3980"/>
    <w:pPr>
      <w:spacing w:after="120" w:line="480" w:lineRule="auto"/>
      <w:ind w:left="283"/>
    </w:pPr>
    <w:rPr>
      <w:rFonts w:ascii="Arial" w:eastAsia="Times New Roman" w:hAnsi="Arial"/>
      <w:sz w:val="24"/>
      <w:szCs w:val="20"/>
      <w:lang w:val="en-AU" w:eastAsia="x-none"/>
    </w:rPr>
  </w:style>
  <w:style w:type="character" w:customStyle="1" w:styleId="BodyTextIndent2Char">
    <w:name w:val="Body Text Indent 2 Char"/>
    <w:basedOn w:val="DefaultParagraphFont"/>
    <w:link w:val="BodyTextIndent2"/>
    <w:rsid w:val="00DD3980"/>
    <w:rPr>
      <w:rFonts w:ascii="Arial" w:eastAsia="Times New Roman" w:hAnsi="Arial"/>
      <w:sz w:val="24"/>
      <w:szCs w:val="20"/>
      <w:lang w:val="en-AU" w:eastAsia="x-none"/>
    </w:rPr>
  </w:style>
  <w:style w:type="paragraph" w:styleId="BodyTextIndent3">
    <w:name w:val="Body Text Indent 3"/>
    <w:basedOn w:val="Normal"/>
    <w:link w:val="BodyTextIndent3Char"/>
    <w:unhideWhenUsed/>
    <w:rsid w:val="00DD3980"/>
    <w:pPr>
      <w:spacing w:after="120"/>
      <w:ind w:left="283"/>
    </w:pPr>
    <w:rPr>
      <w:sz w:val="16"/>
      <w:szCs w:val="16"/>
      <w:lang w:eastAsia="x-none"/>
    </w:rPr>
  </w:style>
  <w:style w:type="character" w:customStyle="1" w:styleId="BodyTextIndent3Char">
    <w:name w:val="Body Text Indent 3 Char"/>
    <w:basedOn w:val="DefaultParagraphFont"/>
    <w:link w:val="BodyTextIndent3"/>
    <w:rsid w:val="00DD3980"/>
    <w:rPr>
      <w:sz w:val="16"/>
      <w:szCs w:val="16"/>
      <w:lang w:eastAsia="x-none"/>
    </w:rPr>
  </w:style>
  <w:style w:type="paragraph" w:styleId="Subtitle">
    <w:name w:val="Subtitle"/>
    <w:basedOn w:val="Normal"/>
    <w:link w:val="SubtitleChar"/>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Normal"/>
    <w:rsid w:val="00DD3980"/>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2">
    <w:name w:val="A"/>
    <w:basedOn w:val="Normal"/>
    <w:rsid w:val="00DD3980"/>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DD3980"/>
    <w:rPr>
      <w:rFonts w:ascii="Times New Roman" w:eastAsia="Times New Roman" w:hAnsi="Times New Roman"/>
      <w:sz w:val="24"/>
      <w:szCs w:val="20"/>
    </w:rPr>
  </w:style>
  <w:style w:type="paragraph" w:customStyle="1" w:styleId="tocka">
    <w:name w:val="tocka"/>
    <w:basedOn w:val="Normal"/>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DD3980"/>
    <w:pPr>
      <w:numPr>
        <w:ilvl w:val="1"/>
        <w:numId w:val="8"/>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DD3980"/>
    <w:rPr>
      <w:i/>
      <w:iCs/>
    </w:rPr>
  </w:style>
  <w:style w:type="paragraph" w:customStyle="1" w:styleId="Text3">
    <w:name w:val="Text 3"/>
    <w:basedOn w:val="Normal"/>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NormalIndentChar">
    <w:name w:val="Normal Indent Char"/>
    <w:aliases w:val="Normal Indent Char Char Char,Normal Indent Char1 Char Char,Normal Indent Char1 Char1"/>
    <w:link w:val="NormalIndent"/>
    <w:locked/>
    <w:rsid w:val="00DD3980"/>
    <w:rPr>
      <w:rFonts w:ascii="Times New Roman" w:eastAsia="Times New Roman" w:hAnsi="Times New Roman"/>
      <w:sz w:val="24"/>
      <w:szCs w:val="20"/>
      <w:lang w:val="en-GB" w:eastAsia="x-none"/>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DD3980"/>
    <w:rPr>
      <w:rFonts w:ascii="Times New Roman" w:hAnsi="Times New Roman"/>
      <w:b/>
      <w:sz w:val="24"/>
      <w:szCs w:val="20"/>
      <w:lang w:val="en-GB" w:eastAsia="nl-NL"/>
    </w:rPr>
  </w:style>
  <w:style w:type="character" w:customStyle="1" w:styleId="hpsatn">
    <w:name w:val="hps atn"/>
    <w:basedOn w:val="DefaultParagraphFont"/>
    <w:rsid w:val="00DD3980"/>
  </w:style>
  <w:style w:type="paragraph" w:styleId="Title">
    <w:name w:val="Title"/>
    <w:basedOn w:val="Normal"/>
    <w:link w:val="TitleChar"/>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TitleChar">
    <w:name w:val="Title Char"/>
    <w:basedOn w:val="DefaultParagraphFont"/>
    <w:link w:val="Title"/>
    <w:uiPriority w:val="10"/>
    <w:rsid w:val="00DD3980"/>
    <w:rPr>
      <w:rFonts w:ascii="Times New Roman" w:eastAsia="Times New Roman" w:hAnsi="Times New Roman"/>
      <w:b/>
      <w:sz w:val="28"/>
      <w:szCs w:val="20"/>
      <w:lang w:eastAsia="x-none"/>
    </w:rPr>
  </w:style>
  <w:style w:type="paragraph" w:styleId="HTMLPreformatted">
    <w:name w:val="HTML Preformatted"/>
    <w:basedOn w:val="Normal"/>
    <w:link w:val="HTMLPreformattedChar"/>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DD3980"/>
    <w:rPr>
      <w:rFonts w:ascii="Courier New" w:eastAsia="Times New Roman" w:hAnsi="Courier New"/>
      <w:sz w:val="20"/>
      <w:szCs w:val="20"/>
    </w:rPr>
  </w:style>
  <w:style w:type="paragraph" w:customStyle="1" w:styleId="CharCharCharCharCharChar">
    <w:name w:val="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Heading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Heading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Heading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uiPriority w:val="99"/>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TopofFormChar">
    <w:name w:val="z-Top of Form Char"/>
    <w:basedOn w:val="DefaultParagraphFont"/>
    <w:link w:val="z-TopofForm"/>
    <w:uiPriority w:val="99"/>
    <w:rsid w:val="00DD3980"/>
    <w:rPr>
      <w:rFonts w:ascii="Arial" w:eastAsia="Times New Roman" w:hAnsi="Arial"/>
      <w:vanish/>
      <w:sz w:val="16"/>
      <w:szCs w:val="16"/>
      <w:lang w:val="x-none" w:eastAsia="x-none"/>
    </w:rPr>
  </w:style>
  <w:style w:type="paragraph" w:customStyle="1" w:styleId="style10">
    <w:name w:val="style1"/>
    <w:basedOn w:val="Normal"/>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DD3980"/>
  </w:style>
  <w:style w:type="character" w:customStyle="1" w:styleId="style30">
    <w:name w:val="style3"/>
    <w:basedOn w:val="DefaultParagraphFont"/>
    <w:rsid w:val="00DD3980"/>
  </w:style>
  <w:style w:type="paragraph" w:customStyle="1" w:styleId="style4">
    <w:name w:val="style4"/>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BottomofFormChar">
    <w:name w:val="z-Bottom of Form Char"/>
    <w:basedOn w:val="DefaultParagraphFont"/>
    <w:link w:val="z-BottomofForm"/>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Normal"/>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DefaultParagraphFont"/>
    <w:rsid w:val="00DD3980"/>
  </w:style>
  <w:style w:type="paragraph" w:styleId="BodyText3">
    <w:name w:val="Body Text 3"/>
    <w:basedOn w:val="Normal"/>
    <w:link w:val="BodyText3Char"/>
    <w:unhideWhenUsed/>
    <w:rsid w:val="00DD3980"/>
    <w:pPr>
      <w:spacing w:after="120"/>
    </w:pPr>
    <w:rPr>
      <w:sz w:val="16"/>
      <w:szCs w:val="16"/>
      <w:lang w:eastAsia="x-none"/>
    </w:rPr>
  </w:style>
  <w:style w:type="character" w:customStyle="1" w:styleId="BodyText3Char">
    <w:name w:val="Body Text 3 Char"/>
    <w:basedOn w:val="DefaultParagraphFont"/>
    <w:link w:val="BodyText3"/>
    <w:rsid w:val="00DD3980"/>
    <w:rPr>
      <w:sz w:val="16"/>
      <w:szCs w:val="16"/>
      <w:lang w:eastAsia="x-none"/>
    </w:rPr>
  </w:style>
  <w:style w:type="paragraph" w:styleId="DocumentMap">
    <w:name w:val="Document Map"/>
    <w:basedOn w:val="Normal"/>
    <w:link w:val="DocumentMapChar"/>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DocumentMapChar">
    <w:name w:val="Document Map Char"/>
    <w:basedOn w:val="DefaultParagraphFont"/>
    <w:link w:val="DocumentMap"/>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Normal"/>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DD3980"/>
  </w:style>
  <w:style w:type="paragraph" w:customStyle="1" w:styleId="ACharChar">
    <w:name w:val="A Char Char"/>
    <w:basedOn w:val="Normal"/>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Normal"/>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DD3980"/>
  </w:style>
  <w:style w:type="character" w:customStyle="1" w:styleId="skypepnhcontainer">
    <w:name w:val="skype_pnh_container"/>
    <w:basedOn w:val="DefaultParagraphFont"/>
    <w:rsid w:val="00DD3980"/>
  </w:style>
  <w:style w:type="character" w:customStyle="1" w:styleId="skypepnhmark">
    <w:name w:val="skype_pnh_mark"/>
    <w:basedOn w:val="DefaultParagraphFont"/>
    <w:rsid w:val="00DD3980"/>
  </w:style>
  <w:style w:type="character" w:customStyle="1" w:styleId="skypepnhtextspan">
    <w:name w:val="skype_pnh_text_span"/>
    <w:basedOn w:val="DefaultParagraphFont"/>
    <w:rsid w:val="00DD3980"/>
  </w:style>
  <w:style w:type="character" w:customStyle="1" w:styleId="skypepnhfreetextspan">
    <w:name w:val="skype_pnh_free_text_span"/>
    <w:basedOn w:val="DefaultParagraphFont"/>
    <w:rsid w:val="00DD3980"/>
  </w:style>
  <w:style w:type="paragraph" w:customStyle="1" w:styleId="NormalNumbered">
    <w:name w:val="Normal Numbered"/>
    <w:basedOn w:val="Normal"/>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3">
    <w:name w:val="текст"/>
    <w:basedOn w:val="Normal"/>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Normal"/>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Normal"/>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Normal"/>
    <w:rsid w:val="00DD3980"/>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Normal"/>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DD3980"/>
    <w:pPr>
      <w:spacing w:before="120"/>
      <w:ind w:left="567" w:firstLine="0"/>
    </w:pPr>
  </w:style>
  <w:style w:type="paragraph" w:customStyle="1" w:styleId="tablen">
    <w:name w:val="table_n"/>
    <w:basedOn w:val="Normal"/>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8">
    <w:name w:val="Без разредка2"/>
    <w:aliases w:val="No Spacing,Heading1;Гл.т.,No Spacing1"/>
    <w:uiPriority w:val="1"/>
    <w:qFormat/>
    <w:rsid w:val="00DD3980"/>
    <w:rPr>
      <w:rFonts w:ascii="Times New Roman" w:eastAsia="Times New Roman" w:hAnsi="Times New Roman"/>
      <w:sz w:val="24"/>
      <w:szCs w:val="20"/>
      <w:lang w:val="en-US" w:eastAsia="en-US"/>
    </w:rPr>
  </w:style>
  <w:style w:type="character" w:customStyle="1" w:styleId="a6">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DD3980"/>
    <w:rPr>
      <w:rFonts w:ascii="Times New Roman" w:eastAsia="Times New Roman" w:hAnsi="Times New Roman"/>
      <w:shd w:val="clear" w:color="auto" w:fill="FFFFFF"/>
    </w:rPr>
  </w:style>
  <w:style w:type="paragraph" w:customStyle="1" w:styleId="271">
    <w:name w:val="Основен текст (27)"/>
    <w:basedOn w:val="Normal"/>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DD3980"/>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DD3980"/>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DD3980"/>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DefaultParagraphFont"/>
    <w:rsid w:val="00DD3980"/>
  </w:style>
  <w:style w:type="character" w:customStyle="1" w:styleId="mw-editsectionmw-editsection-expanded">
    <w:name w:val="mw-editsection mw-editsection-expanded"/>
    <w:basedOn w:val="DefaultParagraphFont"/>
    <w:rsid w:val="00DD3980"/>
  </w:style>
  <w:style w:type="character" w:customStyle="1" w:styleId="mw-editsection-bracket">
    <w:name w:val="mw-editsection-bracket"/>
    <w:basedOn w:val="DefaultParagraphFont"/>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DefaultParagraphFont"/>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a"/>
    <w:rsid w:val="00DD3980"/>
    <w:rPr>
      <w:rFonts w:ascii="Century Schoolbook" w:eastAsia="Century Schoolbook" w:hAnsi="Century Schoolbook" w:cs="Century Schoolbook"/>
      <w:shd w:val="clear" w:color="auto" w:fill="FFFFFF"/>
    </w:rPr>
  </w:style>
  <w:style w:type="character" w:customStyle="1" w:styleId="aa">
    <w:name w:val="Заглавие на изображение_"/>
    <w:basedOn w:val="DefaultParagraphFont"/>
    <w:link w:val="ab"/>
    <w:rsid w:val="00DD3980"/>
    <w:rPr>
      <w:rFonts w:ascii="Century Schoolbook" w:eastAsia="Century Schoolbook" w:hAnsi="Century Schoolbook" w:cs="Century Schoolbook"/>
      <w:shd w:val="clear" w:color="auto" w:fill="FFFFFF"/>
    </w:rPr>
  </w:style>
  <w:style w:type="paragraph" w:customStyle="1" w:styleId="ab">
    <w:name w:val="Заглавие на изображение"/>
    <w:basedOn w:val="Normal"/>
    <w:link w:val="aa"/>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1">
    <w:name w:val="Заглавие #6_"/>
    <w:basedOn w:val="DefaultParagraphFont"/>
    <w:link w:val="62"/>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1"/>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2">
    <w:name w:val="Заглавие #6"/>
    <w:basedOn w:val="Normal"/>
    <w:link w:val="61"/>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DefaultParagraphFont"/>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Normal"/>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Normal"/>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8"/>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8"/>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a"/>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DefaultParagraphFont"/>
    <w:link w:val="54"/>
    <w:rsid w:val="00DD3980"/>
    <w:rPr>
      <w:rFonts w:ascii="Times New Roman" w:eastAsia="Times New Roman" w:hAnsi="Times New Roman"/>
      <w:sz w:val="14"/>
      <w:szCs w:val="14"/>
      <w:shd w:val="clear" w:color="auto" w:fill="FFFFFF"/>
    </w:rPr>
  </w:style>
  <w:style w:type="paragraph" w:customStyle="1" w:styleId="54">
    <w:name w:val="Заглавие на изображение (5)"/>
    <w:basedOn w:val="Normal"/>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DefaultParagraphFont"/>
    <w:link w:val="35"/>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DefaultParagraphFont"/>
    <w:link w:val="41"/>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5">
    <w:name w:val="Заглавие на изображение (3)"/>
    <w:basedOn w:val="Normal"/>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1">
    <w:name w:val="Заглавие на изображение (4)"/>
    <w:basedOn w:val="Normal"/>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DefaultParagraphFont"/>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3">
    <w:name w:val="Заглавие на изображение (4)_"/>
    <w:basedOn w:val="DefaultParagraphFont"/>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c">
    <w:name w:val="Съдържание_"/>
    <w:basedOn w:val="DefaultParagraphFont"/>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d">
    <w:name w:val="Съдържание"/>
    <w:basedOn w:val="ac"/>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9">
    <w:name w:val="Съдържание (2)_"/>
    <w:basedOn w:val="DefaultParagraphFont"/>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a">
    <w:name w:val="Съдържание (2)"/>
    <w:basedOn w:val="29"/>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9"/>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c"/>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ae">
    <w:name w:val="Текст"/>
    <w:basedOn w:val="Normal"/>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e"/>
    <w:rsid w:val="00DD3980"/>
    <w:rPr>
      <w:rFonts w:ascii="Times New Roman" w:eastAsia="Times New Roman" w:hAnsi="Times New Roman"/>
      <w:bCs/>
      <w:iCs/>
      <w:color w:val="000000"/>
      <w:sz w:val="24"/>
      <w:szCs w:val="24"/>
      <w:lang w:val="x-none" w:eastAsia="ar-SA"/>
    </w:rPr>
  </w:style>
  <w:style w:type="paragraph" w:customStyle="1" w:styleId="af">
    <w:name w:val="точки"/>
    <w:basedOn w:val="Normal"/>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0">
    <w:name w:val="Главна точка"/>
    <w:basedOn w:val="Normal"/>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Normal"/>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Normal"/>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Normal"/>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1">
    <w:name w:val="Основен текст_"/>
    <w:link w:val="15"/>
    <w:rsid w:val="00DD3980"/>
    <w:rPr>
      <w:sz w:val="23"/>
      <w:szCs w:val="23"/>
      <w:shd w:val="clear" w:color="auto" w:fill="FFFFFF"/>
    </w:rPr>
  </w:style>
  <w:style w:type="paragraph" w:customStyle="1" w:styleId="15">
    <w:name w:val="Основен текст1"/>
    <w:basedOn w:val="Normal"/>
    <w:link w:val="af1"/>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DefaultParagraphFont"/>
    <w:link w:val="36"/>
    <w:rsid w:val="00DD3980"/>
    <w:rPr>
      <w:rFonts w:ascii="Georgia" w:eastAsia="Georgia" w:hAnsi="Georgia" w:cs="Georgia"/>
      <w:b/>
      <w:bCs/>
      <w:i/>
      <w:iCs/>
      <w:sz w:val="60"/>
      <w:szCs w:val="60"/>
      <w:shd w:val="clear" w:color="auto" w:fill="FFFFFF"/>
    </w:rPr>
  </w:style>
  <w:style w:type="paragraph" w:customStyle="1" w:styleId="36">
    <w:name w:val="Основен текст (36)"/>
    <w:basedOn w:val="Normal"/>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 w:type="paragraph" w:customStyle="1" w:styleId="Report-1">
    <w:name w:val="Report-1"/>
    <w:basedOn w:val="Normal"/>
    <w:rsid w:val="007B3D63"/>
    <w:pPr>
      <w:widowControl w:val="0"/>
      <w:suppressAutoHyphens/>
      <w:autoSpaceDE w:val="0"/>
      <w:spacing w:after="0" w:line="360" w:lineRule="auto"/>
      <w:jc w:val="both"/>
    </w:pPr>
    <w:rPr>
      <w:rFonts w:ascii="Times New Roman" w:eastAsia="Times New Roman" w:hAnsi="Times New Roman"/>
      <w:sz w:val="24"/>
      <w:szCs w:val="24"/>
      <w:lang w:eastAsia="ar-SA"/>
    </w:rPr>
  </w:style>
  <w:style w:type="paragraph" w:customStyle="1" w:styleId="ListParagraph5">
    <w:name w:val="List Paragraph5"/>
    <w:basedOn w:val="Normal"/>
    <w:uiPriority w:val="99"/>
    <w:qFormat/>
    <w:rsid w:val="00066155"/>
    <w:pPr>
      <w:ind w:left="720"/>
      <w:contextualSpacing/>
    </w:pPr>
    <w:rPr>
      <w:lang w:val="en-US"/>
    </w:rPr>
  </w:style>
  <w:style w:type="paragraph" w:customStyle="1" w:styleId="16">
    <w:name w:val="Заглавие #1"/>
    <w:basedOn w:val="Normal"/>
    <w:rsid w:val="00BC25E0"/>
    <w:pPr>
      <w:widowControl w:val="0"/>
      <w:shd w:val="clear" w:color="auto" w:fill="FFFFFF"/>
      <w:spacing w:after="0" w:line="413" w:lineRule="exact"/>
      <w:ind w:firstLine="560"/>
      <w:jc w:val="both"/>
      <w:outlineLvl w:val="0"/>
    </w:pPr>
    <w:rPr>
      <w:rFonts w:ascii="Times New Roman" w:eastAsia="SimSun" w:hAnsi="Times New Roman"/>
      <w:b/>
      <w:bCs/>
      <w:spacing w:val="-3"/>
      <w:sz w:val="23"/>
      <w:szCs w:val="23"/>
      <w:shd w:val="clear" w:color="auto" w:fill="FFFFFF"/>
      <w:lang w:val="en-US"/>
    </w:rPr>
  </w:style>
  <w:style w:type="paragraph" w:customStyle="1" w:styleId="CharChar1">
    <w:name w:val="Char Char"/>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Char1Char1">
    <w:name w:val="Char Char Char Char1 Char"/>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1">
    <w:name w:val="Char Char Char1 Char Char Char Char Char Char Char Char Char Char Char Char Char Char Знак Знак1"/>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2b">
    <w:name w:val="Заглавие2"/>
    <w:basedOn w:val="Normal"/>
    <w:rsid w:val="0067529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1">
    <w:name w:val="Char Char Знак Знак Char Char Знак Знак Char Char Знак Char Char Char Char Char Char Char Char Char Char"/>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
    <w:name w:val="Char Char Char Char Char Char Char"/>
    <w:basedOn w:val="Normal"/>
    <w:link w:val="CharCharCharCharCharCharCharChar1"/>
    <w:rsid w:val="00675298"/>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1">
    <w:name w:val="Char Char Char Char Char Char Char Char"/>
    <w:link w:val="CharCharCharCharCharCharChar1"/>
    <w:rsid w:val="00675298"/>
    <w:rPr>
      <w:rFonts w:ascii="Tahoma" w:eastAsia="Times New Roman" w:hAnsi="Tahoma"/>
      <w:sz w:val="24"/>
      <w:szCs w:val="24"/>
      <w:lang w:val="pl-PL" w:eastAsia="pl-PL"/>
    </w:rPr>
  </w:style>
  <w:style w:type="paragraph" w:customStyle="1" w:styleId="CharCharCharCharCharChar2">
    <w:name w:val="Char Char Знак Знак Char Char Знак Знак Char Char Знак Знак"/>
    <w:basedOn w:val="Normal"/>
    <w:rsid w:val="00675298"/>
    <w:pPr>
      <w:tabs>
        <w:tab w:val="left" w:pos="709"/>
      </w:tabs>
      <w:spacing w:after="0" w:line="240" w:lineRule="auto"/>
    </w:pPr>
    <w:rPr>
      <w:rFonts w:ascii="Tahoma" w:eastAsia="Times New Roman" w:hAnsi="Tahoma"/>
      <w:sz w:val="24"/>
      <w:szCs w:val="24"/>
      <w:lang w:val="pl-PL" w:eastAsia="pl-PL"/>
    </w:rPr>
  </w:style>
  <w:style w:type="paragraph" w:customStyle="1" w:styleId="2c">
    <w:name w:val="Основен текст2"/>
    <w:rsid w:val="00675298"/>
    <w:pPr>
      <w:tabs>
        <w:tab w:val="left" w:pos="737"/>
      </w:tabs>
      <w:ind w:left="737" w:hanging="737"/>
      <w:jc w:val="both"/>
    </w:pPr>
    <w:rPr>
      <w:rFonts w:ascii="Hebar" w:eastAsia="Times New Roman" w:hAnsi="Hebar"/>
      <w:color w:val="000000"/>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08777">
      <w:bodyDiv w:val="1"/>
      <w:marLeft w:val="0"/>
      <w:marRight w:val="0"/>
      <w:marTop w:val="0"/>
      <w:marBottom w:val="0"/>
      <w:divBdr>
        <w:top w:val="none" w:sz="0" w:space="0" w:color="auto"/>
        <w:left w:val="none" w:sz="0" w:space="0" w:color="auto"/>
        <w:bottom w:val="none" w:sz="0" w:space="0" w:color="auto"/>
        <w:right w:val="none" w:sz="0" w:space="0" w:color="auto"/>
      </w:divBdr>
    </w:div>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207230379">
      <w:bodyDiv w:val="1"/>
      <w:marLeft w:val="0"/>
      <w:marRight w:val="0"/>
      <w:marTop w:val="0"/>
      <w:marBottom w:val="0"/>
      <w:divBdr>
        <w:top w:val="none" w:sz="0" w:space="0" w:color="auto"/>
        <w:left w:val="none" w:sz="0" w:space="0" w:color="auto"/>
        <w:bottom w:val="none" w:sz="0" w:space="0" w:color="auto"/>
        <w:right w:val="none" w:sz="0" w:space="0" w:color="auto"/>
      </w:divBdr>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 w:id="2073694025">
      <w:bodyDiv w:val="1"/>
      <w:marLeft w:val="0"/>
      <w:marRight w:val="0"/>
      <w:marTop w:val="0"/>
      <w:marBottom w:val="0"/>
      <w:divBdr>
        <w:top w:val="none" w:sz="0" w:space="0" w:color="auto"/>
        <w:left w:val="none" w:sz="0" w:space="0" w:color="auto"/>
        <w:bottom w:val="none" w:sz="0" w:space="0" w:color="auto"/>
        <w:right w:val="none" w:sz="0" w:space="0" w:color="auto"/>
      </w:divBdr>
      <w:divsChild>
        <w:div w:id="64496873">
          <w:marLeft w:val="0"/>
          <w:marRight w:val="0"/>
          <w:marTop w:val="0"/>
          <w:marBottom w:val="0"/>
          <w:divBdr>
            <w:top w:val="none" w:sz="0" w:space="0" w:color="auto"/>
            <w:left w:val="none" w:sz="0" w:space="0" w:color="auto"/>
            <w:bottom w:val="none" w:sz="0" w:space="0" w:color="auto"/>
            <w:right w:val="none" w:sz="0" w:space="0" w:color="auto"/>
          </w:divBdr>
        </w:div>
        <w:div w:id="615065059">
          <w:marLeft w:val="0"/>
          <w:marRight w:val="0"/>
          <w:marTop w:val="0"/>
          <w:marBottom w:val="0"/>
          <w:divBdr>
            <w:top w:val="none" w:sz="0" w:space="0" w:color="auto"/>
            <w:left w:val="none" w:sz="0" w:space="0" w:color="auto"/>
            <w:bottom w:val="none" w:sz="0" w:space="0" w:color="auto"/>
            <w:right w:val="none" w:sz="0" w:space="0" w:color="auto"/>
          </w:divBdr>
        </w:div>
        <w:div w:id="453714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5267E-C979-4D88-9609-862F8380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6974</Words>
  <Characters>39752</Characters>
  <Application>Microsoft Office Word</Application>
  <DocSecurity>0</DocSecurity>
  <Lines>331</Lines>
  <Paragraphs>93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46633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user</cp:lastModifiedBy>
  <cp:revision>6</cp:revision>
  <cp:lastPrinted>2020-02-10T14:08:00Z</cp:lastPrinted>
  <dcterms:created xsi:type="dcterms:W3CDTF">2020-02-09T23:51:00Z</dcterms:created>
  <dcterms:modified xsi:type="dcterms:W3CDTF">2020-02-10T14:12:00Z</dcterms:modified>
</cp:coreProperties>
</file>