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2C00" w:rsidRDefault="000A1F4D" w:rsidP="006C2C0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AA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РАЗДЕЛ </w:t>
      </w:r>
      <w:r w:rsidRPr="002F4AA4">
        <w:rPr>
          <w:rFonts w:ascii="Times New Roman" w:eastAsia="MS ??" w:hAnsi="Times New Roman" w:cs="Times New Roman"/>
          <w:b/>
          <w:sz w:val="24"/>
          <w:szCs w:val="24"/>
        </w:rPr>
        <w:t xml:space="preserve">ІІІ. </w:t>
      </w:r>
      <w:r w:rsidRPr="002F4AA4">
        <w:rPr>
          <w:rFonts w:ascii="Times New Roman" w:hAnsi="Times New Roman" w:cs="Times New Roman"/>
          <w:b/>
          <w:sz w:val="24"/>
          <w:szCs w:val="24"/>
        </w:rPr>
        <w:t>КРИТЕРИИ ЗА ВЪЗЛАГАНЕ, МЕТОДИКА ЗА КОМПЛЕКСНА ОЦЕНКА И НАЧИНИ ЗА ОПРЕДЕЛЯНЕ НА ОЦЕНКА ПО ВСЕКИ ПОКАЗАТЕЛ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bookmarkStart w:id="0" w:name="_Hlk35611846"/>
      <w:r w:rsidRPr="002F4AA4">
        <w:rPr>
          <w:rFonts w:ascii="Times New Roman" w:hAnsi="Times New Roman" w:cs="Times New Roman"/>
          <w:b/>
          <w:sz w:val="24"/>
          <w:szCs w:val="24"/>
        </w:rPr>
        <w:t>ЗА ВЪЗЛАГАНЕ НА ОБЩЕСТВЕНА ПОРЪЧКА С ПРЕДМЕТ</w:t>
      </w:r>
      <w:r w:rsidRPr="009501C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C2C00" w:rsidRPr="006C2C00" w:rsidRDefault="006C2C00" w:rsidP="006C2C0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C00">
        <w:rPr>
          <w:rFonts w:ascii="Times New Roman" w:hAnsi="Times New Roman" w:cs="Times New Roman"/>
          <w:b/>
          <w:bCs/>
          <w:iCs/>
          <w:sz w:val="24"/>
          <w:szCs w:val="24"/>
        </w:rPr>
        <w:t>„Аварийни дейности по възстановяване на коритото на дере и неотложно-възстановителни работи по компроментирана конструкция на мост о.т. № 116 в с. Кавракирово, община Петрич”</w:t>
      </w:r>
    </w:p>
    <w:p w:rsidR="006C2C00" w:rsidRPr="00D9167A" w:rsidRDefault="006C2C00" w:rsidP="006C2C00">
      <w:pPr>
        <w:spacing w:after="120"/>
        <w:jc w:val="both"/>
        <w:rPr>
          <w:rFonts w:eastAsia="Times New Roman"/>
          <w:b/>
          <w:color w:val="000000"/>
        </w:rPr>
      </w:pPr>
    </w:p>
    <w:bookmarkEnd w:id="0"/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AA4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2F4AA4">
        <w:rPr>
          <w:rFonts w:ascii="Times New Roman" w:hAnsi="Times New Roman" w:cs="Times New Roman"/>
          <w:sz w:val="24"/>
          <w:szCs w:val="24"/>
        </w:rPr>
        <w:t xml:space="preserve">Настоящата обществените поръчка се възлага въз основа на икономически най-изгодната оферта. </w:t>
      </w:r>
      <w:r w:rsidRPr="00E50D00">
        <w:rPr>
          <w:rFonts w:ascii="Times New Roman" w:hAnsi="Times New Roman" w:cs="Times New Roman"/>
          <w:sz w:val="24"/>
          <w:szCs w:val="24"/>
        </w:rPr>
        <w:t>Икономически най-изгодната оферта се определя въз основа на следния критерий за възлагане: оптимално съотношение качество/цена, което се оценява въз основа на цената</w:t>
      </w:r>
      <w:r w:rsidR="001B710A">
        <w:rPr>
          <w:rFonts w:ascii="Times New Roman" w:hAnsi="Times New Roman" w:cs="Times New Roman"/>
          <w:sz w:val="24"/>
          <w:szCs w:val="24"/>
        </w:rPr>
        <w:t xml:space="preserve"> и</w:t>
      </w:r>
      <w:r w:rsidR="007453F5" w:rsidRPr="00E50D00">
        <w:rPr>
          <w:rFonts w:ascii="Times New Roman" w:hAnsi="Times New Roman" w:cs="Times New Roman"/>
          <w:sz w:val="24"/>
          <w:szCs w:val="24"/>
        </w:rPr>
        <w:t xml:space="preserve"> </w:t>
      </w:r>
      <w:r w:rsidR="00225183">
        <w:rPr>
          <w:rFonts w:ascii="Times New Roman" w:hAnsi="Times New Roman" w:cs="Times New Roman"/>
          <w:sz w:val="24"/>
          <w:szCs w:val="24"/>
        </w:rPr>
        <w:t>и</w:t>
      </w:r>
      <w:r w:rsidR="00225183" w:rsidRPr="00225183">
        <w:rPr>
          <w:rFonts w:ascii="Times New Roman" w:hAnsi="Times New Roman" w:cs="Times New Roman"/>
          <w:sz w:val="24"/>
          <w:szCs w:val="24"/>
        </w:rPr>
        <w:t>змерител на качество, включително предназначение за всички потребители и екологични характеристики</w:t>
      </w:r>
      <w:r w:rsidR="0078285D" w:rsidRPr="00E50D00">
        <w:rPr>
          <w:rFonts w:ascii="Times New Roman" w:hAnsi="Times New Roman" w:cs="Times New Roman"/>
          <w:sz w:val="24"/>
          <w:szCs w:val="24"/>
        </w:rPr>
        <w:t>, свързани с изпълнението на строителството</w:t>
      </w:r>
      <w:r w:rsidRPr="00E50D00">
        <w:rPr>
          <w:rFonts w:ascii="Times New Roman" w:hAnsi="Times New Roman" w:cs="Times New Roman"/>
          <w:sz w:val="24"/>
          <w:szCs w:val="24"/>
        </w:rPr>
        <w:t>.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AA4">
        <w:rPr>
          <w:rFonts w:ascii="Times New Roman" w:hAnsi="Times New Roman" w:cs="Times New Roman"/>
          <w:b/>
          <w:sz w:val="24"/>
          <w:szCs w:val="24"/>
        </w:rPr>
        <w:t>2.</w:t>
      </w:r>
      <w:r w:rsidRPr="002F4AA4">
        <w:rPr>
          <w:rFonts w:ascii="Times New Roman" w:hAnsi="Times New Roman" w:cs="Times New Roman"/>
          <w:sz w:val="24"/>
          <w:szCs w:val="24"/>
        </w:rPr>
        <w:tab/>
        <w:t>На първо място се класира участникът, получил най-висока комплексна оценка на офертата.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AA4">
        <w:rPr>
          <w:rFonts w:ascii="Times New Roman" w:hAnsi="Times New Roman" w:cs="Times New Roman"/>
          <w:b/>
          <w:sz w:val="24"/>
          <w:szCs w:val="24"/>
        </w:rPr>
        <w:t>3.</w:t>
      </w:r>
      <w:r w:rsidRPr="002F4AA4">
        <w:rPr>
          <w:rFonts w:ascii="Times New Roman" w:hAnsi="Times New Roman" w:cs="Times New Roman"/>
          <w:sz w:val="24"/>
          <w:szCs w:val="24"/>
        </w:rPr>
        <w:tab/>
        <w:t>Комплексната оценка има максимална стойност 100 точки.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AA4">
        <w:rPr>
          <w:rFonts w:ascii="Times New Roman" w:hAnsi="Times New Roman" w:cs="Times New Roman"/>
          <w:sz w:val="24"/>
          <w:szCs w:val="24"/>
        </w:rPr>
        <w:t xml:space="preserve">Оценките по цената и показателя измерител на качеството се представят в числово изражение с точност до втория знак след десетичната запетая. 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AA4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2F4AA4">
        <w:rPr>
          <w:rFonts w:ascii="Times New Roman" w:hAnsi="Times New Roman" w:cs="Times New Roman"/>
          <w:sz w:val="24"/>
          <w:szCs w:val="24"/>
        </w:rPr>
        <w:t xml:space="preserve">Формулата по която се изчислява „Комплексната оценка“ за всеки участник е: </w:t>
      </w:r>
    </w:p>
    <w:p w:rsidR="00066DCF" w:rsidRPr="002F4AA4" w:rsidRDefault="00066DCF" w:rsidP="00B51318">
      <w:pPr>
        <w:spacing w:after="120" w:line="240" w:lineRule="auto"/>
        <w:ind w:right="465"/>
        <w:jc w:val="both"/>
        <w:outlineLvl w:val="0"/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</w:pPr>
      <w:r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 xml:space="preserve">КО = </w:t>
      </w:r>
      <w:r w:rsidR="009C5143"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0,</w:t>
      </w:r>
      <w:r w:rsidR="00FC3B7A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8</w:t>
      </w:r>
      <w:r w:rsidR="009C5143"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 xml:space="preserve"> х </w:t>
      </w:r>
      <w:r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 xml:space="preserve">П1 + </w:t>
      </w:r>
      <w:r w:rsidR="009C5143"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 xml:space="preserve">0,2 х </w:t>
      </w:r>
      <w:r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 xml:space="preserve">П2, </w:t>
      </w:r>
    </w:p>
    <w:p w:rsidR="00066DCF" w:rsidRPr="002F4AA4" w:rsidRDefault="00066DCF" w:rsidP="00B51318">
      <w:pPr>
        <w:spacing w:after="120" w:line="240" w:lineRule="auto"/>
        <w:ind w:right="465"/>
        <w:jc w:val="both"/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</w:pPr>
      <w:r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където:</w:t>
      </w:r>
    </w:p>
    <w:p w:rsidR="00066DCF" w:rsidRPr="002F4AA4" w:rsidRDefault="00066DCF" w:rsidP="00B51318">
      <w:pPr>
        <w:widowControl w:val="0"/>
        <w:numPr>
          <w:ilvl w:val="0"/>
          <w:numId w:val="1"/>
        </w:numPr>
        <w:spacing w:after="120" w:line="240" w:lineRule="auto"/>
        <w:jc w:val="both"/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</w:pPr>
      <w:r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 xml:space="preserve">П1 </w:t>
      </w:r>
      <w:r w:rsidRPr="002F4AA4">
        <w:rPr>
          <w:rFonts w:ascii="Times New Roman" w:eastAsia="Bookman Old Style" w:hAnsi="Times New Roman" w:cs="Times New Roman"/>
          <w:position w:val="-2"/>
          <w:sz w:val="24"/>
          <w:szCs w:val="24"/>
        </w:rPr>
        <w:t xml:space="preserve">е </w:t>
      </w:r>
      <w:r w:rsidR="00B97836" w:rsidRPr="002F4AA4">
        <w:rPr>
          <w:rFonts w:ascii="Times New Roman" w:eastAsia="Bookman Old Style" w:hAnsi="Times New Roman" w:cs="Times New Roman"/>
          <w:position w:val="-2"/>
          <w:sz w:val="24"/>
          <w:szCs w:val="24"/>
        </w:rPr>
        <w:t xml:space="preserve">оценка по </w:t>
      </w:r>
      <w:r w:rsidRPr="002F4AA4">
        <w:rPr>
          <w:rFonts w:ascii="Times New Roman" w:eastAsia="Bookman Old Style" w:hAnsi="Times New Roman" w:cs="Times New Roman"/>
          <w:position w:val="-2"/>
          <w:sz w:val="24"/>
          <w:szCs w:val="24"/>
        </w:rPr>
        <w:t>показател</w:t>
      </w:r>
      <w:r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 xml:space="preserve"> „</w:t>
      </w:r>
      <w:r w:rsidR="00FC3B7A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И</w:t>
      </w:r>
      <w:r w:rsidR="00FC3B7A" w:rsidRPr="00FC3B7A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змерител на качество, включително предназначение за всички потребители и екологични характеристики, свързани с изпълнението на строителството</w:t>
      </w:r>
      <w:r w:rsidRPr="002F4AA4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“</w:t>
      </w:r>
    </w:p>
    <w:p w:rsidR="00066DCF" w:rsidRPr="00FC3B7A" w:rsidRDefault="00B97836" w:rsidP="00A73B9C">
      <w:pPr>
        <w:widowControl w:val="0"/>
        <w:numPr>
          <w:ilvl w:val="0"/>
          <w:numId w:val="1"/>
        </w:numPr>
        <w:tabs>
          <w:tab w:val="left" w:pos="709"/>
          <w:tab w:val="left" w:pos="9072"/>
        </w:tabs>
        <w:spacing w:after="12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</w:rPr>
      </w:pPr>
      <w:r w:rsidRPr="00FC3B7A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 xml:space="preserve">П2 </w:t>
      </w:r>
      <w:r w:rsidRPr="00FC3B7A">
        <w:rPr>
          <w:rFonts w:ascii="Times New Roman" w:eastAsia="Bookman Old Style" w:hAnsi="Times New Roman" w:cs="Times New Roman"/>
          <w:position w:val="-2"/>
          <w:sz w:val="24"/>
          <w:szCs w:val="24"/>
        </w:rPr>
        <w:t>е оценка по показател</w:t>
      </w:r>
      <w:r w:rsidR="000A1F4D" w:rsidRPr="00FC3B7A">
        <w:rPr>
          <w:rFonts w:ascii="Times New Roman" w:eastAsia="Bookman Old Style" w:hAnsi="Times New Roman" w:cs="Times New Roman"/>
          <w:position w:val="-2"/>
          <w:sz w:val="24"/>
          <w:szCs w:val="24"/>
        </w:rPr>
        <w:t xml:space="preserve"> </w:t>
      </w:r>
      <w:r w:rsidR="00066DCF" w:rsidRPr="00FC3B7A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„Цен</w:t>
      </w:r>
      <w:r w:rsidR="00C84828" w:rsidRPr="00FC3B7A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а</w:t>
      </w:r>
      <w:r w:rsidR="00066DCF" w:rsidRPr="00FC3B7A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“</w:t>
      </w:r>
      <w:r w:rsidR="00FC3B7A">
        <w:rPr>
          <w:rFonts w:ascii="Times New Roman" w:eastAsia="Bookman Old Style" w:hAnsi="Times New Roman" w:cs="Times New Roman"/>
          <w:b/>
          <w:position w:val="-2"/>
          <w:sz w:val="24"/>
          <w:szCs w:val="24"/>
        </w:rPr>
        <w:t>.</w:t>
      </w:r>
    </w:p>
    <w:p w:rsidR="005D20A6" w:rsidRPr="002F4AA4" w:rsidRDefault="005D20A6" w:rsidP="00B51318">
      <w:pPr>
        <w:tabs>
          <w:tab w:val="left" w:pos="545"/>
        </w:tabs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006E5" w:rsidRPr="002F4AA4" w:rsidRDefault="00E006E5" w:rsidP="00B51318">
      <w:pPr>
        <w:tabs>
          <w:tab w:val="left" w:pos="545"/>
        </w:tabs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4AA4">
        <w:rPr>
          <w:rFonts w:ascii="Times New Roman" w:hAnsi="Times New Roman" w:cs="Times New Roman"/>
          <w:b/>
          <w:sz w:val="24"/>
          <w:szCs w:val="24"/>
        </w:rPr>
        <w:t>5.</w:t>
      </w:r>
      <w:r w:rsidRPr="002F4AA4">
        <w:rPr>
          <w:rFonts w:ascii="Times New Roman" w:hAnsi="Times New Roman" w:cs="Times New Roman"/>
          <w:bCs/>
          <w:sz w:val="24"/>
          <w:szCs w:val="24"/>
        </w:rPr>
        <w:t xml:space="preserve"> Преди да пристъпи към оценка на предложенията Възложителят прави проверка</w:t>
      </w:r>
      <w:r w:rsidR="002F4AA4">
        <w:rPr>
          <w:rFonts w:ascii="Times New Roman" w:hAnsi="Times New Roman" w:cs="Times New Roman"/>
          <w:bCs/>
          <w:sz w:val="24"/>
          <w:szCs w:val="24"/>
        </w:rPr>
        <w:t xml:space="preserve"> дали техническото предложение на участника отговаря на следните изискванията описани по-долу. Всеки участник следва да представи техническо предложение, което включва предложение за изпълнение на строителството. </w:t>
      </w:r>
    </w:p>
    <w:p w:rsidR="000A1F4D" w:rsidRPr="000A1F4D" w:rsidRDefault="000A1F4D" w:rsidP="006D4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>Техническо предложение трябва да съдържа предложение за организация за изпълнение на строителните и монтажните работи в съответствие с инвестиционния проект, техническите спецификации и изискванията на възложителя. Предложението трябва да се отнася до изпълнение на всяка от работите, включително подготвителните дейности, дейностите по изпълнението на строителните и монтажните работи и предаване на обекта.</w:t>
      </w:r>
    </w:p>
    <w:p w:rsidR="000A1F4D" w:rsidRPr="000A1F4D" w:rsidRDefault="000A1F4D" w:rsidP="006D4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 xml:space="preserve">Към предложението за изпълнение на поръчката участниците следва да представят линеен график за изпълнение на дейностите в предмета на поръчката (във формат Диаграма на Гант или еквивалентен) придружен от диаграми на работната ръка и механизацията, за периода от откриване на строителна площадка и определяне на строителна линия и ниво до предаване на обекта от строителя на Възложителя. </w:t>
      </w:r>
    </w:p>
    <w:p w:rsidR="00A27CE9" w:rsidRDefault="00A27CE9" w:rsidP="006D4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A1F4D" w:rsidRPr="000A1F4D" w:rsidRDefault="000A1F4D" w:rsidP="006D4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 xml:space="preserve">В изпълнение на разпоредбата на чл. 33, ал. 1 изр. трето от ППЗОП възложителят определя следните условия на които следва да отговаря графика, и информацията, която трябва да </w:t>
      </w:r>
      <w:r w:rsidRPr="000A1F4D">
        <w:rPr>
          <w:rFonts w:ascii="Times New Roman" w:eastAsia="Times New Roman" w:hAnsi="Times New Roman" w:cs="Times New Roman"/>
          <w:sz w:val="24"/>
          <w:szCs w:val="24"/>
        </w:rPr>
        <w:lastRenderedPageBreak/>
        <w:t>съдържа:</w:t>
      </w:r>
    </w:p>
    <w:p w:rsidR="000A1F4D" w:rsidRPr="000A1F4D" w:rsidRDefault="000A1F4D" w:rsidP="006D4A4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>Графикът трябва да включва предвидените ресурси (труд</w:t>
      </w:r>
      <w:r w:rsidR="00A27C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1F4D">
        <w:rPr>
          <w:rFonts w:ascii="Times New Roman" w:eastAsia="Times New Roman" w:hAnsi="Times New Roman" w:cs="Times New Roman"/>
          <w:sz w:val="24"/>
          <w:szCs w:val="24"/>
        </w:rPr>
        <w:t xml:space="preserve">и механизация) за изпълнение на всяка от работите в предмета на поръчката и да съответства на капацитета на ресурсите. Графикът също така трябва да съдържа критичния път и критичните взаимовръзки между работите. </w:t>
      </w:r>
    </w:p>
    <w:p w:rsidR="000A1F4D" w:rsidRPr="000A1F4D" w:rsidRDefault="000A1F4D" w:rsidP="006D4A4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 xml:space="preserve">Предложеният линеен график трябва да отразява предложението за изпълнение на дейностите по поръчката и да е в съответствие с Техническата спецификация, като в него се посочват началото и края на периода за изпълнение на всяка отделна позиция и дейност. </w:t>
      </w:r>
    </w:p>
    <w:p w:rsidR="000A1F4D" w:rsidRPr="000A1F4D" w:rsidRDefault="000A1F4D" w:rsidP="006D4A4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 xml:space="preserve">Графикът трябва да отразява последователността по дейности и работи за изпълнението на поръчката, и разпределение на работната сила и механизация, отчитайки времето за тяхното изпълнение, включително подготвителни работи (мобилизация), изпълнението на работите, предаване на строежа, както и всички други съпътстващи работи, необходими за изпълнение на договора, при съблюдаване технологичната последователност на работите. </w:t>
      </w:r>
    </w:p>
    <w:p w:rsidR="000A1F4D" w:rsidRPr="000A1F4D" w:rsidRDefault="000A1F4D" w:rsidP="006D4A4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>Предложеният линеен график трябва да отразява предложението за изпълнение на всички работи от поръчката и да съдържа информация за тяхната продължителност, предвиден брой работници, механизация, времетраене, начален и краен ден за всяка дейност/вид работа. В линейния график трябва да е посочена последователност и взаимообвързаност между отделните работи в рамките на предложения срок.</w:t>
      </w:r>
    </w:p>
    <w:p w:rsidR="000A1F4D" w:rsidRPr="000A1F4D" w:rsidRDefault="000A1F4D" w:rsidP="006D4A4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>Между представените линеен график, диаграмите на работната ръка и механизация и техническото предложение следва да е налице пълно съответствие, както и по отношение на информацията съдържаща се в отделните части на самия линеен график и останалите части на техническото предложение.</w:t>
      </w:r>
    </w:p>
    <w:p w:rsidR="00A4085F" w:rsidRDefault="000A1F4D" w:rsidP="00A4085F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 xml:space="preserve">В диаграмите на механизацията следва да се посочени вида и броя на използваната техника и механизация, и те трябва да съответстват на предложения от участника график. </w:t>
      </w:r>
    </w:p>
    <w:p w:rsidR="00705E30" w:rsidRPr="000B1F14" w:rsidRDefault="00A4085F" w:rsidP="000B1F14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5F">
        <w:rPr>
          <w:rFonts w:ascii="Times New Roman" w:hAnsi="Times New Roman" w:cs="Times New Roman"/>
          <w:iCs/>
          <w:sz w:val="24"/>
          <w:szCs w:val="24"/>
        </w:rPr>
        <w:t>Участниците следва да направят предложение относно основните видове СМР от техническите спецификации, необходими за изпълнението на предмета на поръчката, както и технология и последователност на тяхното изпълнение в съответствие с техническите спецификации;</w:t>
      </w:r>
    </w:p>
    <w:p w:rsidR="00A4085F" w:rsidRPr="00A4085F" w:rsidRDefault="00A4085F" w:rsidP="00A4085F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5F">
        <w:rPr>
          <w:rFonts w:ascii="Times New Roman" w:hAnsi="Times New Roman" w:cs="Times New Roman"/>
          <w:iCs/>
          <w:sz w:val="24"/>
          <w:szCs w:val="24"/>
        </w:rPr>
        <w:t xml:space="preserve">Участниците следва да представят и предложение за мерките по опазване на околната среда, които ще прилагат по време на строителството, които отговарят на минималните изисквания в техническите спецификации. </w:t>
      </w:r>
    </w:p>
    <w:p w:rsidR="000A1F4D" w:rsidRPr="000A1F4D" w:rsidRDefault="000A1F4D" w:rsidP="006D4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 xml:space="preserve">Ако участник не представи предложение за изпълнение на поръчката или предложението не съответства на изискванията на Възложителя, той ще бъде отстранен от участие в процедурата. </w:t>
      </w:r>
    </w:p>
    <w:p w:rsidR="000A1F4D" w:rsidRPr="000A1F4D" w:rsidRDefault="000A1F4D" w:rsidP="006D4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F4D">
        <w:rPr>
          <w:rFonts w:ascii="Times New Roman" w:eastAsia="Times New Roman" w:hAnsi="Times New Roman" w:cs="Times New Roman"/>
          <w:sz w:val="24"/>
          <w:szCs w:val="24"/>
        </w:rPr>
        <w:t>Няма да бъдат оценявани предложения и ще бъдат предложени за отстраняване, в които обхватът на строителството не съответства на инвестиционния проект и спецификациите или включват различни работи от тези в настоящата поръчка, посочени в подробните количествени сметки, както и предложения, които се отнасят за изпълнение на друга поръчка или за различен строителен обект.</w:t>
      </w:r>
    </w:p>
    <w:p w:rsidR="00A853D6" w:rsidRDefault="00A853D6" w:rsidP="00B51318">
      <w:pPr>
        <w:spacing w:after="12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66DCF" w:rsidRPr="002F4AA4" w:rsidRDefault="00066DCF" w:rsidP="00B51318">
      <w:pPr>
        <w:spacing w:after="12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4AA4">
        <w:rPr>
          <w:rFonts w:ascii="Times New Roman" w:hAnsi="Times New Roman" w:cs="Times New Roman"/>
          <w:b/>
          <w:i/>
          <w:sz w:val="24"/>
          <w:szCs w:val="24"/>
        </w:rPr>
        <w:t xml:space="preserve">Няма да бъдат оценявани предложения и </w:t>
      </w:r>
      <w:r w:rsidRPr="00D55294">
        <w:rPr>
          <w:rFonts w:ascii="Times New Roman" w:hAnsi="Times New Roman" w:cs="Times New Roman"/>
          <w:b/>
          <w:i/>
          <w:sz w:val="24"/>
          <w:szCs w:val="24"/>
        </w:rPr>
        <w:t>следва да бъдат предложени за отстраняване</w:t>
      </w:r>
      <w:r w:rsidRPr="002F4AA4">
        <w:rPr>
          <w:rFonts w:ascii="Times New Roman" w:hAnsi="Times New Roman" w:cs="Times New Roman"/>
          <w:b/>
          <w:i/>
          <w:sz w:val="24"/>
          <w:szCs w:val="24"/>
        </w:rPr>
        <w:t xml:space="preserve"> в случаите, в които е налице поне едно от следните условия: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4AA4">
        <w:rPr>
          <w:rFonts w:ascii="Times New Roman" w:hAnsi="Times New Roman" w:cs="Times New Roman"/>
          <w:b/>
          <w:i/>
          <w:sz w:val="24"/>
          <w:szCs w:val="24"/>
        </w:rPr>
        <w:t xml:space="preserve">- Липсва </w:t>
      </w:r>
      <w:r w:rsidR="00A4085F">
        <w:rPr>
          <w:rFonts w:ascii="Times New Roman" w:hAnsi="Times New Roman" w:cs="Times New Roman"/>
          <w:b/>
          <w:i/>
          <w:sz w:val="24"/>
          <w:szCs w:val="24"/>
        </w:rPr>
        <w:t>ч</w:t>
      </w:r>
      <w:r w:rsidR="00A853D6">
        <w:rPr>
          <w:rFonts w:ascii="Times New Roman" w:hAnsi="Times New Roman" w:cs="Times New Roman"/>
          <w:b/>
          <w:i/>
          <w:sz w:val="24"/>
          <w:szCs w:val="24"/>
        </w:rPr>
        <w:t>аст „Предложение за изпълнение на строителството“</w:t>
      </w:r>
      <w:r w:rsidRPr="002F4AA4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4AA4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DC772F">
        <w:rPr>
          <w:rFonts w:ascii="Times New Roman" w:hAnsi="Times New Roman" w:cs="Times New Roman"/>
          <w:b/>
          <w:i/>
          <w:sz w:val="24"/>
          <w:szCs w:val="24"/>
        </w:rPr>
        <w:t xml:space="preserve">Част </w:t>
      </w:r>
      <w:r w:rsidR="00A4085F">
        <w:rPr>
          <w:rFonts w:ascii="Times New Roman" w:hAnsi="Times New Roman" w:cs="Times New Roman"/>
          <w:b/>
          <w:i/>
          <w:sz w:val="24"/>
          <w:szCs w:val="24"/>
        </w:rPr>
        <w:t xml:space="preserve">„Предложение за изпълнение на строителството“ </w:t>
      </w:r>
      <w:r w:rsidRPr="002F4AA4">
        <w:rPr>
          <w:rFonts w:ascii="Times New Roman" w:hAnsi="Times New Roman" w:cs="Times New Roman"/>
          <w:b/>
          <w:i/>
          <w:sz w:val="24"/>
          <w:szCs w:val="24"/>
        </w:rPr>
        <w:t>не отговаря на указанията за разработване, посочени по-горе;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4AA4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- </w:t>
      </w:r>
      <w:r w:rsidR="00DC772F">
        <w:rPr>
          <w:rFonts w:ascii="Times New Roman" w:hAnsi="Times New Roman" w:cs="Times New Roman"/>
          <w:b/>
          <w:i/>
          <w:sz w:val="24"/>
          <w:szCs w:val="24"/>
        </w:rPr>
        <w:t xml:space="preserve">Част </w:t>
      </w:r>
      <w:r w:rsidR="000408D8">
        <w:rPr>
          <w:rFonts w:ascii="Times New Roman" w:hAnsi="Times New Roman" w:cs="Times New Roman"/>
          <w:b/>
          <w:i/>
          <w:sz w:val="24"/>
          <w:szCs w:val="24"/>
        </w:rPr>
        <w:t xml:space="preserve">„Предложение за изпълнение на строителството“ </w:t>
      </w:r>
      <w:r w:rsidR="005834A5" w:rsidRPr="002F4AA4">
        <w:rPr>
          <w:rFonts w:ascii="Times New Roman" w:hAnsi="Times New Roman" w:cs="Times New Roman"/>
          <w:b/>
          <w:i/>
          <w:sz w:val="24"/>
          <w:szCs w:val="24"/>
        </w:rPr>
        <w:t xml:space="preserve">не отговаря на </w:t>
      </w:r>
      <w:r w:rsidRPr="002F4AA4">
        <w:rPr>
          <w:rFonts w:ascii="Times New Roman" w:hAnsi="Times New Roman" w:cs="Times New Roman"/>
          <w:b/>
          <w:i/>
          <w:sz w:val="24"/>
          <w:szCs w:val="24"/>
        </w:rPr>
        <w:t xml:space="preserve">обявените условия (изискванията) на Възложителя; </w:t>
      </w:r>
    </w:p>
    <w:p w:rsidR="00066DCF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4AA4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DC772F">
        <w:rPr>
          <w:rFonts w:ascii="Times New Roman" w:hAnsi="Times New Roman" w:cs="Times New Roman"/>
          <w:b/>
          <w:i/>
          <w:sz w:val="24"/>
          <w:szCs w:val="24"/>
        </w:rPr>
        <w:t xml:space="preserve">Част </w:t>
      </w:r>
      <w:r w:rsidR="00A45C00">
        <w:rPr>
          <w:rFonts w:ascii="Times New Roman" w:hAnsi="Times New Roman" w:cs="Times New Roman"/>
          <w:b/>
          <w:i/>
          <w:sz w:val="24"/>
          <w:szCs w:val="24"/>
        </w:rPr>
        <w:t xml:space="preserve">„Предложение за изпълнение на строителството“ </w:t>
      </w:r>
      <w:r w:rsidR="00EB295A" w:rsidRPr="002F4AA4">
        <w:rPr>
          <w:rFonts w:ascii="Times New Roman" w:hAnsi="Times New Roman" w:cs="Times New Roman"/>
          <w:b/>
          <w:i/>
          <w:sz w:val="24"/>
          <w:szCs w:val="24"/>
        </w:rPr>
        <w:t xml:space="preserve">не отговаря на </w:t>
      </w:r>
      <w:r w:rsidRPr="002F4AA4">
        <w:rPr>
          <w:rFonts w:ascii="Times New Roman" w:hAnsi="Times New Roman" w:cs="Times New Roman"/>
          <w:b/>
          <w:i/>
          <w:sz w:val="24"/>
          <w:szCs w:val="24"/>
        </w:rPr>
        <w:t>действащото законодателство и/или действащи норми и стандарти и/или не е съобразена с предмета на поръчката</w:t>
      </w:r>
      <w:r w:rsidR="00EB295A">
        <w:rPr>
          <w:rFonts w:ascii="Times New Roman" w:hAnsi="Times New Roman" w:cs="Times New Roman"/>
          <w:b/>
          <w:i/>
          <w:sz w:val="24"/>
          <w:szCs w:val="24"/>
        </w:rPr>
        <w:t xml:space="preserve"> и/или съдържат части от други предложения, н</w:t>
      </w:r>
      <w:r w:rsidR="00B4199C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EB295A">
        <w:rPr>
          <w:rFonts w:ascii="Times New Roman" w:hAnsi="Times New Roman" w:cs="Times New Roman"/>
          <w:b/>
          <w:i/>
          <w:sz w:val="24"/>
          <w:szCs w:val="24"/>
        </w:rPr>
        <w:t>относими към обществената поръчка.</w:t>
      </w:r>
    </w:p>
    <w:p w:rsidR="006D0AB6" w:rsidRDefault="006D0AB6" w:rsidP="00B51318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D0AB6" w:rsidRPr="00D1534C" w:rsidRDefault="00AD7387" w:rsidP="00AD7387">
      <w:pPr>
        <w:spacing w:after="12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D1534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6. </w:t>
      </w:r>
      <w:r w:rsidRPr="009A3187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Начин на формиране на оценката по показател </w:t>
      </w:r>
      <w:r w:rsidR="006D0AB6" w:rsidRPr="009A3187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П1 </w:t>
      </w:r>
      <w:r w:rsidR="00AD3D3D">
        <w:rPr>
          <w:rFonts w:ascii="Times New Roman" w:hAnsi="Times New Roman" w:cs="Times New Roman"/>
          <w:b/>
          <w:iCs/>
          <w:sz w:val="24"/>
          <w:szCs w:val="24"/>
          <w:u w:val="single"/>
        </w:rPr>
        <w:t>„</w:t>
      </w:r>
      <w:r w:rsidR="00AD3D3D">
        <w:rPr>
          <w:rFonts w:ascii="Times New Roman" w:eastAsia="Bookman Old Style" w:hAnsi="Times New Roman" w:cs="Times New Roman"/>
          <w:b/>
          <w:iCs/>
          <w:position w:val="-2"/>
          <w:sz w:val="24"/>
          <w:szCs w:val="24"/>
          <w:u w:val="single"/>
        </w:rPr>
        <w:t>И</w:t>
      </w:r>
      <w:r w:rsidR="009472C3" w:rsidRPr="009472C3">
        <w:rPr>
          <w:rFonts w:ascii="Times New Roman" w:eastAsia="Bookman Old Style" w:hAnsi="Times New Roman" w:cs="Times New Roman"/>
          <w:b/>
          <w:iCs/>
          <w:position w:val="-2"/>
          <w:sz w:val="24"/>
          <w:szCs w:val="24"/>
          <w:u w:val="single"/>
        </w:rPr>
        <w:t>змерител на качество, включително предназначение за всички потребители</w:t>
      </w:r>
      <w:r w:rsidR="00AD3D3D">
        <w:rPr>
          <w:rFonts w:ascii="Times New Roman" w:eastAsia="Bookman Old Style" w:hAnsi="Times New Roman" w:cs="Times New Roman"/>
          <w:b/>
          <w:iCs/>
          <w:position w:val="-2"/>
          <w:sz w:val="24"/>
          <w:szCs w:val="24"/>
          <w:u w:val="single"/>
        </w:rPr>
        <w:t xml:space="preserve"> и </w:t>
      </w:r>
      <w:r w:rsidR="009472C3" w:rsidRPr="009472C3">
        <w:rPr>
          <w:rFonts w:ascii="Times New Roman" w:eastAsia="Bookman Old Style" w:hAnsi="Times New Roman" w:cs="Times New Roman"/>
          <w:b/>
          <w:iCs/>
          <w:position w:val="-2"/>
          <w:sz w:val="24"/>
          <w:szCs w:val="24"/>
          <w:u w:val="single"/>
        </w:rPr>
        <w:t>екологични характеристики</w:t>
      </w:r>
      <w:r w:rsidR="008C6C0D">
        <w:rPr>
          <w:rFonts w:ascii="Times New Roman" w:eastAsia="Bookman Old Style" w:hAnsi="Times New Roman" w:cs="Times New Roman"/>
          <w:b/>
          <w:iCs/>
          <w:position w:val="-2"/>
          <w:sz w:val="24"/>
          <w:szCs w:val="24"/>
          <w:u w:val="single"/>
        </w:rPr>
        <w:t>“</w:t>
      </w:r>
      <w:r w:rsidR="009472C3" w:rsidRPr="009472C3">
        <w:rPr>
          <w:rFonts w:ascii="Times New Roman" w:eastAsia="Bookman Old Style" w:hAnsi="Times New Roman" w:cs="Times New Roman"/>
          <w:b/>
          <w:iCs/>
          <w:position w:val="-2"/>
          <w:sz w:val="24"/>
          <w:szCs w:val="24"/>
          <w:u w:val="single"/>
        </w:rPr>
        <w:t xml:space="preserve"> </w:t>
      </w:r>
      <w:r w:rsidR="006D0AB6" w:rsidRPr="009A3187">
        <w:rPr>
          <w:rFonts w:ascii="Times New Roman" w:hAnsi="Times New Roman" w:cs="Times New Roman"/>
          <w:b/>
          <w:iCs/>
          <w:sz w:val="24"/>
          <w:szCs w:val="24"/>
          <w:u w:val="single"/>
        </w:rPr>
        <w:t>е с</w:t>
      </w:r>
      <w:r w:rsidR="00C110DB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</w:t>
      </w:r>
      <w:r w:rsidR="006D0AB6" w:rsidRPr="009A3187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максимална стойност – </w:t>
      </w:r>
      <w:r w:rsidRPr="009A3187">
        <w:rPr>
          <w:rFonts w:ascii="Times New Roman" w:hAnsi="Times New Roman" w:cs="Times New Roman"/>
          <w:b/>
          <w:iCs/>
          <w:sz w:val="24"/>
          <w:szCs w:val="24"/>
          <w:u w:val="single"/>
        </w:rPr>
        <w:t>100</w:t>
      </w:r>
      <w:r w:rsidR="006D0AB6" w:rsidRPr="009A3187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точки.</w:t>
      </w: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Оценката по показател „П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12B9C">
        <w:rPr>
          <w:rFonts w:ascii="Times New Roman" w:hAnsi="Times New Roman" w:cs="Times New Roman"/>
          <w:sz w:val="24"/>
          <w:szCs w:val="24"/>
        </w:rPr>
        <w:t>“ се формира на базата на представеното от всеки участник предложение за изпълнение на строителството. Минималните изисквания към предложение за изпълнение на строителството са посочени в настоящата методика</w:t>
      </w:r>
      <w:r>
        <w:rPr>
          <w:rFonts w:ascii="Times New Roman" w:hAnsi="Times New Roman" w:cs="Times New Roman"/>
          <w:sz w:val="24"/>
          <w:szCs w:val="24"/>
        </w:rPr>
        <w:t xml:space="preserve"> по-горе</w:t>
      </w:r>
      <w:r w:rsidRPr="00C12B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Оценка по Показател П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12B9C">
        <w:rPr>
          <w:rFonts w:ascii="Times New Roman" w:hAnsi="Times New Roman" w:cs="Times New Roman"/>
          <w:sz w:val="24"/>
          <w:szCs w:val="24"/>
        </w:rPr>
        <w:t xml:space="preserve"> е с максимална стойност 100 точки.</w:t>
      </w: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 xml:space="preserve">За предимство в предложението за изпълнението на строителството ще се считат предложение за изпълнение на допълнителни дейности по опазване на околната среда по време на строителството над минимално изискуемите в техническите спецификации на възложителя и </w:t>
      </w:r>
      <w:r w:rsidR="00EC2F27">
        <w:rPr>
          <w:rFonts w:ascii="Times New Roman" w:hAnsi="Times New Roman" w:cs="Times New Roman"/>
          <w:sz w:val="24"/>
          <w:szCs w:val="24"/>
        </w:rPr>
        <w:t xml:space="preserve">предложени методи за опазване на имуществото </w:t>
      </w:r>
      <w:r w:rsidR="00F807AC">
        <w:rPr>
          <w:rFonts w:ascii="Times New Roman" w:hAnsi="Times New Roman" w:cs="Times New Roman"/>
          <w:sz w:val="24"/>
          <w:szCs w:val="24"/>
        </w:rPr>
        <w:t xml:space="preserve">на потребителите </w:t>
      </w:r>
      <w:r w:rsidR="00EC2F27">
        <w:rPr>
          <w:rFonts w:ascii="Times New Roman" w:hAnsi="Times New Roman" w:cs="Times New Roman"/>
          <w:sz w:val="24"/>
          <w:szCs w:val="24"/>
        </w:rPr>
        <w:t>в непосредствена близост до строителната площадка</w:t>
      </w:r>
      <w:r w:rsidRPr="00C12B9C">
        <w:rPr>
          <w:rFonts w:ascii="Times New Roman" w:hAnsi="Times New Roman" w:cs="Times New Roman"/>
          <w:sz w:val="24"/>
          <w:szCs w:val="24"/>
        </w:rPr>
        <w:t>. И двата аспекта не са задължителни.</w:t>
      </w:r>
    </w:p>
    <w:p w:rsidR="009472C3" w:rsidRDefault="009C2162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472C3" w:rsidRPr="00C12B9C">
        <w:rPr>
          <w:rFonts w:ascii="Times New Roman" w:hAnsi="Times New Roman" w:cs="Times New Roman"/>
          <w:sz w:val="24"/>
          <w:szCs w:val="24"/>
        </w:rPr>
        <w:t>частниците могат да предложат</w:t>
      </w:r>
      <w:r w:rsidR="00CD5BE3">
        <w:rPr>
          <w:rFonts w:ascii="Times New Roman" w:hAnsi="Times New Roman" w:cs="Times New Roman"/>
          <w:sz w:val="24"/>
          <w:szCs w:val="24"/>
        </w:rPr>
        <w:t xml:space="preserve"> </w:t>
      </w:r>
      <w:r w:rsidR="00D53CEA">
        <w:rPr>
          <w:rFonts w:ascii="Times New Roman" w:hAnsi="Times New Roman" w:cs="Times New Roman"/>
          <w:sz w:val="24"/>
          <w:szCs w:val="24"/>
        </w:rPr>
        <w:t xml:space="preserve">мерки </w:t>
      </w:r>
      <w:r w:rsidR="009472C3" w:rsidRPr="00C12B9C">
        <w:rPr>
          <w:rFonts w:ascii="Times New Roman" w:hAnsi="Times New Roman" w:cs="Times New Roman"/>
          <w:sz w:val="24"/>
          <w:szCs w:val="24"/>
        </w:rPr>
        <w:t>по опазване на околната среда по време на строителството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9472C3" w:rsidRPr="00C12B9C">
        <w:rPr>
          <w:rFonts w:ascii="Times New Roman" w:hAnsi="Times New Roman" w:cs="Times New Roman"/>
          <w:sz w:val="24"/>
          <w:szCs w:val="24"/>
        </w:rPr>
        <w:t xml:space="preserve"> над минимално изискуемите в техническите спецификации. Предложените от участника допълнителни дейности по опазване на околната среда, следва да са свързани с опазването на компонентите на околната среда - води и почви. </w:t>
      </w:r>
    </w:p>
    <w:p w:rsidR="002F009F" w:rsidRPr="00C12B9C" w:rsidRDefault="008C6C0D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Засегнатият от строителството участък е </w:t>
      </w:r>
      <w:r w:rsidRPr="008C6C0D">
        <w:rPr>
          <w:rFonts w:ascii="Times New Roman" w:hAnsi="Times New Roman" w:cs="Times New Roman"/>
          <w:sz w:val="24"/>
          <w:szCs w:val="24"/>
        </w:rPr>
        <w:t xml:space="preserve">предназначен за всички потребители </w:t>
      </w:r>
      <w:r>
        <w:rPr>
          <w:rFonts w:ascii="Times New Roman" w:hAnsi="Times New Roman" w:cs="Times New Roman"/>
          <w:sz w:val="24"/>
          <w:szCs w:val="24"/>
        </w:rPr>
        <w:t xml:space="preserve">- жители и гости на с. </w:t>
      </w:r>
      <w:r w:rsidR="001229A4">
        <w:rPr>
          <w:rFonts w:ascii="Times New Roman" w:hAnsi="Times New Roman" w:cs="Times New Roman"/>
          <w:sz w:val="24"/>
          <w:szCs w:val="24"/>
        </w:rPr>
        <w:t>Кавракирово</w:t>
      </w:r>
      <w:r>
        <w:rPr>
          <w:rFonts w:ascii="Times New Roman" w:hAnsi="Times New Roman" w:cs="Times New Roman"/>
          <w:sz w:val="24"/>
          <w:szCs w:val="24"/>
        </w:rPr>
        <w:t xml:space="preserve">. Преки потребители и ползватели на резултата от изпълнението на СМР са жителите, чиито имоти са разположени по протежение на засегнатия участък. Непреки потребители </w:t>
      </w:r>
      <w:r w:rsidR="00A73748">
        <w:rPr>
          <w:rFonts w:ascii="Times New Roman" w:hAnsi="Times New Roman" w:cs="Times New Roman"/>
          <w:sz w:val="24"/>
          <w:szCs w:val="24"/>
        </w:rPr>
        <w:t>са останалите другите жители и посетители на селото.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09F">
        <w:rPr>
          <w:rFonts w:ascii="Times New Roman" w:hAnsi="Times New Roman" w:cs="Times New Roman"/>
          <w:sz w:val="24"/>
          <w:szCs w:val="24"/>
        </w:rPr>
        <w:t xml:space="preserve">Участниците могат да направят предложение за методи за опазване на имуществото в непосредствена близост до строителната площадка според типовете имоти, по поречието на дерето. По протежение на засегнатия от строителството участък са разположени жилищни сгради, стопански постройки, зеленчукови </w:t>
      </w:r>
      <w:r w:rsidR="00D53CEA">
        <w:rPr>
          <w:rFonts w:ascii="Times New Roman" w:hAnsi="Times New Roman" w:cs="Times New Roman"/>
          <w:sz w:val="24"/>
          <w:szCs w:val="24"/>
        </w:rPr>
        <w:t xml:space="preserve">и овощни </w:t>
      </w:r>
      <w:r w:rsidR="002F009F">
        <w:rPr>
          <w:rFonts w:ascii="Times New Roman" w:hAnsi="Times New Roman" w:cs="Times New Roman"/>
          <w:sz w:val="24"/>
          <w:szCs w:val="24"/>
        </w:rPr>
        <w:t xml:space="preserve">градини (от отворен и затворен тип), мостови съоръжения, площадно пространство, </w:t>
      </w:r>
      <w:r w:rsidR="00D53CEA">
        <w:rPr>
          <w:rFonts w:ascii="Times New Roman" w:hAnsi="Times New Roman" w:cs="Times New Roman"/>
          <w:sz w:val="24"/>
          <w:szCs w:val="24"/>
        </w:rPr>
        <w:t xml:space="preserve">заведения, </w:t>
      </w:r>
      <w:r w:rsidR="002F009F">
        <w:rPr>
          <w:rFonts w:ascii="Times New Roman" w:hAnsi="Times New Roman" w:cs="Times New Roman"/>
          <w:sz w:val="24"/>
          <w:szCs w:val="24"/>
        </w:rPr>
        <w:t>съоръжения от електропреносната и ВиК мрежа</w:t>
      </w:r>
      <w:r w:rsidR="00A73748">
        <w:rPr>
          <w:rFonts w:ascii="Times New Roman" w:hAnsi="Times New Roman" w:cs="Times New Roman"/>
          <w:sz w:val="24"/>
          <w:szCs w:val="24"/>
        </w:rPr>
        <w:t>, горски и полски пътеки</w:t>
      </w:r>
      <w:r w:rsidR="002F009F">
        <w:rPr>
          <w:rFonts w:ascii="Times New Roman" w:hAnsi="Times New Roman" w:cs="Times New Roman"/>
          <w:sz w:val="24"/>
          <w:szCs w:val="24"/>
        </w:rPr>
        <w:t>.</w:t>
      </w:r>
      <w:r w:rsidR="00D53CEA">
        <w:rPr>
          <w:rFonts w:ascii="Times New Roman" w:hAnsi="Times New Roman" w:cs="Times New Roman"/>
          <w:sz w:val="24"/>
          <w:szCs w:val="24"/>
        </w:rPr>
        <w:t xml:space="preserve"> Наличието на такова предложение, ще бъде прието за предимство в офертата на участника, ако са предвидени защитни дейности за всеки от посочените типове имоти.</w:t>
      </w: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Оценка 100 точки по показател П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12B9C">
        <w:rPr>
          <w:rFonts w:ascii="Times New Roman" w:hAnsi="Times New Roman" w:cs="Times New Roman"/>
          <w:sz w:val="24"/>
          <w:szCs w:val="24"/>
        </w:rPr>
        <w:t xml:space="preserve"> получават предложения, за които се установява, че предложението допълва или превъзхожда минимално изискуемите изискванията на възложителя за частта „предложение за изпълнение на строителството“ с всички, даващи допълнително предимство, изброени по-долу изисквания:</w:t>
      </w: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-</w:t>
      </w:r>
      <w:r w:rsidRPr="00C12B9C">
        <w:rPr>
          <w:rFonts w:ascii="Times New Roman" w:hAnsi="Times New Roman" w:cs="Times New Roman"/>
          <w:sz w:val="24"/>
          <w:szCs w:val="24"/>
        </w:rPr>
        <w:tab/>
        <w:t xml:space="preserve">съдържа </w:t>
      </w:r>
      <w:r w:rsidR="00CC1581">
        <w:rPr>
          <w:rFonts w:ascii="Times New Roman" w:hAnsi="Times New Roman" w:cs="Times New Roman"/>
          <w:sz w:val="24"/>
          <w:szCs w:val="24"/>
        </w:rPr>
        <w:t>предложение за методи за опазване на имуществото в непосредствена близост до строителната площадка според типовете имоти, по поречието на дерето</w:t>
      </w:r>
      <w:r w:rsidRPr="00C12B9C">
        <w:rPr>
          <w:rFonts w:ascii="Times New Roman" w:hAnsi="Times New Roman" w:cs="Times New Roman"/>
          <w:sz w:val="24"/>
          <w:szCs w:val="24"/>
        </w:rPr>
        <w:t>, за които се установява от комисията, че са свързани с предмета на поръчката и</w:t>
      </w:r>
    </w:p>
    <w:p w:rsidR="00CC1581" w:rsidRPr="00C12B9C" w:rsidRDefault="009472C3" w:rsidP="00CC1581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-</w:t>
      </w:r>
      <w:r w:rsidRPr="00C12B9C">
        <w:rPr>
          <w:rFonts w:ascii="Times New Roman" w:hAnsi="Times New Roman" w:cs="Times New Roman"/>
          <w:sz w:val="24"/>
          <w:szCs w:val="24"/>
        </w:rPr>
        <w:tab/>
      </w:r>
      <w:r w:rsidR="00CC1581" w:rsidRPr="00C12B9C">
        <w:rPr>
          <w:rFonts w:ascii="Times New Roman" w:hAnsi="Times New Roman" w:cs="Times New Roman"/>
          <w:sz w:val="24"/>
          <w:szCs w:val="24"/>
        </w:rPr>
        <w:t xml:space="preserve">предвижда 3 (три) или повече допълнителни дейности по опазване на околната среда, които не са задължителни, но биха допринесли за опазване на компонентите на околната </w:t>
      </w:r>
      <w:r w:rsidR="00CC1581" w:rsidRPr="00C12B9C">
        <w:rPr>
          <w:rFonts w:ascii="Times New Roman" w:hAnsi="Times New Roman" w:cs="Times New Roman"/>
          <w:sz w:val="24"/>
          <w:szCs w:val="24"/>
        </w:rPr>
        <w:lastRenderedPageBreak/>
        <w:t xml:space="preserve">среда, посочени по-горе, и за които комисията установява, че са свързани с предмета на поръчката, като последните отчитат факта, че обектът/строежът се намира на територията на </w:t>
      </w:r>
      <w:r w:rsidR="00CC1581">
        <w:rPr>
          <w:rFonts w:ascii="Times New Roman" w:hAnsi="Times New Roman" w:cs="Times New Roman"/>
          <w:sz w:val="24"/>
          <w:szCs w:val="24"/>
        </w:rPr>
        <w:t xml:space="preserve">с. </w:t>
      </w:r>
      <w:r w:rsidR="009E0689">
        <w:rPr>
          <w:rFonts w:ascii="Times New Roman" w:hAnsi="Times New Roman" w:cs="Times New Roman"/>
          <w:sz w:val="24"/>
          <w:szCs w:val="24"/>
        </w:rPr>
        <w:t>Кавракирово</w:t>
      </w:r>
      <w:r w:rsidR="00CC1581">
        <w:rPr>
          <w:rFonts w:ascii="Times New Roman" w:hAnsi="Times New Roman" w:cs="Times New Roman"/>
          <w:sz w:val="24"/>
          <w:szCs w:val="24"/>
        </w:rPr>
        <w:t>, община</w:t>
      </w:r>
      <w:r w:rsidR="00CC1581" w:rsidRPr="00C12B9C">
        <w:rPr>
          <w:rFonts w:ascii="Times New Roman" w:hAnsi="Times New Roman" w:cs="Times New Roman"/>
          <w:sz w:val="24"/>
          <w:szCs w:val="24"/>
        </w:rPr>
        <w:t xml:space="preserve"> </w:t>
      </w:r>
      <w:r w:rsidR="009E0689">
        <w:rPr>
          <w:rFonts w:ascii="Times New Roman" w:hAnsi="Times New Roman" w:cs="Times New Roman"/>
          <w:sz w:val="24"/>
          <w:szCs w:val="24"/>
        </w:rPr>
        <w:t>Петрич</w:t>
      </w:r>
      <w:r w:rsidR="00CC1581" w:rsidRPr="00C12B9C">
        <w:rPr>
          <w:rFonts w:ascii="Times New Roman" w:hAnsi="Times New Roman" w:cs="Times New Roman"/>
          <w:sz w:val="24"/>
          <w:szCs w:val="24"/>
        </w:rPr>
        <w:t>.</w:t>
      </w: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Оценка 75 точки по показател П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12B9C">
        <w:rPr>
          <w:rFonts w:ascii="Times New Roman" w:hAnsi="Times New Roman" w:cs="Times New Roman"/>
          <w:sz w:val="24"/>
          <w:szCs w:val="24"/>
        </w:rPr>
        <w:t xml:space="preserve"> получават предложения, за които се установява, че предложението допълва или превъзхожда минимално изискуемите изискванията на възложителя за частта „предложение за изпълнение на строителството“ с едно или повече от изброените по- долу и даващи допълнително предимство характеристики:</w:t>
      </w: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-</w:t>
      </w:r>
      <w:r w:rsidRPr="00C12B9C">
        <w:rPr>
          <w:rFonts w:ascii="Times New Roman" w:hAnsi="Times New Roman" w:cs="Times New Roman"/>
          <w:sz w:val="24"/>
          <w:szCs w:val="24"/>
        </w:rPr>
        <w:tab/>
      </w:r>
      <w:r w:rsidR="00CC1581" w:rsidRPr="00C12B9C">
        <w:rPr>
          <w:rFonts w:ascii="Times New Roman" w:hAnsi="Times New Roman" w:cs="Times New Roman"/>
          <w:sz w:val="24"/>
          <w:szCs w:val="24"/>
        </w:rPr>
        <w:t xml:space="preserve">съдържа </w:t>
      </w:r>
      <w:r w:rsidR="00CC1581">
        <w:rPr>
          <w:rFonts w:ascii="Times New Roman" w:hAnsi="Times New Roman" w:cs="Times New Roman"/>
          <w:sz w:val="24"/>
          <w:szCs w:val="24"/>
        </w:rPr>
        <w:t>предложение за методи за опазване на имуществото в непосредствена близост до строителната площадка според типовете имоти, по поречието на дерето</w:t>
      </w:r>
      <w:r w:rsidR="00CC1581" w:rsidRPr="00C12B9C">
        <w:rPr>
          <w:rFonts w:ascii="Times New Roman" w:hAnsi="Times New Roman" w:cs="Times New Roman"/>
          <w:sz w:val="24"/>
          <w:szCs w:val="24"/>
        </w:rPr>
        <w:t>, за които се установява от комисията, че са свързани с предмета на поръчката</w:t>
      </w:r>
      <w:r w:rsidRPr="00C12B9C">
        <w:rPr>
          <w:rFonts w:ascii="Times New Roman" w:hAnsi="Times New Roman" w:cs="Times New Roman"/>
          <w:sz w:val="24"/>
          <w:szCs w:val="24"/>
        </w:rPr>
        <w:t xml:space="preserve"> и/или</w:t>
      </w:r>
    </w:p>
    <w:p w:rsidR="00CC1581" w:rsidRPr="00C12B9C" w:rsidRDefault="009472C3" w:rsidP="00CC1581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-</w:t>
      </w:r>
      <w:r w:rsidRPr="00C12B9C">
        <w:rPr>
          <w:rFonts w:ascii="Times New Roman" w:hAnsi="Times New Roman" w:cs="Times New Roman"/>
          <w:sz w:val="24"/>
          <w:szCs w:val="24"/>
        </w:rPr>
        <w:tab/>
        <w:t xml:space="preserve">съдържа едно или две допълнителни дейности по опазване на околната среда, </w:t>
      </w:r>
      <w:r w:rsidR="00CC1581" w:rsidRPr="00C12B9C">
        <w:rPr>
          <w:rFonts w:ascii="Times New Roman" w:hAnsi="Times New Roman" w:cs="Times New Roman"/>
          <w:sz w:val="24"/>
          <w:szCs w:val="24"/>
        </w:rPr>
        <w:t xml:space="preserve">които не са задължителни, но биха допринесли за опазване на компонентите на околната среда, посочени по-горе, и за които комисията установява, че са свързани с предмета на поръчката, като последните отчитат факта, че обектът/строежът се намира на територията на </w:t>
      </w:r>
      <w:r w:rsidR="009E0689">
        <w:rPr>
          <w:rFonts w:ascii="Times New Roman" w:hAnsi="Times New Roman" w:cs="Times New Roman"/>
          <w:sz w:val="24"/>
          <w:szCs w:val="24"/>
        </w:rPr>
        <w:t>с. Кавракирово, община</w:t>
      </w:r>
      <w:r w:rsidR="009E0689" w:rsidRPr="00C12B9C">
        <w:rPr>
          <w:rFonts w:ascii="Times New Roman" w:hAnsi="Times New Roman" w:cs="Times New Roman"/>
          <w:sz w:val="24"/>
          <w:szCs w:val="24"/>
        </w:rPr>
        <w:t xml:space="preserve"> </w:t>
      </w:r>
      <w:r w:rsidR="009E0689">
        <w:rPr>
          <w:rFonts w:ascii="Times New Roman" w:hAnsi="Times New Roman" w:cs="Times New Roman"/>
          <w:sz w:val="24"/>
          <w:szCs w:val="24"/>
        </w:rPr>
        <w:t>Петрич</w:t>
      </w:r>
      <w:r w:rsidR="00CC1581" w:rsidRPr="00C12B9C">
        <w:rPr>
          <w:rFonts w:ascii="Times New Roman" w:hAnsi="Times New Roman" w:cs="Times New Roman"/>
          <w:sz w:val="24"/>
          <w:szCs w:val="24"/>
        </w:rPr>
        <w:t>.</w:t>
      </w:r>
    </w:p>
    <w:p w:rsidR="009926FC" w:rsidRDefault="009926FC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</w:p>
    <w:p w:rsidR="009472C3" w:rsidRPr="00C12B9C" w:rsidRDefault="009472C3" w:rsidP="009472C3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  <w:r w:rsidRPr="00C12B9C">
        <w:rPr>
          <w:rFonts w:ascii="Times New Roman" w:hAnsi="Times New Roman" w:cs="Times New Roman"/>
          <w:sz w:val="24"/>
          <w:szCs w:val="24"/>
        </w:rPr>
        <w:t>Оценка 50 точки по показател П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12B9C">
        <w:rPr>
          <w:rFonts w:ascii="Times New Roman" w:hAnsi="Times New Roman" w:cs="Times New Roman"/>
          <w:sz w:val="24"/>
          <w:szCs w:val="24"/>
        </w:rPr>
        <w:t xml:space="preserve"> получават предложения, които изцяло отговарят на минималните изисквания към съдържанието на предложението за изпълнение на строителството. Предложението не съдържа </w:t>
      </w:r>
      <w:r w:rsidR="009926FC">
        <w:rPr>
          <w:rFonts w:ascii="Times New Roman" w:hAnsi="Times New Roman" w:cs="Times New Roman"/>
          <w:sz w:val="24"/>
          <w:szCs w:val="24"/>
        </w:rPr>
        <w:t>предложение съгласно изискванията на възложителя за методи за опазване на имуществото в непосредствена близост до строителната площадка според типовете имоти, по поречието на дерето</w:t>
      </w:r>
      <w:r w:rsidR="009926FC" w:rsidRPr="00C12B9C">
        <w:rPr>
          <w:rFonts w:ascii="Times New Roman" w:hAnsi="Times New Roman" w:cs="Times New Roman"/>
          <w:sz w:val="24"/>
          <w:szCs w:val="24"/>
        </w:rPr>
        <w:t>, за които се установява от комисията, че са свързани с предмета на поръчката</w:t>
      </w:r>
      <w:r w:rsidR="009926FC">
        <w:rPr>
          <w:rFonts w:ascii="Times New Roman" w:hAnsi="Times New Roman" w:cs="Times New Roman"/>
          <w:sz w:val="24"/>
          <w:szCs w:val="24"/>
        </w:rPr>
        <w:t>,</w:t>
      </w:r>
      <w:r w:rsidRPr="00C12B9C">
        <w:rPr>
          <w:rFonts w:ascii="Times New Roman" w:hAnsi="Times New Roman" w:cs="Times New Roman"/>
          <w:sz w:val="24"/>
          <w:szCs w:val="24"/>
        </w:rPr>
        <w:t xml:space="preserve"> и не съдържа допълнителни дейности по опазване на околната среда, които не са задължителни, но биха допринесли за опазване на компонентите на околната среда, посочени по-горе, и за които комисията установява, че са свързани с предмета на поръчката, като последните отчитат факта, че обектът/строежът се намира на територията на </w:t>
      </w:r>
      <w:r w:rsidR="009E0689">
        <w:rPr>
          <w:rFonts w:ascii="Times New Roman" w:hAnsi="Times New Roman" w:cs="Times New Roman"/>
          <w:sz w:val="24"/>
          <w:szCs w:val="24"/>
        </w:rPr>
        <w:t>с. Кавракирово, община</w:t>
      </w:r>
      <w:r w:rsidR="009E0689" w:rsidRPr="00C12B9C">
        <w:rPr>
          <w:rFonts w:ascii="Times New Roman" w:hAnsi="Times New Roman" w:cs="Times New Roman"/>
          <w:sz w:val="24"/>
          <w:szCs w:val="24"/>
        </w:rPr>
        <w:t xml:space="preserve"> </w:t>
      </w:r>
      <w:r w:rsidR="009E0689">
        <w:rPr>
          <w:rFonts w:ascii="Times New Roman" w:hAnsi="Times New Roman" w:cs="Times New Roman"/>
          <w:sz w:val="24"/>
          <w:szCs w:val="24"/>
        </w:rPr>
        <w:t>Петрич</w:t>
      </w:r>
      <w:r w:rsidRPr="00C12B9C">
        <w:rPr>
          <w:rFonts w:ascii="Times New Roman" w:hAnsi="Times New Roman" w:cs="Times New Roman"/>
          <w:sz w:val="24"/>
          <w:szCs w:val="24"/>
        </w:rPr>
        <w:t>.</w:t>
      </w:r>
    </w:p>
    <w:p w:rsidR="00A853D6" w:rsidRPr="002F4AA4" w:rsidRDefault="00A853D6" w:rsidP="00B51318">
      <w:pPr>
        <w:widowControl w:val="0"/>
        <w:tabs>
          <w:tab w:val="left" w:pos="0"/>
        </w:tabs>
        <w:spacing w:after="120" w:line="240" w:lineRule="auto"/>
        <w:ind w:left="34" w:right="28"/>
        <w:jc w:val="both"/>
        <w:rPr>
          <w:rFonts w:ascii="Times New Roman" w:hAnsi="Times New Roman" w:cs="Times New Roman"/>
          <w:sz w:val="24"/>
          <w:szCs w:val="24"/>
        </w:rPr>
      </w:pPr>
    </w:p>
    <w:p w:rsidR="00066DCF" w:rsidRPr="002F4AA4" w:rsidRDefault="00A57329" w:rsidP="00B51318">
      <w:pPr>
        <w:tabs>
          <w:tab w:val="left" w:pos="9923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>7</w:t>
      </w:r>
      <w:r w:rsidR="000B1670" w:rsidRPr="00D1534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. </w:t>
      </w:r>
      <w:r w:rsidR="000B1670" w:rsidRPr="009A3187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Начин на формиране на оценката по показател </w:t>
      </w:r>
      <w:r w:rsidR="00066DCF" w:rsidRPr="002F4AA4">
        <w:rPr>
          <w:rFonts w:ascii="Times New Roman" w:hAnsi="Times New Roman" w:cs="Times New Roman"/>
          <w:b/>
          <w:w w:val="105"/>
          <w:sz w:val="24"/>
          <w:szCs w:val="24"/>
          <w:u w:val="single"/>
        </w:rPr>
        <w:t>П</w:t>
      </w:r>
      <w:r>
        <w:rPr>
          <w:rFonts w:ascii="Times New Roman" w:hAnsi="Times New Roman" w:cs="Times New Roman"/>
          <w:b/>
          <w:w w:val="105"/>
          <w:sz w:val="24"/>
          <w:szCs w:val="24"/>
          <w:u w:val="single"/>
        </w:rPr>
        <w:t>2</w:t>
      </w:r>
      <w:r w:rsidR="00066DCF" w:rsidRPr="002F4AA4">
        <w:rPr>
          <w:rFonts w:ascii="Times New Roman" w:hAnsi="Times New Roman" w:cs="Times New Roman"/>
          <w:b/>
          <w:w w:val="105"/>
          <w:sz w:val="24"/>
          <w:szCs w:val="24"/>
          <w:u w:val="single"/>
        </w:rPr>
        <w:t xml:space="preserve"> – „</w:t>
      </w:r>
      <w:r w:rsidR="000B1670">
        <w:rPr>
          <w:rFonts w:ascii="Times New Roman" w:eastAsia="Calibri" w:hAnsi="Times New Roman" w:cs="Times New Roman"/>
          <w:b/>
          <w:sz w:val="24"/>
          <w:szCs w:val="24"/>
          <w:u w:val="single"/>
        </w:rPr>
        <w:t>Цена</w:t>
      </w:r>
      <w:r w:rsidR="00066DCF" w:rsidRPr="002F4AA4">
        <w:rPr>
          <w:rFonts w:ascii="Times New Roman" w:hAnsi="Times New Roman" w:cs="Times New Roman"/>
          <w:w w:val="105"/>
          <w:sz w:val="24"/>
          <w:szCs w:val="24"/>
          <w:u w:val="single"/>
        </w:rPr>
        <w:t>“</w:t>
      </w:r>
    </w:p>
    <w:p w:rsidR="00066DCF" w:rsidRPr="002F4AA4" w:rsidRDefault="00066DCF" w:rsidP="00B51318">
      <w:pPr>
        <w:tabs>
          <w:tab w:val="left" w:pos="9923"/>
        </w:tabs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AA4">
        <w:rPr>
          <w:rFonts w:ascii="Times New Roman" w:eastAsia="Calibri" w:hAnsi="Times New Roman" w:cs="Times New Roman"/>
          <w:sz w:val="24"/>
          <w:szCs w:val="24"/>
        </w:rPr>
        <w:t>Преди извършване на финансовата оценка, ценовите предложения се проверяват, за да се установи, че са подготвени и представени в съответствие с изискванията на документацията за участие в процедурата.</w:t>
      </w:r>
    </w:p>
    <w:p w:rsidR="00066DCF" w:rsidRDefault="00066DCF" w:rsidP="00B51318">
      <w:pPr>
        <w:tabs>
          <w:tab w:val="left" w:pos="9923"/>
        </w:tabs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AA4">
        <w:rPr>
          <w:rFonts w:ascii="Times New Roman" w:eastAsia="Calibri" w:hAnsi="Times New Roman" w:cs="Times New Roman"/>
          <w:sz w:val="24"/>
          <w:szCs w:val="24"/>
        </w:rPr>
        <w:t>Точките относно ценовите предложения се изчисляват поотделно по следната формула:</w:t>
      </w:r>
    </w:p>
    <w:tbl>
      <w:tblPr>
        <w:tblW w:w="0" w:type="auto"/>
        <w:tblInd w:w="9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"/>
        <w:gridCol w:w="5917"/>
        <w:gridCol w:w="982"/>
      </w:tblGrid>
      <w:tr w:rsidR="00A57329" w:rsidTr="00D351E2">
        <w:trPr>
          <w:trHeight w:val="340"/>
        </w:trPr>
        <w:tc>
          <w:tcPr>
            <w:tcW w:w="763" w:type="dxa"/>
            <w:vMerge w:val="restart"/>
            <w:shd w:val="clear" w:color="auto" w:fill="auto"/>
          </w:tcPr>
          <w:p w:rsidR="00A57329" w:rsidRPr="00D904EA" w:rsidRDefault="00A57329" w:rsidP="00D351E2">
            <w:pPr>
              <w:pStyle w:val="TableParagraph"/>
              <w:spacing w:before="184" w:line="240" w:lineRule="auto"/>
              <w:ind w:left="0"/>
              <w:jc w:val="left"/>
              <w:rPr>
                <w:i/>
                <w:sz w:val="24"/>
              </w:rPr>
            </w:pPr>
            <w:r w:rsidRPr="000C46E5">
              <w:rPr>
                <w:i/>
                <w:color w:val="000000"/>
                <w:sz w:val="24"/>
              </w:rPr>
              <w:t>П3</w:t>
            </w:r>
            <w:r w:rsidRPr="00D904EA">
              <w:rPr>
                <w:i/>
                <w:spacing w:val="56"/>
                <w:sz w:val="24"/>
              </w:rPr>
              <w:t xml:space="preserve"> </w:t>
            </w:r>
            <w:r w:rsidRPr="00D904EA">
              <w:rPr>
                <w:i/>
                <w:sz w:val="24"/>
              </w:rPr>
              <w:t>=</w:t>
            </w:r>
          </w:p>
        </w:tc>
        <w:tc>
          <w:tcPr>
            <w:tcW w:w="5917" w:type="dxa"/>
            <w:tcBorders>
              <w:bottom w:val="single" w:sz="4" w:space="0" w:color="000000"/>
            </w:tcBorders>
            <w:shd w:val="clear" w:color="auto" w:fill="auto"/>
          </w:tcPr>
          <w:p w:rsidR="00A57329" w:rsidRPr="00D904EA" w:rsidRDefault="00A57329" w:rsidP="00D351E2">
            <w:pPr>
              <w:pStyle w:val="TableParagraph"/>
              <w:spacing w:line="266" w:lineRule="exact"/>
              <w:ind w:left="0"/>
              <w:rPr>
                <w:i/>
                <w:sz w:val="24"/>
              </w:rPr>
            </w:pPr>
            <w:r w:rsidRPr="00D904EA">
              <w:rPr>
                <w:i/>
                <w:sz w:val="24"/>
              </w:rPr>
              <w:t>Предложена минимална обща цена в лева без ДДС</w:t>
            </w:r>
            <w:r>
              <w:rPr>
                <w:i/>
                <w:sz w:val="24"/>
              </w:rPr>
              <w:t>, от всички допуснати до оценка на ценовото предложение участници</w:t>
            </w:r>
          </w:p>
        </w:tc>
        <w:tc>
          <w:tcPr>
            <w:tcW w:w="982" w:type="dxa"/>
            <w:vMerge w:val="restart"/>
            <w:shd w:val="clear" w:color="auto" w:fill="auto"/>
          </w:tcPr>
          <w:p w:rsidR="00A57329" w:rsidRPr="00D904EA" w:rsidRDefault="00A57329" w:rsidP="00D351E2">
            <w:pPr>
              <w:pStyle w:val="TableParagraph"/>
              <w:spacing w:before="184" w:line="240" w:lineRule="auto"/>
              <w:ind w:left="0"/>
              <w:jc w:val="left"/>
              <w:rPr>
                <w:sz w:val="24"/>
              </w:rPr>
            </w:pPr>
            <w:r w:rsidRPr="00D904EA">
              <w:rPr>
                <w:sz w:val="24"/>
              </w:rPr>
              <w:t>х 100</w:t>
            </w:r>
          </w:p>
        </w:tc>
      </w:tr>
      <w:tr w:rsidR="00A57329" w:rsidTr="00D351E2">
        <w:trPr>
          <w:trHeight w:val="298"/>
        </w:trPr>
        <w:tc>
          <w:tcPr>
            <w:tcW w:w="763" w:type="dxa"/>
            <w:vMerge/>
            <w:tcBorders>
              <w:top w:val="nil"/>
            </w:tcBorders>
            <w:shd w:val="clear" w:color="auto" w:fill="auto"/>
          </w:tcPr>
          <w:p w:rsidR="00A57329" w:rsidRPr="00D904EA" w:rsidRDefault="00A57329" w:rsidP="00D351E2">
            <w:pPr>
              <w:rPr>
                <w:sz w:val="2"/>
                <w:szCs w:val="2"/>
              </w:rPr>
            </w:pPr>
          </w:p>
        </w:tc>
        <w:tc>
          <w:tcPr>
            <w:tcW w:w="5917" w:type="dxa"/>
            <w:tcBorders>
              <w:top w:val="single" w:sz="4" w:space="0" w:color="000000"/>
            </w:tcBorders>
            <w:shd w:val="clear" w:color="auto" w:fill="auto"/>
          </w:tcPr>
          <w:p w:rsidR="00A57329" w:rsidRPr="00D904EA" w:rsidRDefault="00A57329" w:rsidP="00D351E2">
            <w:pPr>
              <w:pStyle w:val="TableParagraph"/>
              <w:spacing w:before="23" w:line="256" w:lineRule="exact"/>
              <w:ind w:left="0"/>
              <w:rPr>
                <w:i/>
                <w:sz w:val="24"/>
              </w:rPr>
            </w:pPr>
            <w:r w:rsidRPr="00D904EA">
              <w:rPr>
                <w:i/>
                <w:sz w:val="24"/>
              </w:rPr>
              <w:t>Предложена обща цена от участника в лева без ДДС</w:t>
            </w:r>
          </w:p>
        </w:tc>
        <w:tc>
          <w:tcPr>
            <w:tcW w:w="982" w:type="dxa"/>
            <w:vMerge/>
            <w:tcBorders>
              <w:top w:val="nil"/>
            </w:tcBorders>
            <w:shd w:val="clear" w:color="auto" w:fill="auto"/>
          </w:tcPr>
          <w:p w:rsidR="00A57329" w:rsidRPr="00D904EA" w:rsidRDefault="00A57329" w:rsidP="00D351E2">
            <w:pPr>
              <w:rPr>
                <w:sz w:val="2"/>
                <w:szCs w:val="2"/>
              </w:rPr>
            </w:pPr>
          </w:p>
        </w:tc>
      </w:tr>
    </w:tbl>
    <w:p w:rsidR="00A57329" w:rsidRDefault="00A57329" w:rsidP="00A57329">
      <w:pPr>
        <w:tabs>
          <w:tab w:val="left" w:pos="9923"/>
        </w:tabs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66DCF" w:rsidRDefault="00066DCF" w:rsidP="00B51318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AA4">
        <w:rPr>
          <w:rFonts w:ascii="Times New Roman" w:eastAsia="Calibri" w:hAnsi="Times New Roman" w:cs="Times New Roman"/>
          <w:sz w:val="24"/>
          <w:szCs w:val="24"/>
        </w:rPr>
        <w:t xml:space="preserve">Максималният брой точки, които даден участник може да получи при оценка на ценовото предложение е </w:t>
      </w:r>
      <w:r w:rsidR="00715666">
        <w:rPr>
          <w:rFonts w:ascii="Times New Roman" w:eastAsia="Calibri" w:hAnsi="Times New Roman" w:cs="Times New Roman"/>
          <w:sz w:val="24"/>
          <w:szCs w:val="24"/>
        </w:rPr>
        <w:t>100</w:t>
      </w:r>
      <w:r w:rsidRPr="002F4AA4">
        <w:rPr>
          <w:rFonts w:ascii="Times New Roman" w:eastAsia="Calibri" w:hAnsi="Times New Roman" w:cs="Times New Roman"/>
          <w:sz w:val="24"/>
          <w:szCs w:val="24"/>
        </w:rPr>
        <w:t xml:space="preserve"> точки.</w:t>
      </w:r>
    </w:p>
    <w:p w:rsidR="00066DCF" w:rsidRPr="002F4AA4" w:rsidRDefault="005E1B59" w:rsidP="00B51318">
      <w:pPr>
        <w:spacing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8. </w:t>
      </w:r>
      <w:r w:rsidR="00066DCF" w:rsidRPr="002F4AA4">
        <w:rPr>
          <w:rFonts w:ascii="Times New Roman" w:hAnsi="Times New Roman" w:cs="Times New Roman"/>
          <w:iCs/>
          <w:sz w:val="24"/>
          <w:szCs w:val="24"/>
        </w:rPr>
        <w:t>Комисията класира участниците по степента на съответствие на офертите с предварително обявените от възложителя условия.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4AA4">
        <w:rPr>
          <w:rFonts w:ascii="Times New Roman" w:hAnsi="Times New Roman" w:cs="Times New Roman"/>
          <w:iCs/>
          <w:sz w:val="24"/>
          <w:szCs w:val="24"/>
        </w:rPr>
        <w:lastRenderedPageBreak/>
        <w:t>Когато комплексните оценки на две или повече оферти са равни, с предимство се класира офертата, в която се съдържат по-изгодни предложения, преценени в следния ред: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4AA4">
        <w:rPr>
          <w:rFonts w:ascii="Times New Roman" w:hAnsi="Times New Roman" w:cs="Times New Roman"/>
          <w:iCs/>
          <w:sz w:val="24"/>
          <w:szCs w:val="24"/>
        </w:rPr>
        <w:t>1. по-ниска предложена цена;</w:t>
      </w:r>
    </w:p>
    <w:p w:rsidR="00066DCF" w:rsidRPr="002F4AA4" w:rsidRDefault="00066DCF" w:rsidP="00B51318">
      <w:pPr>
        <w:spacing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4AA4">
        <w:rPr>
          <w:rFonts w:ascii="Times New Roman" w:hAnsi="Times New Roman" w:cs="Times New Roman"/>
          <w:iCs/>
          <w:sz w:val="24"/>
          <w:szCs w:val="24"/>
        </w:rPr>
        <w:t>2. по-изгодно предложение по показатели извън посочените по т. 1, сравнени в низходящ ред съобразно тяхната тежест.</w:t>
      </w:r>
    </w:p>
    <w:p w:rsidR="00066DCF" w:rsidRPr="002F4AA4" w:rsidRDefault="005E1B59" w:rsidP="00B51318">
      <w:pPr>
        <w:spacing w:after="120" w:line="240" w:lineRule="auto"/>
        <w:jc w:val="both"/>
        <w:rPr>
          <w:rFonts w:ascii="Times New Roman" w:eastAsia="MS ??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9. </w:t>
      </w:r>
      <w:r w:rsidR="00066DCF" w:rsidRPr="002F4AA4">
        <w:rPr>
          <w:rFonts w:ascii="Times New Roman" w:hAnsi="Times New Roman" w:cs="Times New Roman"/>
          <w:iCs/>
          <w:sz w:val="24"/>
          <w:szCs w:val="24"/>
        </w:rPr>
        <w:t>Комисията провежда публично жребий за определяне на изпълнител между класираните на първо място оферти, ако участниците не могат да бъдат класирани в съответствие с предходния текст.</w:t>
      </w:r>
    </w:p>
    <w:p w:rsidR="00066DCF" w:rsidRPr="002F4AA4" w:rsidRDefault="00066DCF" w:rsidP="00B51318">
      <w:pPr>
        <w:tabs>
          <w:tab w:val="left" w:pos="545"/>
        </w:tabs>
        <w:spacing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4AA4">
        <w:rPr>
          <w:rFonts w:ascii="Times New Roman" w:hAnsi="Times New Roman" w:cs="Times New Roman"/>
          <w:iCs/>
          <w:sz w:val="24"/>
          <w:szCs w:val="24"/>
        </w:rPr>
        <w:t>Комисията класира участниците по степента на съответствие на офертите с предварително обявените от възложителя условия.</w:t>
      </w:r>
    </w:p>
    <w:sectPr w:rsidR="00066DCF" w:rsidRPr="002F4AA4" w:rsidSect="0026251B">
      <w:headerReference w:type="default" r:id="rId7"/>
      <w:pgSz w:w="11906" w:h="16838"/>
      <w:pgMar w:top="1800" w:right="1106" w:bottom="1417" w:left="990" w:header="4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214B4" w:rsidRDefault="009214B4" w:rsidP="002C3E9B">
      <w:pPr>
        <w:spacing w:after="0" w:line="240" w:lineRule="auto"/>
      </w:pPr>
      <w:r>
        <w:separator/>
      </w:r>
    </w:p>
  </w:endnote>
  <w:endnote w:type="continuationSeparator" w:id="0">
    <w:p w:rsidR="009214B4" w:rsidRDefault="009214B4" w:rsidP="002C3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214B4" w:rsidRDefault="009214B4" w:rsidP="002C3E9B">
      <w:pPr>
        <w:spacing w:after="0" w:line="240" w:lineRule="auto"/>
      </w:pPr>
      <w:r>
        <w:separator/>
      </w:r>
    </w:p>
  </w:footnote>
  <w:footnote w:type="continuationSeparator" w:id="0">
    <w:p w:rsidR="009214B4" w:rsidRDefault="009214B4" w:rsidP="002C3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6251B" w:rsidRPr="007B51B7" w:rsidRDefault="0026251B" w:rsidP="0026251B">
    <w:pPr>
      <w:spacing w:after="160" w:line="259" w:lineRule="auto"/>
      <w:jc w:val="both"/>
      <w:rPr>
        <w:rFonts w:eastAsia="Calibri"/>
        <w:b/>
        <w:bCs/>
        <w:sz w:val="24"/>
      </w:rPr>
    </w:pPr>
    <w:r w:rsidRPr="007B51B7">
      <w:rPr>
        <w:rFonts w:eastAsia="Calibri"/>
        <w:b/>
        <w:bCs/>
        <w:sz w:val="24"/>
      </w:rPr>
      <w:pict>
        <v:group id="_x0000_s2049" style="position:absolute;left:0;text-align:left;margin-left:10.45pt;margin-top:-11.15pt;width:449.95pt;height:67.1pt;z-index:251658240" coordorigin="1650,796" coordsize="8999,1236" wrapcoords="-36 0 -36 20020 2160 20020 2160 0 -36 0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2759;top:837;width:7890;height:1195" wrapcoords="0 0 21600 0 21600 21600 0 21600 0 0" filled="f" stroked="f">
            <v:textbox style="mso-next-textbox:#_x0000_s2050" inset=".5mm,,.5mm">
              <w:txbxContent>
                <w:p w:rsidR="0026251B" w:rsidRPr="00244704" w:rsidRDefault="0026251B" w:rsidP="0026251B">
                  <w:pPr>
                    <w:spacing w:after="120"/>
                    <w:jc w:val="center"/>
                    <w:rPr>
                      <w:rFonts w:ascii="Arial" w:hAnsi="Arial" w:cs="Arial"/>
                      <w:b/>
                    </w:rPr>
                  </w:pPr>
                  <w:r w:rsidRPr="00244704">
                    <w:rPr>
                      <w:rFonts w:ascii="Arial" w:hAnsi="Arial" w:cs="Arial"/>
                      <w:b/>
                    </w:rPr>
                    <w:t>ОБЩИНА ПЕТРИЧ, ОБЛАСТ БЛАГОЕВГРАД, РЕПУБЛИКА БЪЛГАРИЯ</w:t>
                  </w:r>
                </w:p>
                <w:p w:rsidR="0026251B" w:rsidRPr="003548E5" w:rsidRDefault="0026251B" w:rsidP="0026251B">
                  <w:pPr>
                    <w:pBdr>
                      <w:top w:val="single" w:sz="4" w:space="1" w:color="auto"/>
                    </w:pBd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 xml:space="preserve">2850 Петрич, </w:t>
                  </w:r>
                  <w:proofErr w:type="spellStart"/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ул</w:t>
                  </w:r>
                  <w:proofErr w:type="spellEnd"/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 xml:space="preserve">.“Цар Борис III” № 24, тел.: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+359(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745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69112, факс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: +359(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745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62090</w:t>
                  </w:r>
                </w:p>
                <w:p w:rsidR="0026251B" w:rsidRPr="003548E5" w:rsidRDefault="0026251B" w:rsidP="0026251B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e-</w:t>
                  </w:r>
                  <w:proofErr w:type="spellStart"/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mail</w:t>
                  </w:r>
                  <w:proofErr w:type="spellEnd"/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 xml:space="preserve">: oa_petrich@mbox.contact.bg, </w:t>
                  </w:r>
                  <w:r w:rsidRPr="00947096"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www.petrich.egov.bg</w:t>
                  </w:r>
                </w:p>
                <w:p w:rsidR="0026251B" w:rsidRPr="00947096" w:rsidRDefault="0026251B" w:rsidP="0026251B">
                  <w:pPr>
                    <w:jc w:val="center"/>
                    <w:rPr>
                      <w:rFonts w:ascii="Arial" w:hAnsi="Arial" w:cs="Arial"/>
                      <w:b/>
                      <w:lang w:val="fr-FR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1650;top:796;width:900;height:1170" wrapcoords="-360 0 -360 21046 21600 21046 21600 0 -360 0">
            <v:imagedata r:id="rId1" o:title="" grayscale="t"/>
          </v:shape>
          <w10:wrap type="tight"/>
        </v:group>
      </w:pict>
    </w:r>
  </w:p>
  <w:p w:rsidR="005A6757" w:rsidRPr="002C6139" w:rsidRDefault="005A6757" w:rsidP="0051540B">
    <w:pPr>
      <w:pStyle w:val="a3"/>
      <w:jc w:val="center"/>
    </w:pPr>
  </w:p>
  <w:p w:rsidR="002C3E9B" w:rsidRPr="005A6757" w:rsidRDefault="002C3E9B" w:rsidP="005A67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93870"/>
    <w:multiLevelType w:val="hybridMultilevel"/>
    <w:tmpl w:val="1F267E54"/>
    <w:lvl w:ilvl="0" w:tplc="F9D29F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 w:val="0"/>
        <w:spacing w:val="-8"/>
        <w:w w:val="100"/>
        <w:sz w:val="24"/>
        <w:szCs w:val="24"/>
        <w:lang w:val="bg-BG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74F68"/>
    <w:multiLevelType w:val="hybridMultilevel"/>
    <w:tmpl w:val="110691EE"/>
    <w:lvl w:ilvl="0" w:tplc="04020013">
      <w:start w:val="1"/>
      <w:numFmt w:val="upperRoman"/>
      <w:lvlText w:val="%1."/>
      <w:lvlJc w:val="right"/>
      <w:pPr>
        <w:ind w:left="644" w:hanging="360"/>
      </w:pPr>
    </w:lvl>
    <w:lvl w:ilvl="1" w:tplc="694E70D6">
      <w:start w:val="1"/>
      <w:numFmt w:val="decimal"/>
      <w:lvlText w:val="%2."/>
      <w:lvlJc w:val="left"/>
      <w:pPr>
        <w:ind w:left="1353" w:hanging="360"/>
      </w:pPr>
      <w:rPr>
        <w:rFonts w:hint="default"/>
        <w:b/>
        <w:i w:val="0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305DD"/>
    <w:multiLevelType w:val="hybridMultilevel"/>
    <w:tmpl w:val="2A4C32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51C4B"/>
    <w:multiLevelType w:val="hybridMultilevel"/>
    <w:tmpl w:val="0360CDD8"/>
    <w:lvl w:ilvl="0" w:tplc="C6CE5C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FD606D8">
      <w:start w:val="3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8311E23"/>
    <w:multiLevelType w:val="hybridMultilevel"/>
    <w:tmpl w:val="64EAC028"/>
    <w:lvl w:ilvl="0" w:tplc="439037D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 w:val="0"/>
        <w:color w:val="000000" w:themeColor="text1"/>
        <w:spacing w:val="-7"/>
        <w:w w:val="100"/>
        <w:sz w:val="24"/>
        <w:szCs w:val="24"/>
        <w:lang w:val="bg-BG" w:eastAsia="bg-BG" w:bidi="bg-BG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454CB"/>
    <w:multiLevelType w:val="hybridMultilevel"/>
    <w:tmpl w:val="68CE23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315384"/>
    <w:multiLevelType w:val="hybridMultilevel"/>
    <w:tmpl w:val="72186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QzsDAzNjQwNTGxMDRU0lEKTi0uzszPAykwrAUABmWnfCwAAAA="/>
  </w:docVars>
  <w:rsids>
    <w:rsidRoot w:val="00066DCF"/>
    <w:rsid w:val="00015B01"/>
    <w:rsid w:val="000408D8"/>
    <w:rsid w:val="00045141"/>
    <w:rsid w:val="00060E58"/>
    <w:rsid w:val="00066DCF"/>
    <w:rsid w:val="00086361"/>
    <w:rsid w:val="000A1F4D"/>
    <w:rsid w:val="000B1670"/>
    <w:rsid w:val="000B1F14"/>
    <w:rsid w:val="000B68E6"/>
    <w:rsid w:val="001229A4"/>
    <w:rsid w:val="00173414"/>
    <w:rsid w:val="00180649"/>
    <w:rsid w:val="00197D0C"/>
    <w:rsid w:val="001B710A"/>
    <w:rsid w:val="001C604B"/>
    <w:rsid w:val="00225183"/>
    <w:rsid w:val="0023628E"/>
    <w:rsid w:val="00247059"/>
    <w:rsid w:val="00252DB2"/>
    <w:rsid w:val="0026251B"/>
    <w:rsid w:val="002977F1"/>
    <w:rsid w:val="002A084D"/>
    <w:rsid w:val="002A6ACD"/>
    <w:rsid w:val="002C3E9B"/>
    <w:rsid w:val="002F009F"/>
    <w:rsid w:val="002F274B"/>
    <w:rsid w:val="002F4AA4"/>
    <w:rsid w:val="0031292F"/>
    <w:rsid w:val="0032087A"/>
    <w:rsid w:val="00356C10"/>
    <w:rsid w:val="00387F44"/>
    <w:rsid w:val="003A608A"/>
    <w:rsid w:val="003B0FD6"/>
    <w:rsid w:val="003B68AF"/>
    <w:rsid w:val="003B7AAB"/>
    <w:rsid w:val="003C611B"/>
    <w:rsid w:val="003D36D7"/>
    <w:rsid w:val="003E4650"/>
    <w:rsid w:val="003F49E0"/>
    <w:rsid w:val="00403412"/>
    <w:rsid w:val="004138DC"/>
    <w:rsid w:val="004213FE"/>
    <w:rsid w:val="004274D6"/>
    <w:rsid w:val="00443B90"/>
    <w:rsid w:val="0044649D"/>
    <w:rsid w:val="004563D5"/>
    <w:rsid w:val="00463DC0"/>
    <w:rsid w:val="0048594B"/>
    <w:rsid w:val="00491544"/>
    <w:rsid w:val="0049312D"/>
    <w:rsid w:val="004A4AD0"/>
    <w:rsid w:val="004C235B"/>
    <w:rsid w:val="004C6C58"/>
    <w:rsid w:val="0050186A"/>
    <w:rsid w:val="005132D4"/>
    <w:rsid w:val="0051540B"/>
    <w:rsid w:val="005344D7"/>
    <w:rsid w:val="005637C2"/>
    <w:rsid w:val="005773AC"/>
    <w:rsid w:val="005834A5"/>
    <w:rsid w:val="00584AE0"/>
    <w:rsid w:val="00585BA5"/>
    <w:rsid w:val="005A6757"/>
    <w:rsid w:val="005B69D4"/>
    <w:rsid w:val="005C5023"/>
    <w:rsid w:val="005D0DEF"/>
    <w:rsid w:val="005D20A6"/>
    <w:rsid w:val="005E14DC"/>
    <w:rsid w:val="005E1B59"/>
    <w:rsid w:val="00622970"/>
    <w:rsid w:val="00622B19"/>
    <w:rsid w:val="006335B8"/>
    <w:rsid w:val="006426E4"/>
    <w:rsid w:val="00676D19"/>
    <w:rsid w:val="006A6BF2"/>
    <w:rsid w:val="006C2C00"/>
    <w:rsid w:val="006D0AB6"/>
    <w:rsid w:val="006D15CE"/>
    <w:rsid w:val="006D4A40"/>
    <w:rsid w:val="006D6DEB"/>
    <w:rsid w:val="006D6E6C"/>
    <w:rsid w:val="006E51ED"/>
    <w:rsid w:val="006F6C5B"/>
    <w:rsid w:val="00705E30"/>
    <w:rsid w:val="00715666"/>
    <w:rsid w:val="007453F5"/>
    <w:rsid w:val="00774D48"/>
    <w:rsid w:val="0078285D"/>
    <w:rsid w:val="0078502D"/>
    <w:rsid w:val="00795C8E"/>
    <w:rsid w:val="00797D42"/>
    <w:rsid w:val="007A750E"/>
    <w:rsid w:val="007B5013"/>
    <w:rsid w:val="007D0026"/>
    <w:rsid w:val="007F169E"/>
    <w:rsid w:val="007F5ED0"/>
    <w:rsid w:val="00831B74"/>
    <w:rsid w:val="00847E5D"/>
    <w:rsid w:val="00877BE0"/>
    <w:rsid w:val="008A3104"/>
    <w:rsid w:val="008C6C0D"/>
    <w:rsid w:val="008F63A5"/>
    <w:rsid w:val="009214B4"/>
    <w:rsid w:val="00925343"/>
    <w:rsid w:val="009472C3"/>
    <w:rsid w:val="009501C3"/>
    <w:rsid w:val="0095491C"/>
    <w:rsid w:val="00971A3E"/>
    <w:rsid w:val="00981D80"/>
    <w:rsid w:val="009926FC"/>
    <w:rsid w:val="009A3187"/>
    <w:rsid w:val="009B0005"/>
    <w:rsid w:val="009B244A"/>
    <w:rsid w:val="009B3DAF"/>
    <w:rsid w:val="009C2162"/>
    <w:rsid w:val="009C4CC9"/>
    <w:rsid w:val="009C5143"/>
    <w:rsid w:val="009E0689"/>
    <w:rsid w:val="009F20D2"/>
    <w:rsid w:val="00A16090"/>
    <w:rsid w:val="00A27CE9"/>
    <w:rsid w:val="00A4085F"/>
    <w:rsid w:val="00A45C00"/>
    <w:rsid w:val="00A57329"/>
    <w:rsid w:val="00A64F0F"/>
    <w:rsid w:val="00A660E1"/>
    <w:rsid w:val="00A67817"/>
    <w:rsid w:val="00A73748"/>
    <w:rsid w:val="00A77B60"/>
    <w:rsid w:val="00A80E1B"/>
    <w:rsid w:val="00A853D6"/>
    <w:rsid w:val="00AB463A"/>
    <w:rsid w:val="00AD3D3D"/>
    <w:rsid w:val="00AD7387"/>
    <w:rsid w:val="00B01770"/>
    <w:rsid w:val="00B06D51"/>
    <w:rsid w:val="00B1273A"/>
    <w:rsid w:val="00B23790"/>
    <w:rsid w:val="00B31612"/>
    <w:rsid w:val="00B317CA"/>
    <w:rsid w:val="00B4199C"/>
    <w:rsid w:val="00B45AF4"/>
    <w:rsid w:val="00B51318"/>
    <w:rsid w:val="00B51FCD"/>
    <w:rsid w:val="00B67A3F"/>
    <w:rsid w:val="00B73A54"/>
    <w:rsid w:val="00B97836"/>
    <w:rsid w:val="00BB3AD2"/>
    <w:rsid w:val="00C102EA"/>
    <w:rsid w:val="00C110DB"/>
    <w:rsid w:val="00C15EE6"/>
    <w:rsid w:val="00C302AB"/>
    <w:rsid w:val="00C30FF8"/>
    <w:rsid w:val="00C41DF9"/>
    <w:rsid w:val="00C55343"/>
    <w:rsid w:val="00C61CE0"/>
    <w:rsid w:val="00C621FF"/>
    <w:rsid w:val="00C648F8"/>
    <w:rsid w:val="00C7336A"/>
    <w:rsid w:val="00C84828"/>
    <w:rsid w:val="00C96982"/>
    <w:rsid w:val="00CC1581"/>
    <w:rsid w:val="00CD5BE3"/>
    <w:rsid w:val="00D0697C"/>
    <w:rsid w:val="00D1534C"/>
    <w:rsid w:val="00D159BC"/>
    <w:rsid w:val="00D312A6"/>
    <w:rsid w:val="00D53CEA"/>
    <w:rsid w:val="00D544CE"/>
    <w:rsid w:val="00D55294"/>
    <w:rsid w:val="00D702AF"/>
    <w:rsid w:val="00D83516"/>
    <w:rsid w:val="00D87337"/>
    <w:rsid w:val="00DB68D4"/>
    <w:rsid w:val="00DC0366"/>
    <w:rsid w:val="00DC772F"/>
    <w:rsid w:val="00E006E5"/>
    <w:rsid w:val="00E143A4"/>
    <w:rsid w:val="00E16F9F"/>
    <w:rsid w:val="00E41DF4"/>
    <w:rsid w:val="00E50D00"/>
    <w:rsid w:val="00E62AE4"/>
    <w:rsid w:val="00E639F8"/>
    <w:rsid w:val="00EA2774"/>
    <w:rsid w:val="00EB295A"/>
    <w:rsid w:val="00EC09C8"/>
    <w:rsid w:val="00EC2F27"/>
    <w:rsid w:val="00F228F3"/>
    <w:rsid w:val="00F304F2"/>
    <w:rsid w:val="00F616A6"/>
    <w:rsid w:val="00F807AC"/>
    <w:rsid w:val="00FC3445"/>
    <w:rsid w:val="00FC3B7A"/>
    <w:rsid w:val="00FF3838"/>
    <w:rsid w:val="00FF5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6BC627EF-76F2-4169-9442-AA7972088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02AB"/>
  </w:style>
  <w:style w:type="paragraph" w:styleId="1">
    <w:name w:val="heading 1"/>
    <w:basedOn w:val="a"/>
    <w:link w:val="10"/>
    <w:uiPriority w:val="9"/>
    <w:qFormat/>
    <w:rsid w:val="003A608A"/>
    <w:pPr>
      <w:widowControl w:val="0"/>
      <w:autoSpaceDE w:val="0"/>
      <w:autoSpaceDN w:val="0"/>
      <w:spacing w:after="0" w:line="240" w:lineRule="auto"/>
      <w:ind w:left="100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bidi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Char1 Знак,Intestazione.int.intestazione,Intestazione.int,(17) EPR Header, Знак Знак"/>
    <w:basedOn w:val="a"/>
    <w:link w:val="a4"/>
    <w:unhideWhenUsed/>
    <w:rsid w:val="002C3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aliases w:val="Char1 Знак Знак,Intestazione.int.intestazione Знак,Intestazione.int Знак,(17) EPR Header Знак, Знак Знак Знак"/>
    <w:basedOn w:val="a0"/>
    <w:link w:val="a3"/>
    <w:uiPriority w:val="99"/>
    <w:rsid w:val="002C3E9B"/>
  </w:style>
  <w:style w:type="paragraph" w:styleId="a5">
    <w:name w:val="footer"/>
    <w:basedOn w:val="a"/>
    <w:link w:val="a6"/>
    <w:uiPriority w:val="99"/>
    <w:unhideWhenUsed/>
    <w:rsid w:val="002C3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C3E9B"/>
  </w:style>
  <w:style w:type="paragraph" w:styleId="a7">
    <w:name w:val="List Paragraph"/>
    <w:basedOn w:val="a"/>
    <w:uiPriority w:val="34"/>
    <w:qFormat/>
    <w:rsid w:val="00E006E5"/>
    <w:pPr>
      <w:ind w:left="720"/>
      <w:contextualSpacing/>
    </w:pPr>
  </w:style>
  <w:style w:type="character" w:customStyle="1" w:styleId="10">
    <w:name w:val="Заглавие 1 Знак"/>
    <w:basedOn w:val="a0"/>
    <w:link w:val="1"/>
    <w:uiPriority w:val="9"/>
    <w:rsid w:val="003A608A"/>
    <w:rPr>
      <w:rFonts w:ascii="Times New Roman" w:eastAsia="Times New Roman" w:hAnsi="Times New Roman" w:cs="Times New Roman"/>
      <w:b/>
      <w:bCs/>
      <w:sz w:val="24"/>
      <w:szCs w:val="24"/>
      <w:u w:val="single" w:color="000000"/>
      <w:lang w:bidi="bg-BG"/>
    </w:rPr>
  </w:style>
  <w:style w:type="paragraph" w:styleId="a8">
    <w:name w:val="Body Text"/>
    <w:basedOn w:val="a"/>
    <w:link w:val="a9"/>
    <w:uiPriority w:val="1"/>
    <w:qFormat/>
    <w:rsid w:val="003A608A"/>
    <w:pPr>
      <w:widowControl w:val="0"/>
      <w:autoSpaceDE w:val="0"/>
      <w:autoSpaceDN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bidi="bg-BG"/>
    </w:rPr>
  </w:style>
  <w:style w:type="character" w:customStyle="1" w:styleId="a9">
    <w:name w:val="Основен текст Знак"/>
    <w:basedOn w:val="a0"/>
    <w:link w:val="a8"/>
    <w:uiPriority w:val="1"/>
    <w:rsid w:val="003A608A"/>
    <w:rPr>
      <w:rFonts w:ascii="Times New Roman" w:eastAsia="Times New Roman" w:hAnsi="Times New Roman" w:cs="Times New Roman"/>
      <w:sz w:val="24"/>
      <w:szCs w:val="24"/>
      <w:lang w:bidi="bg-BG"/>
    </w:rPr>
  </w:style>
  <w:style w:type="paragraph" w:customStyle="1" w:styleId="TableParagraph">
    <w:name w:val="Table Paragraph"/>
    <w:basedOn w:val="a"/>
    <w:uiPriority w:val="1"/>
    <w:qFormat/>
    <w:rsid w:val="003A608A"/>
    <w:pPr>
      <w:widowControl w:val="0"/>
      <w:autoSpaceDE w:val="0"/>
      <w:autoSpaceDN w:val="0"/>
      <w:spacing w:after="0" w:line="268" w:lineRule="exact"/>
      <w:ind w:left="82"/>
      <w:jc w:val="center"/>
    </w:pPr>
    <w:rPr>
      <w:rFonts w:ascii="Times New Roman" w:eastAsia="Times New Roman" w:hAnsi="Times New Roman" w:cs="Times New Roman"/>
      <w:lang w:bidi="bg-BG"/>
    </w:rPr>
  </w:style>
  <w:style w:type="character" w:styleId="aa">
    <w:name w:val="Placeholder Text"/>
    <w:basedOn w:val="a0"/>
    <w:uiPriority w:val="99"/>
    <w:semiHidden/>
    <w:rsid w:val="005A6757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5A6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5A67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2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1835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VASIA</dc:creator>
  <cp:keywords/>
  <dc:description/>
  <cp:lastModifiedBy>Alexander Ivanov</cp:lastModifiedBy>
  <cp:revision>213</cp:revision>
  <dcterms:created xsi:type="dcterms:W3CDTF">2020-03-14T08:19:00Z</dcterms:created>
  <dcterms:modified xsi:type="dcterms:W3CDTF">2020-06-12T10:50:00Z</dcterms:modified>
</cp:coreProperties>
</file>