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B4" w:rsidRPr="000C7936" w:rsidRDefault="005171B4" w:rsidP="000C7936">
      <w:pPr>
        <w:pStyle w:val="11"/>
        <w:keepNext/>
        <w:keepLines/>
        <w:shd w:val="clear" w:color="auto" w:fill="auto"/>
        <w:spacing w:line="276" w:lineRule="auto"/>
        <w:jc w:val="left"/>
      </w:pPr>
      <w:bookmarkStart w:id="0" w:name="bookmark0"/>
    </w:p>
    <w:p w:rsidR="002A3352" w:rsidRPr="000C7936" w:rsidRDefault="004A518B" w:rsidP="000C7936">
      <w:pPr>
        <w:pStyle w:val="11"/>
        <w:keepNext/>
        <w:keepLines/>
        <w:shd w:val="clear" w:color="auto" w:fill="auto"/>
        <w:spacing w:line="276" w:lineRule="auto"/>
        <w:rPr>
          <w:bCs w:val="0"/>
        </w:rPr>
      </w:pPr>
      <w:r w:rsidRPr="000C7936">
        <w:t>УКАЗАНИЯ</w:t>
      </w:r>
      <w:bookmarkEnd w:id="0"/>
      <w:r w:rsidR="005171B4" w:rsidRPr="000C7936">
        <w:t xml:space="preserve"> </w:t>
      </w:r>
      <w:r w:rsidRPr="000C7936">
        <w:t>ЗА ПОДГОТОВКА НА ДОКУМЕНТИТЕ</w:t>
      </w:r>
      <w:r w:rsidR="005171B4" w:rsidRPr="000C7936">
        <w:br/>
        <w:t>в О</w:t>
      </w:r>
      <w:r w:rsidRPr="000C7936">
        <w:t>ткрита процедура за възлагане на обществена поръчка с предмет</w:t>
      </w:r>
      <w:r w:rsidRPr="000C7936">
        <w:br/>
      </w:r>
      <w:bookmarkStart w:id="1" w:name="bookmark1"/>
      <w:r w:rsidR="002A3352" w:rsidRPr="000C7936">
        <w:t>“Доставка на електрическа енергия и избор на координатор на балансираща група за обекти на община Шабла”,</w:t>
      </w:r>
      <w:r w:rsidR="00E52BBF" w:rsidRPr="000C7936">
        <w:t>обособена</w:t>
      </w:r>
      <w:r w:rsidR="002A3352" w:rsidRPr="000C7936">
        <w:t xml:space="preserve"> на позиции, както следва:</w:t>
      </w:r>
    </w:p>
    <w:p w:rsidR="000C7936" w:rsidRDefault="000C7936" w:rsidP="000C7936">
      <w:pPr>
        <w:pStyle w:val="20"/>
        <w:tabs>
          <w:tab w:val="left" w:pos="0"/>
          <w:tab w:val="left" w:pos="1134"/>
        </w:tabs>
        <w:spacing w:line="276" w:lineRule="auto"/>
        <w:ind w:right="-315"/>
        <w:rPr>
          <w:bCs/>
        </w:rPr>
      </w:pPr>
    </w:p>
    <w:p w:rsidR="002A3352" w:rsidRPr="000C7936" w:rsidRDefault="002A3352" w:rsidP="000C7936">
      <w:pPr>
        <w:pStyle w:val="20"/>
        <w:tabs>
          <w:tab w:val="left" w:pos="0"/>
          <w:tab w:val="left" w:pos="1134"/>
        </w:tabs>
        <w:spacing w:line="276" w:lineRule="auto"/>
        <w:ind w:right="-315"/>
        <w:rPr>
          <w:bCs/>
        </w:rPr>
      </w:pPr>
      <w:r w:rsidRPr="000C7936">
        <w:rPr>
          <w:bCs/>
        </w:rPr>
        <w:t>Обособена позиция №1: „</w:t>
      </w:r>
      <w:r w:rsidR="00364398">
        <w:rPr>
          <w:bCs/>
          <w:lang w:val="en-US"/>
        </w:rPr>
        <w:t>O</w:t>
      </w:r>
      <w:bookmarkStart w:id="2" w:name="_GoBack"/>
      <w:bookmarkEnd w:id="2"/>
      <w:r w:rsidRPr="000C7936">
        <w:rPr>
          <w:bCs/>
        </w:rPr>
        <w:t>бекти на община Шабла използващи активна електроенергия ниско напрежение “;</w:t>
      </w:r>
    </w:p>
    <w:p w:rsidR="005171B4" w:rsidRPr="000C7936" w:rsidRDefault="002A3352" w:rsidP="000C7936">
      <w:pPr>
        <w:pStyle w:val="20"/>
        <w:shd w:val="clear" w:color="auto" w:fill="auto"/>
        <w:tabs>
          <w:tab w:val="left" w:pos="0"/>
          <w:tab w:val="left" w:pos="1134"/>
        </w:tabs>
        <w:spacing w:line="276" w:lineRule="auto"/>
        <w:ind w:right="-315"/>
        <w:rPr>
          <w:bCs/>
        </w:rPr>
      </w:pPr>
      <w:r w:rsidRPr="000C7936">
        <w:rPr>
          <w:bCs/>
        </w:rPr>
        <w:t xml:space="preserve">Обособена позиция №2: </w:t>
      </w:r>
      <w:r w:rsidR="00364398" w:rsidRPr="00364398">
        <w:rPr>
          <w:bCs/>
          <w:lang w:val="ru-RU"/>
        </w:rPr>
        <w:t>“</w:t>
      </w:r>
      <w:r w:rsidR="00364398">
        <w:rPr>
          <w:bCs/>
          <w:lang w:val="en-US"/>
        </w:rPr>
        <w:t>O</w:t>
      </w:r>
      <w:proofErr w:type="spellStart"/>
      <w:r w:rsidRPr="000C7936">
        <w:rPr>
          <w:bCs/>
        </w:rPr>
        <w:t>бекти</w:t>
      </w:r>
      <w:proofErr w:type="spellEnd"/>
      <w:r w:rsidRPr="000C7936">
        <w:rPr>
          <w:bCs/>
        </w:rPr>
        <w:t xml:space="preserve"> на община Шабла използващи активна електроенергия ниско напрежение – улично осветление“</w:t>
      </w:r>
      <w:bookmarkStart w:id="3" w:name="bookmark2"/>
      <w:bookmarkStart w:id="4" w:name="bookmark3"/>
      <w:bookmarkEnd w:id="1"/>
    </w:p>
    <w:p w:rsidR="005171B4" w:rsidRPr="000C7936" w:rsidRDefault="005171B4" w:rsidP="000C7936">
      <w:pPr>
        <w:pStyle w:val="11"/>
        <w:keepNext/>
        <w:keepLines/>
        <w:shd w:val="clear" w:color="auto" w:fill="auto"/>
        <w:tabs>
          <w:tab w:val="left" w:pos="1554"/>
        </w:tabs>
        <w:spacing w:line="276" w:lineRule="auto"/>
        <w:jc w:val="both"/>
      </w:pPr>
    </w:p>
    <w:p w:rsidR="00E908AB" w:rsidRPr="000C7936" w:rsidRDefault="004A518B" w:rsidP="003F6F1C">
      <w:pPr>
        <w:pStyle w:val="11"/>
        <w:keepNext/>
        <w:keepLines/>
        <w:numPr>
          <w:ilvl w:val="0"/>
          <w:numId w:val="44"/>
        </w:numPr>
        <w:shd w:val="clear" w:color="auto" w:fill="auto"/>
        <w:tabs>
          <w:tab w:val="left" w:pos="0"/>
          <w:tab w:val="left" w:pos="284"/>
          <w:tab w:val="left" w:pos="993"/>
        </w:tabs>
        <w:spacing w:line="276" w:lineRule="auto"/>
        <w:ind w:left="0" w:right="-435" w:firstLine="709"/>
        <w:jc w:val="both"/>
      </w:pPr>
      <w:r w:rsidRPr="000C7936">
        <w:t>ПРЕДМЕТ, СРОК И МЯСТО НА ИЗПЪЛНЕНИЕ НА ПОРЪЧКАТА.</w:t>
      </w:r>
      <w:bookmarkEnd w:id="3"/>
      <w:bookmarkEnd w:id="4"/>
      <w:r w:rsidR="00AF6801" w:rsidRPr="000C7936">
        <w:t xml:space="preserve"> </w:t>
      </w:r>
      <w:bookmarkStart w:id="5" w:name="bookmark4"/>
      <w:r w:rsidRPr="000C7936">
        <w:t>ТЕХНИЧЕСКИ СПЕЦИФИКАЦИИ</w:t>
      </w:r>
      <w:bookmarkEnd w:id="5"/>
    </w:p>
    <w:p w:rsidR="00E908AB" w:rsidRPr="000C7936" w:rsidRDefault="004A518B" w:rsidP="003F6F1C">
      <w:pPr>
        <w:pStyle w:val="11"/>
        <w:keepNext/>
        <w:keepLines/>
        <w:numPr>
          <w:ilvl w:val="0"/>
          <w:numId w:val="40"/>
        </w:numPr>
        <w:shd w:val="clear" w:color="auto" w:fill="auto"/>
        <w:tabs>
          <w:tab w:val="left" w:pos="0"/>
          <w:tab w:val="left" w:pos="851"/>
          <w:tab w:val="left" w:pos="993"/>
        </w:tabs>
        <w:spacing w:line="276" w:lineRule="auto"/>
        <w:ind w:left="0" w:right="-435" w:firstLine="709"/>
        <w:jc w:val="both"/>
      </w:pPr>
      <w:bookmarkStart w:id="6" w:name="bookmark5"/>
      <w:bookmarkStart w:id="7" w:name="bookmark6"/>
      <w:r w:rsidRPr="000C7936">
        <w:t>Предмет и срок на обществената поръчка</w:t>
      </w:r>
      <w:bookmarkEnd w:id="6"/>
      <w:bookmarkEnd w:id="7"/>
    </w:p>
    <w:p w:rsidR="009C6C64" w:rsidRPr="000C7936" w:rsidRDefault="009C6C64" w:rsidP="003F6F1C">
      <w:pPr>
        <w:pStyle w:val="20"/>
        <w:tabs>
          <w:tab w:val="left" w:pos="0"/>
          <w:tab w:val="left" w:pos="993"/>
          <w:tab w:val="left" w:pos="1134"/>
        </w:tabs>
        <w:spacing w:line="276" w:lineRule="auto"/>
        <w:ind w:right="-435" w:firstLine="709"/>
        <w:rPr>
          <w:bCs/>
        </w:rPr>
      </w:pPr>
      <w:r w:rsidRPr="000C7936">
        <w:rPr>
          <w:bCs/>
        </w:rPr>
        <w:t>“Доставка на електрическа енергия и избор на координатор на балансираща група за обекти на община Шабла”,</w:t>
      </w:r>
      <w:r w:rsidR="002A3352" w:rsidRPr="000C7936">
        <w:rPr>
          <w:bCs/>
        </w:rPr>
        <w:t xml:space="preserve"> обособена</w:t>
      </w:r>
      <w:r w:rsidRPr="000C7936">
        <w:rPr>
          <w:bCs/>
        </w:rPr>
        <w:t xml:space="preserve"> на позиции, както следва: </w:t>
      </w:r>
    </w:p>
    <w:p w:rsidR="009C6C64" w:rsidRPr="000C7936" w:rsidRDefault="009C6C64" w:rsidP="003F6F1C">
      <w:pPr>
        <w:pStyle w:val="20"/>
        <w:tabs>
          <w:tab w:val="left" w:pos="0"/>
          <w:tab w:val="left" w:pos="993"/>
          <w:tab w:val="left" w:pos="1134"/>
        </w:tabs>
        <w:spacing w:line="276" w:lineRule="auto"/>
        <w:ind w:right="-435" w:firstLine="709"/>
        <w:rPr>
          <w:bCs/>
        </w:rPr>
      </w:pPr>
      <w:r w:rsidRPr="000C7936">
        <w:rPr>
          <w:bCs/>
        </w:rPr>
        <w:t>Обособена позиция №1: „</w:t>
      </w:r>
      <w:r w:rsidR="00364398">
        <w:rPr>
          <w:bCs/>
          <w:lang w:val="en-US"/>
        </w:rPr>
        <w:t>O</w:t>
      </w:r>
      <w:proofErr w:type="spellStart"/>
      <w:r w:rsidRPr="000C7936">
        <w:rPr>
          <w:bCs/>
        </w:rPr>
        <w:t>бекти</w:t>
      </w:r>
      <w:proofErr w:type="spellEnd"/>
      <w:r w:rsidRPr="000C7936">
        <w:rPr>
          <w:bCs/>
        </w:rPr>
        <w:t xml:space="preserve"> на община Шабла използващи активна електроенергия ниско напрежение “;</w:t>
      </w:r>
    </w:p>
    <w:p w:rsidR="009C6C64" w:rsidRPr="000C7936" w:rsidRDefault="009C6C64" w:rsidP="003F6F1C">
      <w:pPr>
        <w:pStyle w:val="20"/>
        <w:shd w:val="clear" w:color="auto" w:fill="auto"/>
        <w:tabs>
          <w:tab w:val="left" w:pos="0"/>
          <w:tab w:val="left" w:pos="993"/>
          <w:tab w:val="left" w:pos="1134"/>
        </w:tabs>
        <w:spacing w:line="276" w:lineRule="auto"/>
        <w:ind w:right="-435" w:firstLine="709"/>
        <w:rPr>
          <w:bCs/>
        </w:rPr>
      </w:pPr>
      <w:r w:rsidRPr="000C7936">
        <w:rPr>
          <w:bCs/>
        </w:rPr>
        <w:t xml:space="preserve">Обособена позиция №2: </w:t>
      </w:r>
      <w:r w:rsidR="00364398" w:rsidRPr="00364398">
        <w:rPr>
          <w:bCs/>
          <w:lang w:val="ru-RU"/>
        </w:rPr>
        <w:t>“</w:t>
      </w:r>
      <w:r w:rsidR="00364398">
        <w:rPr>
          <w:bCs/>
          <w:lang w:val="en-US"/>
        </w:rPr>
        <w:t>O</w:t>
      </w:r>
      <w:proofErr w:type="spellStart"/>
      <w:r w:rsidRPr="000C7936">
        <w:rPr>
          <w:bCs/>
        </w:rPr>
        <w:t>бекти</w:t>
      </w:r>
      <w:proofErr w:type="spellEnd"/>
      <w:r w:rsidRPr="000C7936">
        <w:rPr>
          <w:bCs/>
        </w:rPr>
        <w:t xml:space="preserve"> на община Шабла използващи активна електроенергия ниско напрежение – улично осветление“</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Обществената поръчка включва извършване на следните дейности във връзка с доставката на електрическа енергия от избрания за изпълнител участник:</w:t>
      </w:r>
    </w:p>
    <w:p w:rsidR="000C7936" w:rsidRPr="000C7936" w:rsidRDefault="000C7936" w:rsidP="003F6F1C">
      <w:pPr>
        <w:pStyle w:val="20"/>
        <w:tabs>
          <w:tab w:val="left" w:pos="0"/>
          <w:tab w:val="left" w:pos="993"/>
          <w:tab w:val="left" w:pos="1134"/>
        </w:tabs>
        <w:spacing w:line="276" w:lineRule="auto"/>
        <w:ind w:right="-435" w:firstLine="709"/>
      </w:pPr>
      <w:r w:rsidRPr="000C7936">
        <w:rPr>
          <w:b/>
        </w:rPr>
        <w:t>2.</w:t>
      </w:r>
      <w:r w:rsidRPr="000C7936">
        <w:t xml:space="preserve"> Обект на поръчката е доставка на нетна активна електрическа енергия от регистриран търговец и предоставяне на услуга по координация на балансиращата група за Община Шабла, регистрирани на свободен пазар.</w:t>
      </w:r>
    </w:p>
    <w:p w:rsidR="000C7936" w:rsidRPr="000C7936" w:rsidRDefault="000C7936" w:rsidP="003F6F1C">
      <w:pPr>
        <w:pStyle w:val="20"/>
        <w:tabs>
          <w:tab w:val="left" w:pos="0"/>
          <w:tab w:val="left" w:pos="993"/>
          <w:tab w:val="left" w:pos="1134"/>
        </w:tabs>
        <w:spacing w:line="276" w:lineRule="auto"/>
        <w:ind w:right="-435" w:firstLine="709"/>
      </w:pPr>
      <w:r w:rsidRPr="000C7936">
        <w:t>Обществената поръчка включва извършване на следните дейности във връзка с доставката на електрическа енергия от избрания за изпълнител участник:</w:t>
      </w:r>
    </w:p>
    <w:p w:rsidR="000C7936" w:rsidRPr="000C7936" w:rsidRDefault="000C7936" w:rsidP="003F6F1C">
      <w:pPr>
        <w:pStyle w:val="20"/>
        <w:tabs>
          <w:tab w:val="left" w:pos="0"/>
          <w:tab w:val="left" w:pos="993"/>
          <w:tab w:val="left" w:pos="1134"/>
        </w:tabs>
        <w:spacing w:line="276" w:lineRule="auto"/>
        <w:ind w:right="-435" w:firstLine="709"/>
      </w:pPr>
      <w:r>
        <w:t xml:space="preserve">2.1. </w:t>
      </w:r>
      <w:r w:rsidRPr="000C7936">
        <w:t xml:space="preserve">Избраният за изпълнител участник следва да извърши пълно администриране на информационния поток с лицензираните електроразпределителни предприятия (ЕРП) на територията, на която се намират измервателните точки и Електроенергийния системен оператор (ЕСО) и поемане на разходите за небаланси, при специалните изисквания на възложителя посочени в Техническата спецификация, и съгласно предложеното от избрания за изпълнител участник в Предложение за изпълнение на поръчката и Ценово предложение ; </w:t>
      </w:r>
    </w:p>
    <w:p w:rsidR="000C7936" w:rsidRPr="000C7936" w:rsidRDefault="000C7936" w:rsidP="003F6F1C">
      <w:pPr>
        <w:pStyle w:val="20"/>
        <w:tabs>
          <w:tab w:val="left" w:pos="0"/>
          <w:tab w:val="left" w:pos="993"/>
          <w:tab w:val="left" w:pos="1134"/>
        </w:tabs>
        <w:spacing w:line="276" w:lineRule="auto"/>
        <w:ind w:right="-435" w:firstLine="709"/>
      </w:pPr>
      <w:r>
        <w:t>2.2</w:t>
      </w:r>
      <w:r w:rsidRPr="000C7936">
        <w:t>.</w:t>
      </w:r>
      <w:r w:rsidRPr="000C7936">
        <w:tab/>
        <w:t>Включване на възложителя като непряк член на стандартна балансираща група съгласно „Правилата за търговия с електрическа енергия“ (ПТЕЕ), без възложителя да заплаща такса за регистрация и участие;</w:t>
      </w:r>
    </w:p>
    <w:p w:rsidR="000C7936" w:rsidRPr="000C7936" w:rsidRDefault="000C7936" w:rsidP="003F6F1C">
      <w:pPr>
        <w:pStyle w:val="20"/>
        <w:tabs>
          <w:tab w:val="left" w:pos="0"/>
          <w:tab w:val="left" w:pos="993"/>
          <w:tab w:val="left" w:pos="1134"/>
        </w:tabs>
        <w:spacing w:line="276" w:lineRule="auto"/>
        <w:ind w:right="-435" w:firstLine="709"/>
      </w:pPr>
      <w:r>
        <w:t>2.</w:t>
      </w:r>
      <w:r w:rsidRPr="000C7936">
        <w:t>3.</w:t>
      </w:r>
      <w:r w:rsidRPr="000C7936">
        <w:tab/>
        <w:t>Извършване на енергиен мониторинг и изготвяне на прогнози, регистриране на графици,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 както и извършване на всички необходими дейности, свързани с участието на възложителя на свободния пазар на електрическа енергия, съгласно ПТЕЕ, Закона за енергетиката (ЗЕ) и правилата за измерване на количествата електрическа енергия (ПИКЕЕ);</w:t>
      </w:r>
    </w:p>
    <w:p w:rsidR="000C7936" w:rsidRPr="000C7936" w:rsidRDefault="000C7936" w:rsidP="003F6F1C">
      <w:pPr>
        <w:pStyle w:val="20"/>
        <w:tabs>
          <w:tab w:val="left" w:pos="0"/>
          <w:tab w:val="left" w:pos="993"/>
          <w:tab w:val="left" w:pos="1134"/>
        </w:tabs>
        <w:spacing w:line="276" w:lineRule="auto"/>
        <w:ind w:right="-435" w:firstLine="709"/>
      </w:pPr>
      <w:r>
        <w:t>2.</w:t>
      </w:r>
      <w:r w:rsidRPr="000C7936">
        <w:t>4.</w:t>
      </w:r>
      <w:r w:rsidRPr="000C7936">
        <w:tab/>
        <w:t xml:space="preserve">Доставка на необходимите прогнозни количества нетна активна електрическа енергия за всички тарифни зони. </w:t>
      </w:r>
      <w:r w:rsidRPr="007220ED">
        <w:t xml:space="preserve">Избраният за изпълнител участник ще извършва доставка на годишното прогнозно количество </w:t>
      </w:r>
      <w:r w:rsidR="007220ED" w:rsidRPr="007220ED">
        <w:t xml:space="preserve">за обособена позиция № 1 </w:t>
      </w:r>
      <w:r w:rsidRPr="007220ED">
        <w:t xml:space="preserve">от </w:t>
      </w:r>
      <w:r w:rsidR="007220ED" w:rsidRPr="007220ED">
        <w:rPr>
          <w:b/>
          <w:lang w:bidi="ar-SA"/>
        </w:rPr>
        <w:t>571 230</w:t>
      </w:r>
      <w:r w:rsidRPr="007220ED">
        <w:t xml:space="preserve"> </w:t>
      </w:r>
      <w:r w:rsidR="007220ED" w:rsidRPr="007220ED">
        <w:rPr>
          <w:b/>
          <w:bCs/>
        </w:rPr>
        <w:t>КWh</w:t>
      </w:r>
      <w:r w:rsidR="007220ED" w:rsidRPr="007220ED">
        <w:t xml:space="preserve">, за обособена позиция № 2 от </w:t>
      </w:r>
      <w:r w:rsidR="007220ED" w:rsidRPr="007220ED">
        <w:rPr>
          <w:b/>
          <w:bCs/>
        </w:rPr>
        <w:t>642247 КWh</w:t>
      </w:r>
      <w:r w:rsidR="007220ED" w:rsidRPr="007220ED">
        <w:t xml:space="preserve"> </w:t>
      </w:r>
      <w:r w:rsidRPr="007220ED">
        <w:t xml:space="preserve"> или </w:t>
      </w:r>
      <w:r w:rsidR="007220ED" w:rsidRPr="007220ED">
        <w:t xml:space="preserve">за обособена позиция № 1 от </w:t>
      </w:r>
      <w:r w:rsidR="007220ED" w:rsidRPr="007220ED">
        <w:rPr>
          <w:b/>
        </w:rPr>
        <w:t>1 713 690</w:t>
      </w:r>
      <w:r w:rsidR="007220ED" w:rsidRPr="007220ED">
        <w:t xml:space="preserve"> </w:t>
      </w:r>
      <w:r w:rsidR="007220ED" w:rsidRPr="007220ED">
        <w:rPr>
          <w:b/>
          <w:bCs/>
        </w:rPr>
        <w:t>КWh</w:t>
      </w:r>
      <w:r w:rsidR="007220ED" w:rsidRPr="007220ED">
        <w:t xml:space="preserve">, за обособена позиция № 2 от </w:t>
      </w:r>
      <w:r w:rsidR="007220ED" w:rsidRPr="007220ED">
        <w:rPr>
          <w:b/>
        </w:rPr>
        <w:t>1 926 741</w:t>
      </w:r>
      <w:r w:rsidR="007220ED" w:rsidRPr="007220ED">
        <w:rPr>
          <w:b/>
          <w:bCs/>
        </w:rPr>
        <w:t xml:space="preserve"> КWh</w:t>
      </w:r>
      <w:r w:rsidR="007220ED" w:rsidRPr="007220ED">
        <w:t xml:space="preserve"> </w:t>
      </w:r>
      <w:r w:rsidRPr="007220ED">
        <w:t xml:space="preserve">за целият срок на договора, нетна активна електрическа енергия на ниско напрежение с </w:t>
      </w:r>
      <w:r w:rsidRPr="007220ED">
        <w:lastRenderedPageBreak/>
        <w:t>възможно отклонение в положителна или отрицателна посока.</w:t>
      </w:r>
      <w:r w:rsidRPr="000C7936">
        <w:t xml:space="preserve"> Възложителят си запазва правото на промяна в прогнозното количество в зависимост от възникналата необходимост.</w:t>
      </w:r>
    </w:p>
    <w:p w:rsidR="000C7936" w:rsidRPr="000C7936" w:rsidRDefault="000C7936" w:rsidP="003F6F1C">
      <w:pPr>
        <w:pStyle w:val="20"/>
        <w:tabs>
          <w:tab w:val="left" w:pos="0"/>
          <w:tab w:val="left" w:pos="993"/>
          <w:tab w:val="left" w:pos="1134"/>
        </w:tabs>
        <w:spacing w:line="276" w:lineRule="auto"/>
        <w:ind w:right="-435" w:firstLine="709"/>
      </w:pPr>
      <w:r>
        <w:t>2.5</w:t>
      </w:r>
      <w:r w:rsidRPr="000C7936">
        <w:t>.</w:t>
      </w:r>
      <w:r w:rsidRPr="000C7936">
        <w:tab/>
        <w:t xml:space="preserve">Изготвяне на подробен индивидуален анализ на характерния </w:t>
      </w:r>
      <w:proofErr w:type="spellStart"/>
      <w:r w:rsidRPr="000C7936">
        <w:t>товаров</w:t>
      </w:r>
      <w:proofErr w:type="spellEnd"/>
      <w:r w:rsidRPr="000C7936">
        <w:t xml:space="preserve"> профил на клиента с цел оценка на енергийната му ефективност.</w:t>
      </w:r>
    </w:p>
    <w:p w:rsidR="000C7936" w:rsidRPr="000C7936" w:rsidRDefault="000C7936" w:rsidP="003F6F1C">
      <w:pPr>
        <w:pStyle w:val="20"/>
        <w:tabs>
          <w:tab w:val="left" w:pos="0"/>
          <w:tab w:val="left" w:pos="993"/>
          <w:tab w:val="left" w:pos="1134"/>
        </w:tabs>
        <w:spacing w:line="276" w:lineRule="auto"/>
        <w:ind w:right="-435" w:firstLine="709"/>
      </w:pPr>
      <w:r>
        <w:t>2.</w:t>
      </w:r>
      <w:r w:rsidRPr="000C7936">
        <w:t>6.</w:t>
      </w:r>
      <w:r w:rsidRPr="000C7936">
        <w:tab/>
        <w:t>Администриране на прогнозните дневни нетни количества активна електрическа енергия на средно и ниско напрежение, които се известяват (регистрират) в ЕСО под формата на графици, в които са отразени почасовите количества, които избраният за изпълнител участник планира да доставя и продава на възложителя и обмена на информация с лицензираното ЕРП на територията, на която се намират съответните измервателни точки.</w:t>
      </w:r>
    </w:p>
    <w:p w:rsidR="000C7936" w:rsidRPr="000C7936" w:rsidRDefault="000C7936" w:rsidP="003F6F1C">
      <w:pPr>
        <w:pStyle w:val="20"/>
        <w:tabs>
          <w:tab w:val="left" w:pos="0"/>
          <w:tab w:val="left" w:pos="993"/>
          <w:tab w:val="left" w:pos="1134"/>
        </w:tabs>
        <w:spacing w:line="276" w:lineRule="auto"/>
        <w:ind w:right="-435" w:firstLine="709"/>
      </w:pPr>
      <w:r w:rsidRPr="000C7936">
        <w:t>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количества нетна електрическа енергия, съгласно ПТЕЕ, като:</w:t>
      </w:r>
    </w:p>
    <w:p w:rsidR="000C7936" w:rsidRPr="000C7936" w:rsidRDefault="000C7936" w:rsidP="003F6F1C">
      <w:pPr>
        <w:pStyle w:val="20"/>
        <w:tabs>
          <w:tab w:val="left" w:pos="0"/>
          <w:tab w:val="left" w:pos="993"/>
          <w:tab w:val="left" w:pos="1134"/>
        </w:tabs>
        <w:spacing w:line="276" w:lineRule="auto"/>
        <w:ind w:right="-435" w:firstLine="709"/>
      </w:pPr>
      <w:r w:rsidRPr="000C7936">
        <w:t>-Изготвя почасови дневни графици за доставка на електрическа енергия за обектите на Възложителя, като графиците следва да съобразяват очаквания часови товар.</w:t>
      </w:r>
    </w:p>
    <w:p w:rsidR="000C7936" w:rsidRPr="000C7936" w:rsidRDefault="000C7936" w:rsidP="003F6F1C">
      <w:pPr>
        <w:pStyle w:val="20"/>
        <w:tabs>
          <w:tab w:val="left" w:pos="0"/>
          <w:tab w:val="left" w:pos="993"/>
          <w:tab w:val="left" w:pos="1134"/>
        </w:tabs>
        <w:spacing w:line="276" w:lineRule="auto"/>
        <w:ind w:right="-435" w:firstLine="709"/>
      </w:pPr>
      <w:r w:rsidRPr="000C7936">
        <w:t>-Изпраща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0C7936" w:rsidRPr="000C7936" w:rsidRDefault="000C7936" w:rsidP="003F6F1C">
      <w:pPr>
        <w:pStyle w:val="20"/>
        <w:tabs>
          <w:tab w:val="left" w:pos="0"/>
          <w:tab w:val="left" w:pos="993"/>
          <w:tab w:val="left" w:pos="1134"/>
        </w:tabs>
        <w:spacing w:line="276" w:lineRule="auto"/>
        <w:ind w:right="-435" w:firstLine="709"/>
      </w:pPr>
      <w:r w:rsidRPr="000C7936">
        <w:t>-Потвърждава от името на Възложителя графиците за доставка в системата за администриране на пазара на оператора на електроенергийната система.</w:t>
      </w:r>
    </w:p>
    <w:p w:rsidR="000C7936" w:rsidRPr="000C7936" w:rsidRDefault="000C7936" w:rsidP="003F6F1C">
      <w:pPr>
        <w:pStyle w:val="20"/>
        <w:tabs>
          <w:tab w:val="left" w:pos="0"/>
          <w:tab w:val="left" w:pos="993"/>
          <w:tab w:val="left" w:pos="1134"/>
        </w:tabs>
        <w:spacing w:line="276" w:lineRule="auto"/>
        <w:ind w:right="-435" w:firstLine="709"/>
      </w:pPr>
      <w:r w:rsidRPr="000C7936">
        <w:t xml:space="preserve">-Осигурява отговорността по балансиране, като урежда отклоненията от заявените количества електроенергия за всеки период на </w:t>
      </w:r>
      <w:proofErr w:type="spellStart"/>
      <w:r w:rsidRPr="000C7936">
        <w:t>сетълмент</w:t>
      </w:r>
      <w:proofErr w:type="spellEnd"/>
      <w:r w:rsidRPr="000C7936">
        <w:t xml:space="preserve"> в дневните графици за доставка и тяхното заплащане, като всички разходи/приходи по балансирането на обектите на Възложителя, са за сметка на Изпълнителя.</w:t>
      </w:r>
    </w:p>
    <w:p w:rsidR="000C7936" w:rsidRPr="000C7936" w:rsidRDefault="000C7936" w:rsidP="003F6F1C">
      <w:pPr>
        <w:pStyle w:val="20"/>
        <w:tabs>
          <w:tab w:val="left" w:pos="0"/>
          <w:tab w:val="left" w:pos="993"/>
          <w:tab w:val="left" w:pos="1134"/>
        </w:tabs>
        <w:spacing w:line="276" w:lineRule="auto"/>
        <w:ind w:right="-435" w:firstLine="709"/>
      </w:pPr>
      <w:r w:rsidRPr="000C7936">
        <w:t xml:space="preserve">- Участникът е длъжен да разполага с изградена/ или да изгради/ система за мониторинг на измервателна точка, достъпна за Възложителя </w:t>
      </w:r>
      <w:proofErr w:type="spellStart"/>
      <w:r w:rsidRPr="000C7936">
        <w:t>on</w:t>
      </w:r>
      <w:proofErr w:type="spellEnd"/>
      <w:r w:rsidRPr="000C7936">
        <w:t xml:space="preserve"> – </w:t>
      </w:r>
      <w:proofErr w:type="spellStart"/>
      <w:r w:rsidRPr="000C7936">
        <w:t>line</w:t>
      </w:r>
      <w:proofErr w:type="spellEnd"/>
      <w:r w:rsidRPr="000C7936">
        <w:t xml:space="preserve"> за всяко измервателно устройство. </w:t>
      </w:r>
    </w:p>
    <w:p w:rsidR="000C7936" w:rsidRPr="000C7936" w:rsidRDefault="000C7936" w:rsidP="00B1374E">
      <w:pPr>
        <w:pStyle w:val="20"/>
        <w:shd w:val="clear" w:color="auto" w:fill="auto"/>
        <w:tabs>
          <w:tab w:val="left" w:pos="0"/>
          <w:tab w:val="left" w:pos="993"/>
          <w:tab w:val="left" w:pos="1134"/>
        </w:tabs>
        <w:spacing w:line="276" w:lineRule="auto"/>
        <w:ind w:right="-435" w:firstLine="709"/>
      </w:pPr>
      <w:r w:rsidRPr="000C7936">
        <w:t>Доставките за срок от 3 /три/ години на нетна активна електрическа енергия на ниско напрежение започват след сключване на договора за всеки един от обектите на възложителя, регистрирани на свободния пазар на електроенергия и потвърждение, че  същият е включен сред потребителите, попадащи в обхвата на рамковия договор по чл.11, т.13 и във връзка с чл.23 от Правилата за търговия с електрическа енергия, с „</w:t>
      </w:r>
      <w:proofErr w:type="spellStart"/>
      <w:r w:rsidRPr="000C7936">
        <w:t>Енерго</w:t>
      </w:r>
      <w:proofErr w:type="spellEnd"/>
      <w:r w:rsidRPr="000C7936">
        <w:t xml:space="preserve"> </w:t>
      </w:r>
      <w:proofErr w:type="spellStart"/>
      <w:r w:rsidRPr="000C7936">
        <w:t>Про</w:t>
      </w:r>
      <w:proofErr w:type="spellEnd"/>
      <w:r w:rsidRPr="000C7936">
        <w:t xml:space="preserve"> Мрежи“ АД, в качеството му на оператор на разпределителната мрежа.</w:t>
      </w:r>
    </w:p>
    <w:p w:rsidR="007C6ED8" w:rsidRPr="000C7936" w:rsidRDefault="007C6ED8" w:rsidP="003F6F1C">
      <w:pPr>
        <w:tabs>
          <w:tab w:val="left" w:pos="993"/>
        </w:tabs>
        <w:suppressAutoHyphens/>
        <w:spacing w:line="276" w:lineRule="auto"/>
        <w:ind w:right="-435" w:firstLine="709"/>
        <w:jc w:val="both"/>
        <w:rPr>
          <w:rFonts w:ascii="Times New Roman" w:hAnsi="Times New Roman" w:cs="Times New Roman"/>
          <w:b/>
        </w:rPr>
      </w:pPr>
      <w:r w:rsidRPr="000C7936">
        <w:rPr>
          <w:rFonts w:ascii="Times New Roman" w:hAnsi="Times New Roman" w:cs="Times New Roman"/>
          <w:b/>
        </w:rPr>
        <w:t>1. Вид на процедура. Основание за поръчката</w:t>
      </w:r>
    </w:p>
    <w:p w:rsidR="007C6ED8" w:rsidRPr="000C7936" w:rsidRDefault="007C6ED8" w:rsidP="003F6F1C">
      <w:pPr>
        <w:tabs>
          <w:tab w:val="left" w:pos="993"/>
        </w:tabs>
        <w:suppressAutoHyphens/>
        <w:spacing w:line="276" w:lineRule="auto"/>
        <w:ind w:right="-435" w:firstLine="709"/>
        <w:jc w:val="both"/>
        <w:rPr>
          <w:rFonts w:ascii="Times New Roman" w:hAnsi="Times New Roman" w:cs="Times New Roman"/>
          <w:lang w:eastAsia="ar-SA"/>
        </w:rPr>
      </w:pPr>
      <w:r w:rsidRPr="000C7936">
        <w:rPr>
          <w:rFonts w:ascii="Times New Roman" w:hAnsi="Times New Roman" w:cs="Times New Roman"/>
        </w:rPr>
        <w:t xml:space="preserve">Открита процедура по смисъла на чл. 18, ал. 2 от ЗОП. </w:t>
      </w:r>
      <w:r w:rsidRPr="000C7936">
        <w:rPr>
          <w:rFonts w:ascii="Times New Roman" w:hAnsi="Times New Roman" w:cs="Times New Roman"/>
          <w:lang w:eastAsia="ar-SA"/>
        </w:rPr>
        <w:t>Указанията за подготовка на офертата за участие в открита процедура за възлагане на обществена поръчка съдържат информация, която дава възможност на кандидатите да се запознаят с изискванията и условията за провеждане на процедурата. Процедурата се провежда по реда и условията на Закона за обществените поръчки и Правилника за прилагане на закона за обществените поръчки.</w:t>
      </w:r>
    </w:p>
    <w:p w:rsidR="007C6ED8" w:rsidRPr="000C7936" w:rsidRDefault="007C6ED8" w:rsidP="003F6F1C">
      <w:pPr>
        <w:tabs>
          <w:tab w:val="left" w:pos="851"/>
          <w:tab w:val="left" w:pos="993"/>
        </w:tabs>
        <w:spacing w:line="276" w:lineRule="auto"/>
        <w:ind w:right="-435" w:firstLine="709"/>
        <w:jc w:val="both"/>
        <w:rPr>
          <w:rFonts w:ascii="Times New Roman" w:hAnsi="Times New Roman" w:cs="Times New Roman"/>
        </w:rPr>
      </w:pPr>
      <w:r w:rsidRPr="000C7936">
        <w:rPr>
          <w:rFonts w:ascii="Times New Roman" w:hAnsi="Times New Roman" w:cs="Times New Roman"/>
          <w:b/>
        </w:rPr>
        <w:t>2. Мотиви за избор на процедурата</w:t>
      </w:r>
      <w:r w:rsidRPr="000C7936">
        <w:rPr>
          <w:rFonts w:ascii="Times New Roman" w:hAnsi="Times New Roman" w:cs="Times New Roman"/>
        </w:rPr>
        <w:t xml:space="preserve"> </w:t>
      </w:r>
    </w:p>
    <w:p w:rsidR="0090015D" w:rsidRPr="000C7936" w:rsidRDefault="007C6ED8" w:rsidP="003F6F1C">
      <w:pPr>
        <w:tabs>
          <w:tab w:val="left" w:pos="851"/>
          <w:tab w:val="left" w:pos="993"/>
        </w:tabs>
        <w:spacing w:line="276" w:lineRule="auto"/>
        <w:ind w:right="-435" w:firstLine="709"/>
        <w:jc w:val="both"/>
        <w:rPr>
          <w:rFonts w:ascii="Times New Roman" w:hAnsi="Times New Roman" w:cs="Times New Roman"/>
        </w:rPr>
      </w:pPr>
      <w:r w:rsidRPr="000C7936">
        <w:rPr>
          <w:rFonts w:ascii="Times New Roman" w:hAnsi="Times New Roman" w:cs="Times New Roman"/>
        </w:rPr>
        <w:t xml:space="preserve">Съгласно разпоредбата на чл. 20, ал.1, т. 1, б.“б“ от ЗОП, когато планираната за провеждане поръчка за доставка е на стойност над 264 033 лв. без вкл. ДДС, Възложителят провежда процедура по чл. 18, ал. 1, т. 1 на ЗОП. В настоящият случай, прогнозната стойност на обществената поръчка е в размер на </w:t>
      </w:r>
      <w:r w:rsidRPr="000C7936">
        <w:rPr>
          <w:rFonts w:ascii="Times New Roman" w:hAnsi="Times New Roman" w:cs="Times New Roman"/>
          <w:b/>
        </w:rPr>
        <w:t>3</w:t>
      </w:r>
      <w:r w:rsidR="000354F4" w:rsidRPr="000C7936">
        <w:rPr>
          <w:rFonts w:ascii="Times New Roman" w:hAnsi="Times New Roman" w:cs="Times New Roman"/>
          <w:b/>
        </w:rPr>
        <w:t>10 884</w:t>
      </w:r>
      <w:r w:rsidRPr="000C7936">
        <w:rPr>
          <w:rFonts w:ascii="Times New Roman" w:hAnsi="Times New Roman" w:cs="Times New Roman"/>
          <w:b/>
        </w:rPr>
        <w:t>.</w:t>
      </w:r>
      <w:r w:rsidR="000354F4" w:rsidRPr="000C7936">
        <w:rPr>
          <w:rFonts w:ascii="Times New Roman" w:hAnsi="Times New Roman" w:cs="Times New Roman"/>
          <w:b/>
        </w:rPr>
        <w:t>39</w:t>
      </w:r>
      <w:r w:rsidRPr="000C7936">
        <w:rPr>
          <w:rFonts w:ascii="Times New Roman" w:hAnsi="Times New Roman" w:cs="Times New Roman"/>
          <w:b/>
        </w:rPr>
        <w:t xml:space="preserve"> лв. без вкл. ДДС</w:t>
      </w:r>
      <w:r w:rsidRPr="000C7936">
        <w:rPr>
          <w:rFonts w:ascii="Times New Roman" w:hAnsi="Times New Roman" w:cs="Times New Roman"/>
        </w:rPr>
        <w:t xml:space="preserve">. Възложителят желае максимална прозрачност и реши да проведе обществена поръчка чрез открита процедура по ЗОП. 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открита процедура. Провеждането на предвидената в ЗОП обществена поръчка с открита процедура гарантира в най-голяма степен публичността на </w:t>
      </w:r>
      <w:r w:rsidRPr="000C7936">
        <w:rPr>
          <w:rFonts w:ascii="Times New Roman" w:hAnsi="Times New Roman" w:cs="Times New Roman"/>
        </w:rPr>
        <w:lastRenderedPageBreak/>
        <w:t>възлагане изпълнението на поръчката, респективно прозрачността при разходването на публични средства.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 с възможност за участие на всички заинтересовани лица.</w:t>
      </w:r>
    </w:p>
    <w:p w:rsidR="0090015D" w:rsidRPr="00341954" w:rsidRDefault="0090015D" w:rsidP="003F6F1C">
      <w:pPr>
        <w:tabs>
          <w:tab w:val="left" w:pos="851"/>
          <w:tab w:val="left" w:pos="993"/>
        </w:tabs>
        <w:spacing w:line="276" w:lineRule="auto"/>
        <w:ind w:right="-435" w:firstLine="709"/>
        <w:jc w:val="both"/>
        <w:rPr>
          <w:rFonts w:ascii="Times New Roman" w:hAnsi="Times New Roman" w:cs="Times New Roman"/>
          <w:b/>
        </w:rPr>
      </w:pPr>
      <w:r w:rsidRPr="000C7936">
        <w:rPr>
          <w:rFonts w:ascii="Times New Roman" w:hAnsi="Times New Roman" w:cs="Times New Roman"/>
          <w:b/>
        </w:rPr>
        <w:t>7. Прогнозна стойност</w:t>
      </w:r>
      <w:r w:rsidR="00341954" w:rsidRPr="00341954">
        <w:rPr>
          <w:rFonts w:ascii="Times New Roman" w:hAnsi="Times New Roman" w:cs="Times New Roman"/>
          <w:b/>
          <w:lang w:val="ru-RU"/>
        </w:rPr>
        <w:t>,</w:t>
      </w:r>
      <w:r w:rsidR="00341954">
        <w:rPr>
          <w:rFonts w:ascii="Times New Roman" w:hAnsi="Times New Roman" w:cs="Times New Roman"/>
          <w:b/>
        </w:rPr>
        <w:t xml:space="preserve"> прогнозно количество.</w:t>
      </w:r>
    </w:p>
    <w:p w:rsidR="0090015D" w:rsidRPr="000C7936" w:rsidRDefault="0090015D" w:rsidP="003F6F1C">
      <w:pPr>
        <w:pStyle w:val="1"/>
        <w:numPr>
          <w:ilvl w:val="0"/>
          <w:numId w:val="0"/>
        </w:numPr>
        <w:tabs>
          <w:tab w:val="left" w:pos="993"/>
        </w:tabs>
        <w:spacing w:after="0" w:line="276" w:lineRule="auto"/>
        <w:ind w:right="-435" w:firstLine="709"/>
        <w:rPr>
          <w:b/>
        </w:rPr>
      </w:pPr>
      <w:r w:rsidRPr="00341954">
        <w:rPr>
          <w:b/>
          <w:i/>
        </w:rPr>
        <w:t>Прогнозната стойност</w:t>
      </w:r>
      <w:r w:rsidRPr="000C7936">
        <w:t xml:space="preserve">, определена на </w:t>
      </w:r>
      <w:proofErr w:type="spellStart"/>
      <w:r w:rsidRPr="000C7936">
        <w:t>осн</w:t>
      </w:r>
      <w:proofErr w:type="spellEnd"/>
      <w:r w:rsidRPr="000C7936">
        <w:t xml:space="preserve">. чл. 21, ал. 1, от ЗОП, на възлаганата обществена поръчка е </w:t>
      </w:r>
      <w:r w:rsidRPr="000C7936">
        <w:rPr>
          <w:b/>
        </w:rPr>
        <w:t xml:space="preserve">310 884.39 лв. </w:t>
      </w:r>
      <w:r w:rsidRPr="000C7936">
        <w:t>(триста и десет хиляди осемстотин осемдесет и четири лева и тридесет и девет стотинки).</w:t>
      </w:r>
      <w:r w:rsidRPr="000C7936">
        <w:rPr>
          <w:rFonts w:eastAsia="Arial Unicode MS"/>
        </w:rPr>
        <w:t xml:space="preserve"> В п</w:t>
      </w:r>
      <w:r w:rsidRPr="000C7936">
        <w:t xml:space="preserve">рогнозната стойност </w:t>
      </w:r>
      <w:r w:rsidRPr="000C7936">
        <w:rPr>
          <w:b/>
          <w:bCs/>
        </w:rPr>
        <w:t>не са включени</w:t>
      </w:r>
      <w:r w:rsidRPr="000C7936">
        <w:rPr>
          <w:b/>
        </w:rPr>
        <w:t xml:space="preserve"> определените от КЕВР цена за пренос и достъп през/до електроразпределителните мрежи, цена за пренос и достъп през/до електропреносната мрежа, цена „задължение към обществото“, акциз и ДДС. </w:t>
      </w:r>
    </w:p>
    <w:p w:rsidR="0090015D" w:rsidRPr="000C7936" w:rsidRDefault="0090015D" w:rsidP="003F6F1C">
      <w:pPr>
        <w:pStyle w:val="1"/>
        <w:numPr>
          <w:ilvl w:val="0"/>
          <w:numId w:val="0"/>
        </w:numPr>
        <w:tabs>
          <w:tab w:val="left" w:pos="993"/>
        </w:tabs>
        <w:spacing w:after="0" w:line="276" w:lineRule="auto"/>
        <w:ind w:right="-435" w:firstLine="709"/>
        <w:rPr>
          <w:bCs/>
        </w:rPr>
      </w:pPr>
      <w:r w:rsidRPr="000C7936">
        <w:t>Прогнозната стойност за всяка обособена позиция е:</w:t>
      </w:r>
    </w:p>
    <w:p w:rsidR="0090015D" w:rsidRPr="000C7936" w:rsidRDefault="0090015D" w:rsidP="003F6F1C">
      <w:pPr>
        <w:pStyle w:val="1"/>
        <w:numPr>
          <w:ilvl w:val="0"/>
          <w:numId w:val="0"/>
        </w:numPr>
        <w:tabs>
          <w:tab w:val="left" w:pos="993"/>
        </w:tabs>
        <w:spacing w:after="0" w:line="276" w:lineRule="auto"/>
        <w:ind w:right="-435" w:firstLine="709"/>
        <w:rPr>
          <w:lang w:bidi="ar-SA"/>
        </w:rPr>
      </w:pPr>
      <w:r w:rsidRPr="000C7936">
        <w:rPr>
          <w:b/>
        </w:rPr>
        <w:t>Обособена позиция №</w:t>
      </w:r>
      <w:r w:rsidR="00647B02" w:rsidRPr="000C7936">
        <w:rPr>
          <w:b/>
        </w:rPr>
        <w:t xml:space="preserve"> </w:t>
      </w:r>
      <w:r w:rsidRPr="000C7936">
        <w:rPr>
          <w:b/>
        </w:rPr>
        <w:t>1:</w:t>
      </w:r>
      <w:r w:rsidRPr="000C7936">
        <w:t xml:space="preserve"> „Обекти на община Шабла използващи активна електроенергия на ниско напрежение“ – </w:t>
      </w:r>
      <w:r w:rsidRPr="000C7936">
        <w:rPr>
          <w:b/>
          <w:lang w:bidi="ar-SA"/>
        </w:rPr>
        <w:t>168 808,35</w:t>
      </w:r>
      <w:r w:rsidRPr="000C7936">
        <w:rPr>
          <w:lang w:bidi="ar-SA"/>
        </w:rPr>
        <w:t xml:space="preserve"> лева без вкл. ДДС .</w:t>
      </w:r>
    </w:p>
    <w:p w:rsidR="0090015D" w:rsidRDefault="0090015D" w:rsidP="003F6F1C">
      <w:pPr>
        <w:pStyle w:val="1"/>
        <w:numPr>
          <w:ilvl w:val="0"/>
          <w:numId w:val="0"/>
        </w:numPr>
        <w:tabs>
          <w:tab w:val="left" w:pos="993"/>
        </w:tabs>
        <w:spacing w:after="0" w:line="276" w:lineRule="auto"/>
        <w:ind w:right="-435" w:firstLine="709"/>
      </w:pPr>
      <w:r w:rsidRPr="000C7936">
        <w:rPr>
          <w:b/>
        </w:rPr>
        <w:t>Обособена позиция №</w:t>
      </w:r>
      <w:r w:rsidR="00647B02" w:rsidRPr="000C7936">
        <w:rPr>
          <w:b/>
        </w:rPr>
        <w:t xml:space="preserve"> </w:t>
      </w:r>
      <w:r w:rsidRPr="000C7936">
        <w:rPr>
          <w:b/>
        </w:rPr>
        <w:t>2:</w:t>
      </w:r>
      <w:r w:rsidRPr="000C7936">
        <w:t xml:space="preserve"> „Обекти на община Шабла използващи активна електроенергия</w:t>
      </w:r>
      <w:r w:rsidR="00341954">
        <w:t xml:space="preserve"> на ниско на</w:t>
      </w:r>
      <w:r w:rsidR="00647B02" w:rsidRPr="000C7936">
        <w:t>прежение</w:t>
      </w:r>
      <w:r w:rsidRPr="000C7936">
        <w:t xml:space="preserve"> – улично осветление“ – </w:t>
      </w:r>
      <w:r w:rsidR="00647B02" w:rsidRPr="000C7936">
        <w:rPr>
          <w:b/>
        </w:rPr>
        <w:t>1</w:t>
      </w:r>
      <w:r w:rsidRPr="000C7936">
        <w:rPr>
          <w:b/>
        </w:rPr>
        <w:t>42 076,04</w:t>
      </w:r>
      <w:r w:rsidRPr="000C7936">
        <w:t xml:space="preserve"> лева без вкл. ДДС.</w:t>
      </w:r>
    </w:p>
    <w:p w:rsidR="00341954" w:rsidRPr="00341954" w:rsidRDefault="00341954" w:rsidP="00341954">
      <w:pPr>
        <w:pStyle w:val="1"/>
        <w:numPr>
          <w:ilvl w:val="0"/>
          <w:numId w:val="0"/>
        </w:numPr>
        <w:tabs>
          <w:tab w:val="left" w:pos="993"/>
        </w:tabs>
        <w:spacing w:before="120" w:after="0" w:line="276" w:lineRule="auto"/>
        <w:ind w:right="-437" w:firstLine="709"/>
        <w:rPr>
          <w:bCs/>
        </w:rPr>
      </w:pPr>
      <w:r w:rsidRPr="00341954">
        <w:rPr>
          <w:b/>
          <w:lang w:bidi="ar-SA"/>
        </w:rPr>
        <w:t>Прогнозното количество</w:t>
      </w:r>
      <w:r>
        <w:rPr>
          <w:lang w:bidi="ar-SA"/>
        </w:rPr>
        <w:t xml:space="preserve"> </w:t>
      </w:r>
      <w:r w:rsidRPr="00341954">
        <w:t>за всяка обособена позиция е:</w:t>
      </w:r>
    </w:p>
    <w:p w:rsidR="00341954" w:rsidRPr="000C7936" w:rsidRDefault="00341954" w:rsidP="00341954">
      <w:pPr>
        <w:pStyle w:val="1"/>
        <w:numPr>
          <w:ilvl w:val="0"/>
          <w:numId w:val="0"/>
        </w:numPr>
        <w:tabs>
          <w:tab w:val="left" w:pos="993"/>
        </w:tabs>
        <w:spacing w:after="0" w:line="276" w:lineRule="auto"/>
        <w:ind w:right="-435" w:firstLine="709"/>
        <w:rPr>
          <w:lang w:bidi="ar-SA"/>
        </w:rPr>
      </w:pPr>
      <w:r w:rsidRPr="000C7936">
        <w:rPr>
          <w:b/>
        </w:rPr>
        <w:t>Обособена позиция № 1:</w:t>
      </w:r>
      <w:r w:rsidRPr="000C7936">
        <w:t xml:space="preserve"> „Обекти на община Шабла използващи активна електроенергия на ниско напрежение“ – </w:t>
      </w:r>
      <w:r w:rsidR="007220ED">
        <w:rPr>
          <w:b/>
          <w:lang w:bidi="ar-SA"/>
        </w:rPr>
        <w:t>1 713 690</w:t>
      </w:r>
      <w:r>
        <w:rPr>
          <w:b/>
          <w:lang w:bidi="ar-SA"/>
        </w:rPr>
        <w:t xml:space="preserve"> </w:t>
      </w:r>
      <w:r w:rsidRPr="00341954">
        <w:rPr>
          <w:b/>
          <w:bCs/>
          <w:color w:val="auto"/>
          <w:lang w:bidi="ar-SA"/>
        </w:rPr>
        <w:t>КWh</w:t>
      </w:r>
      <w:r w:rsidRPr="000C7936">
        <w:rPr>
          <w:lang w:bidi="ar-SA"/>
        </w:rPr>
        <w:t xml:space="preserve"> .</w:t>
      </w:r>
    </w:p>
    <w:p w:rsidR="00341954" w:rsidRDefault="00341954" w:rsidP="00341954">
      <w:pPr>
        <w:pStyle w:val="1"/>
        <w:numPr>
          <w:ilvl w:val="0"/>
          <w:numId w:val="0"/>
        </w:numPr>
        <w:tabs>
          <w:tab w:val="left" w:pos="993"/>
        </w:tabs>
        <w:spacing w:after="0" w:line="276" w:lineRule="auto"/>
        <w:ind w:right="-435" w:firstLine="709"/>
      </w:pPr>
      <w:r w:rsidRPr="000C7936">
        <w:rPr>
          <w:b/>
        </w:rPr>
        <w:t>Обособена позиция № 2:</w:t>
      </w:r>
      <w:r w:rsidRPr="000C7936">
        <w:t xml:space="preserve"> „Обекти на община Шабла използващи активна електроенергия</w:t>
      </w:r>
      <w:r>
        <w:t xml:space="preserve"> на ниско на</w:t>
      </w:r>
      <w:r w:rsidRPr="000C7936">
        <w:t xml:space="preserve">прежение – улично осветление“ – </w:t>
      </w:r>
      <w:r w:rsidR="007220ED">
        <w:rPr>
          <w:b/>
          <w:bCs/>
          <w:color w:val="auto"/>
          <w:lang w:bidi="ar-SA"/>
        </w:rPr>
        <w:t>1 926 741</w:t>
      </w:r>
      <w:r w:rsidRPr="00341954">
        <w:rPr>
          <w:b/>
          <w:bCs/>
          <w:color w:val="auto"/>
          <w:lang w:bidi="ar-SA"/>
        </w:rPr>
        <w:t xml:space="preserve"> КWh</w:t>
      </w:r>
      <w:r w:rsidRPr="000C7936">
        <w:t>.</w:t>
      </w:r>
    </w:p>
    <w:p w:rsidR="00341954" w:rsidRPr="007220ED" w:rsidRDefault="00341954" w:rsidP="007220ED">
      <w:pPr>
        <w:spacing w:line="276" w:lineRule="auto"/>
        <w:ind w:right="-533" w:firstLine="709"/>
        <w:jc w:val="both"/>
        <w:rPr>
          <w:rFonts w:ascii="Times New Roman" w:hAnsi="Times New Roman" w:cs="Times New Roman"/>
        </w:rPr>
      </w:pPr>
      <w:r w:rsidRPr="00341954">
        <w:rPr>
          <w:rFonts w:ascii="Times New Roman" w:hAnsi="Times New Roman" w:cs="Times New Roman"/>
        </w:rPr>
        <w:t>Прогнозното количество електрическа енергия не ангажира Възложителя да го потреби, като Изпълнителя се задължава да достави нужното количество електроенергия за денонощие, за месец и за целия период на доставка.</w:t>
      </w:r>
      <w:r w:rsidR="007220ED" w:rsidRPr="007220ED">
        <w:rPr>
          <w:rFonts w:ascii="Times New Roman" w:hAnsi="Times New Roman" w:cs="Times New Roman"/>
        </w:rPr>
        <w:t xml:space="preserve"> Възложителят си запазва правото на промяна в прогнозното количество в зависимо</w:t>
      </w:r>
      <w:r w:rsidR="007220ED">
        <w:rPr>
          <w:rFonts w:ascii="Times New Roman" w:hAnsi="Times New Roman" w:cs="Times New Roman"/>
        </w:rPr>
        <w:t>ст от възникналата необходимост, като е в</w:t>
      </w:r>
      <w:r w:rsidR="007220ED" w:rsidRPr="007220ED">
        <w:rPr>
          <w:rFonts w:ascii="Times New Roman" w:hAnsi="Times New Roman" w:cs="Times New Roman"/>
        </w:rPr>
        <w:t>ъзможно е отклонение в положителна или отрицателна посока.</w:t>
      </w:r>
    </w:p>
    <w:p w:rsidR="00E908AB" w:rsidRPr="000C7936" w:rsidRDefault="004A518B" w:rsidP="003F6F1C">
      <w:pPr>
        <w:pStyle w:val="30"/>
        <w:numPr>
          <w:ilvl w:val="0"/>
          <w:numId w:val="46"/>
        </w:numPr>
        <w:shd w:val="clear" w:color="auto" w:fill="auto"/>
        <w:tabs>
          <w:tab w:val="left" w:pos="0"/>
          <w:tab w:val="left" w:pos="851"/>
          <w:tab w:val="left" w:pos="993"/>
        </w:tabs>
        <w:spacing w:line="276" w:lineRule="auto"/>
        <w:ind w:left="0" w:right="-435" w:firstLine="709"/>
        <w:jc w:val="both"/>
      </w:pPr>
      <w:r w:rsidRPr="000C7936">
        <w:t>Технически спецификации</w:t>
      </w:r>
    </w:p>
    <w:p w:rsidR="00E908AB" w:rsidRPr="000C7936" w:rsidRDefault="004A518B" w:rsidP="003F6F1C">
      <w:pPr>
        <w:pStyle w:val="20"/>
        <w:shd w:val="clear" w:color="auto" w:fill="auto"/>
        <w:tabs>
          <w:tab w:val="left" w:pos="0"/>
          <w:tab w:val="left" w:pos="851"/>
          <w:tab w:val="left" w:pos="993"/>
          <w:tab w:val="left" w:pos="1134"/>
        </w:tabs>
        <w:spacing w:line="276" w:lineRule="auto"/>
        <w:ind w:right="-435" w:firstLine="709"/>
      </w:pPr>
      <w:r w:rsidRPr="000C7936">
        <w:t>Приложение № 1 - „Технически спецификации“ от документацията.</w:t>
      </w:r>
    </w:p>
    <w:p w:rsidR="00E908AB" w:rsidRPr="000C7936" w:rsidRDefault="004A518B" w:rsidP="003F6F1C">
      <w:pPr>
        <w:pStyle w:val="30"/>
        <w:numPr>
          <w:ilvl w:val="0"/>
          <w:numId w:val="46"/>
        </w:numPr>
        <w:shd w:val="clear" w:color="auto" w:fill="auto"/>
        <w:tabs>
          <w:tab w:val="left" w:pos="-142"/>
          <w:tab w:val="left" w:pos="0"/>
          <w:tab w:val="left" w:pos="851"/>
          <w:tab w:val="left" w:pos="993"/>
        </w:tabs>
        <w:spacing w:line="276" w:lineRule="auto"/>
        <w:ind w:left="0" w:right="-435" w:firstLine="709"/>
        <w:jc w:val="both"/>
      </w:pPr>
      <w:r w:rsidRPr="000C7936">
        <w:t>Място на изпълнение</w:t>
      </w:r>
    </w:p>
    <w:p w:rsidR="00E908AB" w:rsidRPr="000C7936" w:rsidRDefault="004A518B" w:rsidP="003F6F1C">
      <w:pPr>
        <w:pStyle w:val="20"/>
        <w:shd w:val="clear" w:color="auto" w:fill="auto"/>
        <w:tabs>
          <w:tab w:val="left" w:pos="0"/>
          <w:tab w:val="left" w:pos="851"/>
          <w:tab w:val="left" w:pos="993"/>
          <w:tab w:val="left" w:pos="1134"/>
        </w:tabs>
        <w:spacing w:line="276" w:lineRule="auto"/>
        <w:ind w:right="-435" w:firstLine="709"/>
      </w:pPr>
      <w:r w:rsidRPr="000C7936">
        <w:t xml:space="preserve">Доставката на електрическа енергия ще се извършва в </w:t>
      </w:r>
      <w:r w:rsidR="00F80019" w:rsidRPr="000C7936">
        <w:t>обектите на община Шабла</w:t>
      </w:r>
      <w:r w:rsidRPr="000C7936">
        <w:t xml:space="preserve"> изброени в </w:t>
      </w:r>
      <w:r w:rsidR="00F80019" w:rsidRPr="000C7936">
        <w:t>списъците за съответната обособена позиция</w:t>
      </w:r>
      <w:r w:rsidRPr="000C7936">
        <w:t xml:space="preserve"> </w:t>
      </w:r>
      <w:r w:rsidR="00F80019" w:rsidRPr="000C7936">
        <w:t>в Техническата</w:t>
      </w:r>
      <w:r w:rsidRPr="000C7936">
        <w:t xml:space="preserve"> спецификаци</w:t>
      </w:r>
      <w:r w:rsidR="00F80019" w:rsidRPr="000C7936">
        <w:t>я</w:t>
      </w:r>
      <w:r w:rsidRPr="000C7936">
        <w:t xml:space="preserve"> - Приложение № 1. </w:t>
      </w:r>
      <w:r w:rsidR="006F6276" w:rsidRPr="000C7936">
        <w:t>Община Шабла</w:t>
      </w:r>
      <w:r w:rsidRPr="000C7936">
        <w:t xml:space="preserve"> може да извършва актуализация на списъка с обекти, посочен в техническата спецификация.</w:t>
      </w:r>
    </w:p>
    <w:p w:rsidR="00341954" w:rsidRPr="00341954" w:rsidRDefault="004A518B" w:rsidP="00341954">
      <w:pPr>
        <w:pStyle w:val="30"/>
        <w:numPr>
          <w:ilvl w:val="0"/>
          <w:numId w:val="44"/>
        </w:numPr>
        <w:shd w:val="clear" w:color="auto" w:fill="auto"/>
        <w:tabs>
          <w:tab w:val="left" w:pos="0"/>
          <w:tab w:val="left" w:pos="284"/>
          <w:tab w:val="left" w:pos="851"/>
          <w:tab w:val="left" w:pos="993"/>
          <w:tab w:val="left" w:pos="1594"/>
        </w:tabs>
        <w:spacing w:before="120" w:line="276" w:lineRule="auto"/>
        <w:ind w:left="0" w:right="-437" w:firstLine="0"/>
      </w:pPr>
      <w:bookmarkStart w:id="8" w:name="bookmark8"/>
      <w:r w:rsidRPr="000C7936">
        <w:t>ДОСТЪП ДО ДОКУМЕНТАЦИЯТА. ПОЛУЧАВАНЕ НА ОФЕРТИ.</w:t>
      </w:r>
    </w:p>
    <w:p w:rsidR="00E908AB" w:rsidRPr="000C7936" w:rsidRDefault="004A518B" w:rsidP="00341954">
      <w:pPr>
        <w:pStyle w:val="30"/>
        <w:shd w:val="clear" w:color="auto" w:fill="auto"/>
        <w:tabs>
          <w:tab w:val="left" w:pos="0"/>
          <w:tab w:val="left" w:pos="284"/>
          <w:tab w:val="left" w:pos="851"/>
          <w:tab w:val="left" w:pos="993"/>
          <w:tab w:val="left" w:pos="1594"/>
        </w:tabs>
        <w:spacing w:line="276" w:lineRule="auto"/>
        <w:ind w:right="-437"/>
      </w:pPr>
      <w:r w:rsidRPr="000C7936">
        <w:t>РАЗЯСНЕНИЯ ПО УСЛОВИЯТА НА ПРОЦЕДУРАТА. ОБМЕН НА ИНФОРМАЦИЯ.</w:t>
      </w:r>
      <w:bookmarkEnd w:id="8"/>
    </w:p>
    <w:p w:rsidR="00E908AB" w:rsidRPr="000C7936" w:rsidRDefault="004A518B" w:rsidP="00341954">
      <w:pPr>
        <w:pStyle w:val="30"/>
        <w:numPr>
          <w:ilvl w:val="0"/>
          <w:numId w:val="12"/>
        </w:numPr>
        <w:shd w:val="clear" w:color="auto" w:fill="auto"/>
        <w:tabs>
          <w:tab w:val="left" w:pos="0"/>
          <w:tab w:val="left" w:pos="993"/>
          <w:tab w:val="left" w:pos="1029"/>
          <w:tab w:val="left" w:pos="1134"/>
        </w:tabs>
        <w:spacing w:before="120" w:line="276" w:lineRule="auto"/>
        <w:ind w:right="-437" w:firstLine="709"/>
        <w:jc w:val="both"/>
      </w:pPr>
      <w:bookmarkStart w:id="9" w:name="bookmark9"/>
      <w:r w:rsidRPr="000C7936">
        <w:t>Достъп до документацията:</w:t>
      </w:r>
      <w:bookmarkEnd w:id="9"/>
    </w:p>
    <w:p w:rsidR="00E908AB" w:rsidRPr="000C7936" w:rsidRDefault="004A518B" w:rsidP="003F6F1C">
      <w:pPr>
        <w:pStyle w:val="20"/>
        <w:shd w:val="clear" w:color="auto" w:fill="auto"/>
        <w:tabs>
          <w:tab w:val="left" w:pos="0"/>
          <w:tab w:val="left" w:pos="993"/>
          <w:tab w:val="left" w:pos="1134"/>
          <w:tab w:val="left" w:pos="1579"/>
        </w:tabs>
        <w:spacing w:line="276" w:lineRule="auto"/>
        <w:ind w:right="-435" w:firstLine="709"/>
      </w:pPr>
      <w:r w:rsidRPr="000C7936">
        <w:t>Лицата могат да изтеглят безплатно документацията за участие от интернет страницата на възложител:</w:t>
      </w:r>
      <w:hyperlink r:id="rId9" w:history="1">
        <w:r w:rsidR="006F6276" w:rsidRPr="000C7936">
          <w:rPr>
            <w:color w:val="auto"/>
          </w:rPr>
          <w:t xml:space="preserve"> </w:t>
        </w:r>
        <w:r w:rsidR="006F6276" w:rsidRPr="000C7936">
          <w:rPr>
            <w:rStyle w:val="a3"/>
            <w:color w:val="auto"/>
            <w:u w:val="none"/>
          </w:rPr>
          <w:t>http://shabla.bg/</w:t>
        </w:r>
      </w:hyperlink>
      <w:r w:rsidR="006F6276" w:rsidRPr="000C7936">
        <w:rPr>
          <w:rStyle w:val="a3"/>
          <w:color w:val="auto"/>
          <w:u w:val="none"/>
        </w:rPr>
        <w:t xml:space="preserve">, </w:t>
      </w:r>
      <w:r w:rsidRPr="000C7936">
        <w:t>раздел „Профил на купувача - обществени поръчки“</w:t>
      </w:r>
      <w:r w:rsidR="006F6276" w:rsidRPr="000C7936">
        <w:t>: http://</w:t>
      </w:r>
      <w:proofErr w:type="spellStart"/>
      <w:r w:rsidR="006F6276" w:rsidRPr="000C7936">
        <w:t>www</w:t>
      </w:r>
      <w:proofErr w:type="spellEnd"/>
      <w:r w:rsidR="006F6276" w:rsidRPr="000C7936">
        <w:t>.</w:t>
      </w:r>
      <w:proofErr w:type="spellStart"/>
      <w:r w:rsidR="006F6276" w:rsidRPr="000C7936">
        <w:t>info-m</w:t>
      </w:r>
      <w:proofErr w:type="spellEnd"/>
      <w:r w:rsidR="006F6276" w:rsidRPr="000C7936">
        <w:t>.eu/shabla/</w:t>
      </w:r>
      <w:r w:rsidRPr="000C7936">
        <w:tab/>
      </w:r>
    </w:p>
    <w:p w:rsidR="00E908AB" w:rsidRPr="000C7936" w:rsidRDefault="004A518B" w:rsidP="003F6F1C">
      <w:pPr>
        <w:pStyle w:val="11"/>
        <w:keepNext/>
        <w:keepLines/>
        <w:numPr>
          <w:ilvl w:val="0"/>
          <w:numId w:val="12"/>
        </w:numPr>
        <w:shd w:val="clear" w:color="auto" w:fill="auto"/>
        <w:tabs>
          <w:tab w:val="left" w:pos="0"/>
          <w:tab w:val="left" w:pos="993"/>
          <w:tab w:val="left" w:pos="1043"/>
          <w:tab w:val="left" w:pos="1134"/>
        </w:tabs>
        <w:spacing w:line="276" w:lineRule="auto"/>
        <w:ind w:right="-435" w:firstLine="709"/>
        <w:jc w:val="both"/>
      </w:pPr>
      <w:bookmarkStart w:id="10" w:name="bookmark10"/>
      <w:bookmarkStart w:id="11" w:name="bookmark11"/>
      <w:r w:rsidRPr="000C7936">
        <w:t>Получаване на оферти:</w:t>
      </w:r>
      <w:bookmarkEnd w:id="10"/>
      <w:bookmarkEnd w:id="11"/>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 xml:space="preserve">Подаването на офертите ще става до часа на датата, посочена в Обявлението за поръчка, </w:t>
      </w:r>
      <w:r w:rsidR="006F6276" w:rsidRPr="000C7936">
        <w:t>стая 106 (деловодство)</w:t>
      </w:r>
      <w:r w:rsidRPr="000C7936">
        <w:t>.</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bookmarkStart w:id="12" w:name="bookmark12"/>
      <w:r w:rsidRPr="000C7936">
        <w:t>Участникът може да подаде офертата си и по пощата с препоръчано писмо с обратна разписка, като в този случай разходите за подаване на офертата са за негова сметка. В случай че офертата е подадена по пощата, същата следва да бъде получена от възложителя до часа на датата, посочена в IV.2.2. от Обявлението за поръчка. Рискът от забава или загубване на офертата е на участника.</w:t>
      </w:r>
      <w:bookmarkEnd w:id="12"/>
    </w:p>
    <w:p w:rsidR="00E908AB" w:rsidRPr="000C7936" w:rsidRDefault="004A518B" w:rsidP="003F6F1C">
      <w:pPr>
        <w:pStyle w:val="11"/>
        <w:keepNext/>
        <w:keepLines/>
        <w:numPr>
          <w:ilvl w:val="0"/>
          <w:numId w:val="12"/>
        </w:numPr>
        <w:shd w:val="clear" w:color="auto" w:fill="auto"/>
        <w:tabs>
          <w:tab w:val="left" w:pos="0"/>
          <w:tab w:val="left" w:pos="993"/>
          <w:tab w:val="left" w:pos="1043"/>
          <w:tab w:val="left" w:pos="1134"/>
        </w:tabs>
        <w:spacing w:line="276" w:lineRule="auto"/>
        <w:ind w:right="-435" w:firstLine="709"/>
        <w:jc w:val="both"/>
      </w:pPr>
      <w:bookmarkStart w:id="13" w:name="bookmark13"/>
      <w:r w:rsidRPr="000C7936">
        <w:lastRenderedPageBreak/>
        <w:t>Разяснения по условията на процедурата</w:t>
      </w:r>
      <w:bookmarkEnd w:id="13"/>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Лицата могат да поискат писмено от възложителя разяснения по решението, обявлението и документацията за участие до 10 дни преди изтичане на срока за получаване на офертите. Възложителят не предоставя разяснения, ако искането е постъпило след този срок.</w:t>
      </w:r>
    </w:p>
    <w:p w:rsidR="00E908AB" w:rsidRPr="000C7936" w:rsidRDefault="004A518B" w:rsidP="003F6F1C">
      <w:pPr>
        <w:pStyle w:val="20"/>
        <w:shd w:val="clear" w:color="auto" w:fill="auto"/>
        <w:tabs>
          <w:tab w:val="left" w:pos="0"/>
          <w:tab w:val="left" w:pos="993"/>
          <w:tab w:val="left" w:pos="1134"/>
          <w:tab w:val="left" w:pos="6144"/>
          <w:tab w:val="left" w:pos="7066"/>
          <w:tab w:val="left" w:pos="7550"/>
        </w:tabs>
        <w:spacing w:line="276" w:lineRule="auto"/>
        <w:ind w:right="-435" w:firstLine="709"/>
      </w:pPr>
      <w:r w:rsidRPr="000C7936">
        <w:t xml:space="preserve">Исканията за разяснения по документацията се адресират до </w:t>
      </w:r>
      <w:r w:rsidR="006F6276" w:rsidRPr="000C7936">
        <w:t>Инж. Марияна Бобева – Н-к отдел УТС</w:t>
      </w:r>
      <w:r w:rsidRPr="000C7936">
        <w:t>, като се изпращат на факс:</w:t>
      </w:r>
      <w:r w:rsidR="006F6276" w:rsidRPr="000C7936">
        <w:t>05743 42-</w:t>
      </w:r>
      <w:r w:rsidR="00B1374E">
        <w:t>0</w:t>
      </w:r>
      <w:r w:rsidR="006F6276" w:rsidRPr="000C7936">
        <w:t>4</w:t>
      </w:r>
      <w:r w:rsidRPr="000C7936">
        <w:t>, на е-</w:t>
      </w:r>
      <w:r w:rsidR="006F6276" w:rsidRPr="000C7936">
        <w:t xml:space="preserve">поща: </w:t>
      </w:r>
      <w:hyperlink r:id="rId10" w:history="1">
        <w:proofErr w:type="spellStart"/>
        <w:r w:rsidR="006F6276" w:rsidRPr="000C7936">
          <w:rPr>
            <w:rStyle w:val="a3"/>
          </w:rPr>
          <w:t>stz@ob-shabla</w:t>
        </w:r>
        <w:proofErr w:type="spellEnd"/>
        <w:r w:rsidR="006F6276" w:rsidRPr="000C7936">
          <w:rPr>
            <w:rStyle w:val="a3"/>
          </w:rPr>
          <w:t>.org</w:t>
        </w:r>
      </w:hyperlink>
      <w:r w:rsidR="006F6276" w:rsidRPr="000C7936">
        <w:t xml:space="preserve"> </w:t>
      </w:r>
      <w:r w:rsidRPr="000C7936">
        <w:t xml:space="preserve"> или на адрес: гр</w:t>
      </w:r>
      <w:r w:rsidR="006F6276" w:rsidRPr="000C7936">
        <w:t>. Шабла</w:t>
      </w:r>
      <w:r w:rsidRPr="000C7936">
        <w:t xml:space="preserve"> </w:t>
      </w:r>
      <w:r w:rsidR="006F6276" w:rsidRPr="000C7936">
        <w:t>968</w:t>
      </w:r>
      <w:r w:rsidRPr="000C7936">
        <w:t>0,</w:t>
      </w:r>
      <w:r w:rsidR="006F6276" w:rsidRPr="000C7936">
        <w:t xml:space="preserve"> у</w:t>
      </w:r>
      <w:r w:rsidRPr="000C7936">
        <w:t>л. „</w:t>
      </w:r>
      <w:r w:rsidR="006F6276" w:rsidRPr="000C7936">
        <w:t>Равно поле</w:t>
      </w:r>
      <w:r w:rsidRPr="000C7936">
        <w:t xml:space="preserve">” № </w:t>
      </w:r>
      <w:r w:rsidR="006F6276" w:rsidRPr="000C7936">
        <w:t>35</w:t>
      </w:r>
      <w:r w:rsidRPr="000C7936">
        <w:t>.</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Възложителят публикува разясненията в профила на купувача в 4-дневен срок от получаване на искането. В разясненията Възложителят не посочва лицето, направило запитването.</w:t>
      </w:r>
    </w:p>
    <w:p w:rsidR="00E908AB" w:rsidRPr="000C7936" w:rsidRDefault="004A518B" w:rsidP="003F6F1C">
      <w:pPr>
        <w:pStyle w:val="11"/>
        <w:keepNext/>
        <w:keepLines/>
        <w:numPr>
          <w:ilvl w:val="0"/>
          <w:numId w:val="12"/>
        </w:numPr>
        <w:shd w:val="clear" w:color="auto" w:fill="auto"/>
        <w:tabs>
          <w:tab w:val="left" w:pos="0"/>
          <w:tab w:val="left" w:pos="993"/>
          <w:tab w:val="left" w:pos="1043"/>
          <w:tab w:val="left" w:pos="1134"/>
        </w:tabs>
        <w:spacing w:line="276" w:lineRule="auto"/>
        <w:ind w:right="-435" w:firstLine="709"/>
        <w:jc w:val="both"/>
      </w:pPr>
      <w:bookmarkStart w:id="14" w:name="bookmark14"/>
      <w:bookmarkStart w:id="15" w:name="bookmark15"/>
      <w:r w:rsidRPr="000C7936">
        <w:t>Обмен на информация:</w:t>
      </w:r>
      <w:bookmarkEnd w:id="14"/>
      <w:bookmarkEnd w:id="15"/>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Всички действия на възложителя към участниците са в писмена форма. Решенията на възложителя, за които той е длъжен да уведоми участниците, се извършва на адрес посочен от участника: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 или чрез комбинация от тези средства по избор на възложителя.</w:t>
      </w:r>
    </w:p>
    <w:p w:rsidR="006F6276" w:rsidRPr="000C7936" w:rsidRDefault="004A518B" w:rsidP="003F6F1C">
      <w:pPr>
        <w:pStyle w:val="20"/>
        <w:shd w:val="clear" w:color="auto" w:fill="auto"/>
        <w:tabs>
          <w:tab w:val="left" w:pos="0"/>
          <w:tab w:val="left" w:pos="993"/>
          <w:tab w:val="left" w:pos="1134"/>
        </w:tabs>
        <w:spacing w:line="276" w:lineRule="auto"/>
        <w:ind w:right="-435" w:firstLine="709"/>
      </w:pPr>
      <w:r w:rsidRPr="000C7936">
        <w:t>Когато решението не е получено от кандидата или участника по някой от изброените начини, възложителят публикува съобщение до участника в профила на купувача. Решението се смята за връчено от датата на публикуване на съобщението.</w:t>
      </w:r>
      <w:bookmarkStart w:id="16" w:name="bookmark16"/>
      <w:bookmarkStart w:id="17" w:name="bookmark17"/>
    </w:p>
    <w:p w:rsidR="00E908AB" w:rsidRPr="000C7936" w:rsidRDefault="006F6276" w:rsidP="00341954">
      <w:pPr>
        <w:pStyle w:val="20"/>
        <w:shd w:val="clear" w:color="auto" w:fill="auto"/>
        <w:tabs>
          <w:tab w:val="left" w:pos="0"/>
          <w:tab w:val="left" w:pos="993"/>
        </w:tabs>
        <w:spacing w:before="120" w:after="120" w:line="276" w:lineRule="auto"/>
        <w:ind w:right="-437"/>
        <w:jc w:val="center"/>
        <w:rPr>
          <w:b/>
        </w:rPr>
      </w:pPr>
      <w:r w:rsidRPr="000C7936">
        <w:rPr>
          <w:b/>
        </w:rPr>
        <w:t xml:space="preserve">III. </w:t>
      </w:r>
      <w:r w:rsidR="004A518B" w:rsidRPr="000C7936">
        <w:rPr>
          <w:b/>
        </w:rPr>
        <w:t>ИЗИСКВАНИЯ КЪМ УЧАСТНИЦИТЕ В ОТКРИТАТА ПРОЦЕДУРА</w:t>
      </w:r>
      <w:bookmarkEnd w:id="16"/>
      <w:bookmarkEnd w:id="17"/>
    </w:p>
    <w:p w:rsidR="00E908AB" w:rsidRPr="000C7936" w:rsidRDefault="004A518B" w:rsidP="003F6F1C">
      <w:pPr>
        <w:pStyle w:val="30"/>
        <w:shd w:val="clear" w:color="auto" w:fill="auto"/>
        <w:tabs>
          <w:tab w:val="left" w:pos="0"/>
          <w:tab w:val="left" w:pos="993"/>
          <w:tab w:val="left" w:pos="1134"/>
        </w:tabs>
        <w:spacing w:line="276" w:lineRule="auto"/>
        <w:ind w:right="-435" w:firstLine="709"/>
        <w:jc w:val="both"/>
      </w:pPr>
      <w:bookmarkStart w:id="18" w:name="bookmark18"/>
      <w:r w:rsidRPr="000C7936">
        <w:t>А. Условия за участие. Основания за отстраняване.</w:t>
      </w:r>
      <w:bookmarkEnd w:id="18"/>
    </w:p>
    <w:p w:rsidR="00E908AB" w:rsidRPr="000C7936" w:rsidRDefault="004A518B" w:rsidP="003F6F1C">
      <w:pPr>
        <w:pStyle w:val="11"/>
        <w:keepNext/>
        <w:keepLines/>
        <w:numPr>
          <w:ilvl w:val="0"/>
          <w:numId w:val="13"/>
        </w:numPr>
        <w:shd w:val="clear" w:color="auto" w:fill="auto"/>
        <w:tabs>
          <w:tab w:val="left" w:pos="0"/>
          <w:tab w:val="left" w:pos="993"/>
          <w:tab w:val="left" w:pos="1049"/>
          <w:tab w:val="left" w:pos="1134"/>
        </w:tabs>
        <w:spacing w:line="276" w:lineRule="auto"/>
        <w:ind w:right="-435" w:firstLine="709"/>
        <w:jc w:val="both"/>
      </w:pPr>
      <w:bookmarkStart w:id="19" w:name="bookmark19"/>
      <w:bookmarkStart w:id="20" w:name="bookmark20"/>
      <w:r w:rsidRPr="000C7936">
        <w:t>Условия за участие</w:t>
      </w:r>
      <w:bookmarkEnd w:id="19"/>
      <w:bookmarkEnd w:id="20"/>
    </w:p>
    <w:p w:rsidR="00E908AB" w:rsidRPr="000C7936" w:rsidRDefault="004A518B" w:rsidP="003F6F1C">
      <w:pPr>
        <w:pStyle w:val="20"/>
        <w:numPr>
          <w:ilvl w:val="1"/>
          <w:numId w:val="13"/>
        </w:numPr>
        <w:shd w:val="clear" w:color="auto" w:fill="auto"/>
        <w:tabs>
          <w:tab w:val="left" w:pos="0"/>
          <w:tab w:val="left" w:pos="993"/>
          <w:tab w:val="left" w:pos="1134"/>
          <w:tab w:val="left" w:pos="1186"/>
        </w:tabs>
        <w:spacing w:line="276" w:lineRule="auto"/>
        <w:ind w:right="-435" w:firstLine="709"/>
      </w:pPr>
      <w:r w:rsidRPr="000C7936">
        <w:t>В процедурата за възлагане на обществената поръчка може да участва всяко българско или чуждестранно физическо или юридическо лице или техни обединения, както и всяко друго образование.</w:t>
      </w:r>
    </w:p>
    <w:p w:rsidR="00E908AB" w:rsidRPr="000C7936" w:rsidRDefault="004A518B" w:rsidP="003F6F1C">
      <w:pPr>
        <w:pStyle w:val="20"/>
        <w:numPr>
          <w:ilvl w:val="1"/>
          <w:numId w:val="13"/>
        </w:numPr>
        <w:shd w:val="clear" w:color="auto" w:fill="auto"/>
        <w:tabs>
          <w:tab w:val="left" w:pos="0"/>
          <w:tab w:val="left" w:pos="993"/>
          <w:tab w:val="left" w:pos="1134"/>
          <w:tab w:val="left" w:pos="1191"/>
        </w:tabs>
        <w:spacing w:line="276" w:lineRule="auto"/>
        <w:ind w:right="-435" w:firstLine="709"/>
      </w:pPr>
      <w:r w:rsidRPr="000C7936">
        <w:t>За участие в процедурата участникът подготвя оферта, която трябва да съответства напълно на условията, съдържащи се в обявлението и документацията за участие в процедурата.</w:t>
      </w:r>
    </w:p>
    <w:p w:rsidR="00E908AB" w:rsidRPr="000C7936" w:rsidRDefault="004A518B" w:rsidP="003F6F1C">
      <w:pPr>
        <w:pStyle w:val="20"/>
        <w:numPr>
          <w:ilvl w:val="1"/>
          <w:numId w:val="13"/>
        </w:numPr>
        <w:shd w:val="clear" w:color="auto" w:fill="auto"/>
        <w:tabs>
          <w:tab w:val="left" w:pos="0"/>
          <w:tab w:val="left" w:pos="993"/>
          <w:tab w:val="left" w:pos="1134"/>
          <w:tab w:val="left" w:pos="1186"/>
        </w:tabs>
        <w:spacing w:line="276" w:lineRule="auto"/>
        <w:ind w:right="-435" w:firstLine="709"/>
      </w:pPr>
      <w:r w:rsidRPr="000C7936">
        <w:t>Клон на чуждестранно лице може да е самостоятелен участник в процедурата, съгласно условията посочени в чл. 36 от Правилника за прилагане на закона за обществените поръчки (ППЗОП).</w:t>
      </w:r>
    </w:p>
    <w:p w:rsidR="00E908AB" w:rsidRPr="000C7936" w:rsidRDefault="004A518B" w:rsidP="003F6F1C">
      <w:pPr>
        <w:pStyle w:val="20"/>
        <w:numPr>
          <w:ilvl w:val="1"/>
          <w:numId w:val="13"/>
        </w:numPr>
        <w:shd w:val="clear" w:color="auto" w:fill="auto"/>
        <w:tabs>
          <w:tab w:val="left" w:pos="0"/>
          <w:tab w:val="left" w:pos="993"/>
          <w:tab w:val="left" w:pos="1134"/>
          <w:tab w:val="left" w:pos="1186"/>
        </w:tabs>
        <w:spacing w:line="276" w:lineRule="auto"/>
        <w:ind w:right="-435" w:firstLine="709"/>
      </w:pPr>
      <w:r w:rsidRPr="000C7936">
        <w:t>В случай че участник в процедурата е обединение, на основание чл. 37, ал. 1, във връзка с ал. 3 от ППЗОП, то следва да определи партньор, който да представлява обединението за целите на обществената поръчка, както и да уговори солидарна отговорност между участниците в обединението. Възложителят не поставя изискване за създаване на юридическо лице, когато участникът, определен за изпълнител, е обединение на физически и/или юридически лица.</w:t>
      </w:r>
    </w:p>
    <w:p w:rsidR="00E908AB" w:rsidRPr="000C7936" w:rsidRDefault="004A518B" w:rsidP="003F6F1C">
      <w:pPr>
        <w:pStyle w:val="20"/>
        <w:numPr>
          <w:ilvl w:val="1"/>
          <w:numId w:val="13"/>
        </w:numPr>
        <w:shd w:val="clear" w:color="auto" w:fill="auto"/>
        <w:tabs>
          <w:tab w:val="left" w:pos="0"/>
          <w:tab w:val="left" w:pos="993"/>
          <w:tab w:val="left" w:pos="1134"/>
          <w:tab w:val="left" w:pos="1191"/>
        </w:tabs>
        <w:spacing w:line="276" w:lineRule="auto"/>
        <w:ind w:right="-435" w:firstLine="709"/>
      </w:pPr>
      <w:r w:rsidRPr="000C7936">
        <w:t>Участник може да се позове на капацитета на трети лица по отношение на критериите, свързани с икономическото и финансовото състояние, техническите способности и професионална компетентност.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На основание чл. 65, ал. 6 от Закона за обществените поръчки (ЗОП), в случаите когато участникът ще ползва капацитета на трети лица, за доказване на съответствието с критериите, свързани с икономическо и финансово състояние, то те заедно с участника в процедурата носят солидарна отговорност за изпълнението на поръчката.</w:t>
      </w:r>
    </w:p>
    <w:p w:rsidR="006F6276" w:rsidRPr="000C7936" w:rsidRDefault="004A518B" w:rsidP="003F6F1C">
      <w:pPr>
        <w:pStyle w:val="20"/>
        <w:numPr>
          <w:ilvl w:val="1"/>
          <w:numId w:val="13"/>
        </w:numPr>
        <w:shd w:val="clear" w:color="auto" w:fill="auto"/>
        <w:tabs>
          <w:tab w:val="left" w:pos="0"/>
          <w:tab w:val="left" w:pos="993"/>
          <w:tab w:val="left" w:pos="1134"/>
          <w:tab w:val="left" w:pos="1186"/>
        </w:tabs>
        <w:spacing w:line="276" w:lineRule="auto"/>
        <w:ind w:right="-435" w:firstLine="709"/>
      </w:pPr>
      <w:r w:rsidRPr="000C7936">
        <w:t>Участникът посочва в офертата си подизпълнителите и дела от поръчката, който ще им възложи, ако възнамерява да използва такива. В този случай той трябва да представи доказателство за поетите от подизпълнителите задължения.</w:t>
      </w:r>
    </w:p>
    <w:p w:rsidR="00E908AB" w:rsidRPr="000C7936" w:rsidRDefault="004A518B" w:rsidP="003F6F1C">
      <w:pPr>
        <w:pStyle w:val="20"/>
        <w:numPr>
          <w:ilvl w:val="1"/>
          <w:numId w:val="13"/>
        </w:numPr>
        <w:shd w:val="clear" w:color="auto" w:fill="auto"/>
        <w:tabs>
          <w:tab w:val="left" w:pos="0"/>
          <w:tab w:val="left" w:pos="993"/>
          <w:tab w:val="left" w:pos="1134"/>
          <w:tab w:val="left" w:pos="1186"/>
        </w:tabs>
        <w:spacing w:line="276" w:lineRule="auto"/>
        <w:ind w:right="-435" w:firstLine="709"/>
      </w:pPr>
      <w:r w:rsidRPr="000C7936">
        <w:lastRenderedPageBreak/>
        <w:t>Лице, което участва в обединение или е дало съгласие да бъде подизпълнител на друг участник, не може да подава самостоятелна оферта.</w:t>
      </w:r>
    </w:p>
    <w:p w:rsidR="00E908AB" w:rsidRPr="000C7936" w:rsidRDefault="004A518B" w:rsidP="003F6F1C">
      <w:pPr>
        <w:pStyle w:val="20"/>
        <w:numPr>
          <w:ilvl w:val="1"/>
          <w:numId w:val="13"/>
        </w:numPr>
        <w:shd w:val="clear" w:color="auto" w:fill="auto"/>
        <w:tabs>
          <w:tab w:val="left" w:pos="0"/>
          <w:tab w:val="left" w:pos="993"/>
          <w:tab w:val="left" w:pos="1134"/>
          <w:tab w:val="left" w:pos="1214"/>
        </w:tabs>
        <w:spacing w:line="276" w:lineRule="auto"/>
        <w:ind w:right="-435" w:firstLine="709"/>
      </w:pPr>
      <w:r w:rsidRPr="000C7936">
        <w:t>В процедура за възлагане на обществена поръчка едно физическо или юридическо лице може да участва само в едно обединение.</w:t>
      </w:r>
    </w:p>
    <w:p w:rsidR="00E908AB" w:rsidRPr="000C7936" w:rsidRDefault="004A518B" w:rsidP="003F6F1C">
      <w:pPr>
        <w:pStyle w:val="20"/>
        <w:numPr>
          <w:ilvl w:val="1"/>
          <w:numId w:val="13"/>
        </w:numPr>
        <w:shd w:val="clear" w:color="auto" w:fill="auto"/>
        <w:tabs>
          <w:tab w:val="left" w:pos="0"/>
          <w:tab w:val="left" w:pos="993"/>
          <w:tab w:val="left" w:pos="1134"/>
          <w:tab w:val="left" w:pos="1214"/>
        </w:tabs>
        <w:spacing w:line="276" w:lineRule="auto"/>
        <w:ind w:right="-435" w:firstLine="709"/>
      </w:pPr>
      <w:r w:rsidRPr="000C7936">
        <w:t>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дружества, регистрирани в юрисдикции с преференциален данъчен режим, и контролираните от тях лица не могат пряко или косвено да участват в процедурата, включително и чрез гражданско дружество/ консорциум, в което участва дружество, регистрирано в юрисдикция с преференциален данъчен режим.</w:t>
      </w:r>
    </w:p>
    <w:p w:rsidR="00E908AB" w:rsidRPr="000C7936" w:rsidRDefault="004A518B" w:rsidP="003F6F1C">
      <w:pPr>
        <w:pStyle w:val="20"/>
        <w:numPr>
          <w:ilvl w:val="1"/>
          <w:numId w:val="13"/>
        </w:numPr>
        <w:shd w:val="clear" w:color="auto" w:fill="auto"/>
        <w:tabs>
          <w:tab w:val="left" w:pos="0"/>
          <w:tab w:val="left" w:pos="993"/>
          <w:tab w:val="left" w:pos="1134"/>
          <w:tab w:val="left" w:pos="1359"/>
        </w:tabs>
        <w:spacing w:line="276" w:lineRule="auto"/>
        <w:ind w:right="-435" w:firstLine="709"/>
      </w:pPr>
      <w:r w:rsidRPr="000C7936">
        <w:t>Свързани лица* не могат да бъдат самостоятелни участници в процедурата .</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 „Свързани лица" са:</w:t>
      </w:r>
    </w:p>
    <w:p w:rsidR="00E908AB" w:rsidRPr="000C7936" w:rsidRDefault="004A518B" w:rsidP="003F6F1C">
      <w:pPr>
        <w:pStyle w:val="20"/>
        <w:shd w:val="clear" w:color="auto" w:fill="auto"/>
        <w:tabs>
          <w:tab w:val="left" w:pos="0"/>
          <w:tab w:val="left" w:pos="993"/>
          <w:tab w:val="left" w:pos="1095"/>
          <w:tab w:val="left" w:pos="1134"/>
        </w:tabs>
        <w:spacing w:line="276" w:lineRule="auto"/>
        <w:ind w:right="-435" w:firstLine="709"/>
      </w:pPr>
      <w:r w:rsidRPr="000C7936">
        <w:t>а)</w:t>
      </w:r>
      <w:r w:rsidRPr="000C7936">
        <w:tab/>
        <w:t>лицата, едното от които контролира другото лице или негово дъщерно дружество;</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б)</w:t>
      </w:r>
      <w:r w:rsidRPr="000C7936">
        <w:tab/>
        <w:t>лицата, чиято дейност се контролира от трето лице;</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в)</w:t>
      </w:r>
      <w:r w:rsidRPr="000C7936">
        <w:tab/>
        <w:t>лицата, които съвместно контролират трето лице;</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г)</w:t>
      </w:r>
      <w:r w:rsidRPr="000C7936">
        <w:tab/>
        <w:t>съпрузите, роднините по права линия без ограничения, роднините по съребрена</w:t>
      </w:r>
      <w:r w:rsidR="002A3352" w:rsidRPr="000C7936">
        <w:t xml:space="preserve"> </w:t>
      </w:r>
      <w:r w:rsidRPr="000C7936">
        <w:t>линия до четвърта степен включително и роднините по сватовство до четвърта степен</w:t>
      </w:r>
      <w:r w:rsidR="002A3352" w:rsidRPr="000C7936">
        <w:t xml:space="preserve"> </w:t>
      </w:r>
      <w:r w:rsidRPr="000C7936">
        <w:t>включително.</w:t>
      </w:r>
    </w:p>
    <w:p w:rsidR="00E908AB" w:rsidRPr="000C7936" w:rsidRDefault="004A518B" w:rsidP="003F6F1C">
      <w:pPr>
        <w:pStyle w:val="50"/>
        <w:shd w:val="clear" w:color="auto" w:fill="auto"/>
        <w:tabs>
          <w:tab w:val="left" w:pos="0"/>
          <w:tab w:val="left" w:pos="993"/>
          <w:tab w:val="left" w:pos="1134"/>
        </w:tabs>
        <w:spacing w:line="276" w:lineRule="auto"/>
        <w:ind w:right="-435" w:firstLine="709"/>
      </w:pPr>
      <w:bookmarkStart w:id="21" w:name="bookmark21"/>
      <w:r w:rsidRPr="000C7936">
        <w:rPr>
          <w:rStyle w:val="51"/>
        </w:rPr>
        <w:t xml:space="preserve">Забележка: </w:t>
      </w:r>
      <w:r w:rsidRPr="000C7936">
        <w:t>При подаване на оферта за участие, липсата на обстоятелствата по т. 1.9 и т. 1.10 се декларират от участника чрез попълване на част III,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 от ЕЕДОП.</w:t>
      </w:r>
      <w:bookmarkEnd w:id="21"/>
    </w:p>
    <w:p w:rsidR="00E908AB" w:rsidRPr="000C7936" w:rsidRDefault="004A518B" w:rsidP="003F6F1C">
      <w:pPr>
        <w:pStyle w:val="11"/>
        <w:keepNext/>
        <w:keepLines/>
        <w:shd w:val="clear" w:color="auto" w:fill="auto"/>
        <w:tabs>
          <w:tab w:val="left" w:pos="0"/>
          <w:tab w:val="left" w:pos="993"/>
          <w:tab w:val="left" w:pos="1134"/>
        </w:tabs>
        <w:spacing w:line="276" w:lineRule="auto"/>
        <w:ind w:right="-435" w:firstLine="709"/>
        <w:jc w:val="both"/>
      </w:pPr>
      <w:bookmarkStart w:id="22" w:name="bookmark22"/>
      <w:r w:rsidRPr="000C7936">
        <w:t>2. Основания за отстраняване</w:t>
      </w:r>
      <w:bookmarkEnd w:id="22"/>
    </w:p>
    <w:p w:rsidR="00E908AB" w:rsidRPr="000C7936" w:rsidRDefault="004A518B" w:rsidP="003F6F1C">
      <w:pPr>
        <w:pStyle w:val="11"/>
        <w:keepNext/>
        <w:keepLines/>
        <w:numPr>
          <w:ilvl w:val="0"/>
          <w:numId w:val="14"/>
        </w:numPr>
        <w:shd w:val="clear" w:color="auto" w:fill="auto"/>
        <w:tabs>
          <w:tab w:val="left" w:pos="0"/>
          <w:tab w:val="left" w:pos="993"/>
          <w:tab w:val="left" w:pos="1134"/>
          <w:tab w:val="left" w:pos="1218"/>
        </w:tabs>
        <w:spacing w:line="276" w:lineRule="auto"/>
        <w:ind w:right="-435" w:firstLine="709"/>
        <w:jc w:val="both"/>
      </w:pPr>
      <w:bookmarkStart w:id="23" w:name="bookmark23"/>
      <w:r w:rsidRPr="000C7936">
        <w:t>Възложителят отстранява от участие в откритата процедура участник, за когото е налице някое от основанията, предвидени в чл. 54 от ЗОП, а именно:</w:t>
      </w:r>
      <w:bookmarkEnd w:id="23"/>
    </w:p>
    <w:p w:rsidR="00E908AB" w:rsidRPr="000C7936" w:rsidRDefault="004A518B" w:rsidP="003F6F1C">
      <w:pPr>
        <w:pStyle w:val="20"/>
        <w:numPr>
          <w:ilvl w:val="0"/>
          <w:numId w:val="15"/>
        </w:numPr>
        <w:shd w:val="clear" w:color="auto" w:fill="auto"/>
        <w:tabs>
          <w:tab w:val="left" w:pos="0"/>
          <w:tab w:val="left" w:pos="993"/>
          <w:tab w:val="left" w:pos="1134"/>
          <w:tab w:val="left" w:pos="1406"/>
        </w:tabs>
        <w:spacing w:line="276" w:lineRule="auto"/>
        <w:ind w:right="-435" w:firstLine="709"/>
      </w:pPr>
      <w:r w:rsidRPr="000C7936">
        <w:t>който е осъден с влязла в сила присъда, освен ако е реабилитиран, за престъпление по чл. 108а, чл. 159а - 159г, чл. 172, чл. 192а, чл. 194 - 217, чл. 219 - 252, чл. 253 - 260, чл. 301 - 307, чл. 321, чл. 321а и чл. 352 - 353е от Наказателния кодекс;</w:t>
      </w:r>
    </w:p>
    <w:p w:rsidR="006F6276" w:rsidRPr="000C7936" w:rsidRDefault="004A518B" w:rsidP="003F6F1C">
      <w:pPr>
        <w:pStyle w:val="20"/>
        <w:numPr>
          <w:ilvl w:val="0"/>
          <w:numId w:val="15"/>
        </w:numPr>
        <w:shd w:val="clear" w:color="auto" w:fill="auto"/>
        <w:tabs>
          <w:tab w:val="left" w:pos="0"/>
          <w:tab w:val="left" w:pos="993"/>
          <w:tab w:val="left" w:pos="1134"/>
          <w:tab w:val="left" w:pos="1406"/>
        </w:tabs>
        <w:spacing w:line="276" w:lineRule="auto"/>
        <w:ind w:right="-435" w:firstLine="709"/>
      </w:pPr>
      <w:r w:rsidRPr="000C7936">
        <w:t>който е осъден с влязла в сила присъда, освен ако е реабилитиран за престъпление, аналогично на тези по т. 2.1.1., в друга държава членка или трета страна;</w:t>
      </w:r>
    </w:p>
    <w:p w:rsidR="00E908AB" w:rsidRPr="000C7936" w:rsidRDefault="004A518B" w:rsidP="003F6F1C">
      <w:pPr>
        <w:pStyle w:val="20"/>
        <w:numPr>
          <w:ilvl w:val="0"/>
          <w:numId w:val="15"/>
        </w:numPr>
        <w:shd w:val="clear" w:color="auto" w:fill="auto"/>
        <w:tabs>
          <w:tab w:val="left" w:pos="0"/>
          <w:tab w:val="left" w:pos="993"/>
          <w:tab w:val="left" w:pos="1134"/>
          <w:tab w:val="left" w:pos="1406"/>
        </w:tabs>
        <w:spacing w:line="276" w:lineRule="auto"/>
        <w:ind w:right="-435" w:firstLine="709"/>
      </w:pPr>
      <w:r w:rsidRPr="000C7936">
        <w:t>който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E908AB" w:rsidRPr="000C7936" w:rsidRDefault="004A518B" w:rsidP="003F6F1C">
      <w:pPr>
        <w:pStyle w:val="20"/>
        <w:numPr>
          <w:ilvl w:val="0"/>
          <w:numId w:val="16"/>
        </w:numPr>
        <w:shd w:val="clear" w:color="auto" w:fill="auto"/>
        <w:tabs>
          <w:tab w:val="left" w:pos="0"/>
          <w:tab w:val="left" w:pos="993"/>
          <w:tab w:val="left" w:pos="1134"/>
        </w:tabs>
        <w:spacing w:line="276" w:lineRule="auto"/>
        <w:ind w:right="-435" w:firstLine="709"/>
      </w:pPr>
      <w:r w:rsidRPr="000C7936">
        <w:t>Когато участникът има задължения за данъци или осигурителни вноски, това е основание за отстраняване, когато размерът им надвишава 1% от годишния общ оборот на участника за предходната приключила финансова година.</w:t>
      </w:r>
    </w:p>
    <w:p w:rsidR="00E908AB" w:rsidRPr="000C7936" w:rsidRDefault="004A518B" w:rsidP="003F6F1C">
      <w:pPr>
        <w:pStyle w:val="20"/>
        <w:numPr>
          <w:ilvl w:val="0"/>
          <w:numId w:val="15"/>
        </w:numPr>
        <w:shd w:val="clear" w:color="auto" w:fill="auto"/>
        <w:tabs>
          <w:tab w:val="left" w:pos="0"/>
          <w:tab w:val="left" w:pos="993"/>
          <w:tab w:val="left" w:pos="1134"/>
          <w:tab w:val="left" w:pos="1394"/>
        </w:tabs>
        <w:spacing w:line="276" w:lineRule="auto"/>
        <w:ind w:right="-435" w:firstLine="709"/>
      </w:pPr>
      <w:r w:rsidRPr="000C7936">
        <w:t>за когото е налице неравнопоставеност в случаите по чл. 44, ал. 5 от ЗОП;</w:t>
      </w:r>
    </w:p>
    <w:p w:rsidR="00E908AB" w:rsidRPr="000C7936" w:rsidRDefault="004A518B" w:rsidP="003F6F1C">
      <w:pPr>
        <w:pStyle w:val="20"/>
        <w:numPr>
          <w:ilvl w:val="0"/>
          <w:numId w:val="15"/>
        </w:numPr>
        <w:shd w:val="clear" w:color="auto" w:fill="auto"/>
        <w:tabs>
          <w:tab w:val="left" w:pos="0"/>
          <w:tab w:val="left" w:pos="993"/>
          <w:tab w:val="left" w:pos="1134"/>
          <w:tab w:val="left" w:pos="1369"/>
        </w:tabs>
        <w:spacing w:line="276" w:lineRule="auto"/>
        <w:ind w:right="-435" w:firstLine="709"/>
      </w:pPr>
      <w:r w:rsidRPr="000C7936">
        <w:t>за когото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908AB" w:rsidRPr="000C7936" w:rsidRDefault="004A518B" w:rsidP="003F6F1C">
      <w:pPr>
        <w:pStyle w:val="20"/>
        <w:numPr>
          <w:ilvl w:val="0"/>
          <w:numId w:val="15"/>
        </w:numPr>
        <w:shd w:val="clear" w:color="auto" w:fill="auto"/>
        <w:tabs>
          <w:tab w:val="left" w:pos="0"/>
          <w:tab w:val="left" w:pos="993"/>
          <w:tab w:val="left" w:pos="1134"/>
          <w:tab w:val="left" w:pos="1369"/>
        </w:tabs>
        <w:spacing w:line="276" w:lineRule="auto"/>
        <w:ind w:right="-435" w:firstLine="709"/>
      </w:pPr>
      <w:r w:rsidRPr="000C7936">
        <w:t>за когото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908AB" w:rsidRPr="000C7936" w:rsidRDefault="004A518B" w:rsidP="003F6F1C">
      <w:pPr>
        <w:pStyle w:val="20"/>
        <w:numPr>
          <w:ilvl w:val="0"/>
          <w:numId w:val="15"/>
        </w:numPr>
        <w:shd w:val="clear" w:color="auto" w:fill="auto"/>
        <w:tabs>
          <w:tab w:val="left" w:pos="0"/>
          <w:tab w:val="left" w:pos="993"/>
          <w:tab w:val="left" w:pos="1134"/>
          <w:tab w:val="left" w:pos="1364"/>
        </w:tabs>
        <w:spacing w:line="276" w:lineRule="auto"/>
        <w:ind w:right="-435" w:firstLine="709"/>
      </w:pPr>
      <w:r w:rsidRPr="000C7936">
        <w:lastRenderedPageBreak/>
        <w:t>за когото е налице конфликт на интереси* по смисъла на §2, т. 21 от ДР на ЗОП, който не може да бъде отстранен.</w:t>
      </w:r>
    </w:p>
    <w:p w:rsidR="00E908AB" w:rsidRPr="000C7936" w:rsidRDefault="004A518B" w:rsidP="003F6F1C">
      <w:pPr>
        <w:pStyle w:val="20"/>
        <w:numPr>
          <w:ilvl w:val="0"/>
          <w:numId w:val="16"/>
        </w:numPr>
        <w:shd w:val="clear" w:color="auto" w:fill="auto"/>
        <w:tabs>
          <w:tab w:val="left" w:pos="0"/>
          <w:tab w:val="left" w:pos="993"/>
          <w:tab w:val="left" w:pos="1134"/>
        </w:tabs>
        <w:spacing w:line="276" w:lineRule="auto"/>
        <w:ind w:right="-435" w:firstLine="709"/>
        <w:rPr>
          <w:i/>
        </w:rPr>
      </w:pPr>
      <w:r w:rsidRPr="000C7936">
        <w:rPr>
          <w:i/>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w:t>
      </w:r>
      <w:hyperlink r:id="rId11" w:history="1">
        <w:r w:rsidRPr="000C7936">
          <w:rPr>
            <w:rStyle w:val="a3"/>
            <w:i/>
          </w:rPr>
          <w:t xml:space="preserve"> чл. 2, ал. 3 от Закона</w:t>
        </w:r>
      </w:hyperlink>
      <w:r w:rsidRPr="000C7936">
        <w:rPr>
          <w:i/>
        </w:rPr>
        <w:t xml:space="preserve"> </w:t>
      </w:r>
      <w:hyperlink r:id="rId12" w:history="1">
        <w:r w:rsidRPr="000C7936">
          <w:rPr>
            <w:rStyle w:val="a3"/>
            <w:i/>
          </w:rPr>
          <w:t xml:space="preserve">за предотвратяване и установяване на конфликт на интереси </w:t>
        </w:r>
      </w:hyperlink>
      <w:r w:rsidRPr="000C7936">
        <w:rPr>
          <w:i/>
        </w:rPr>
        <w:t>и за който би могло да се приеме, че влияе на тяхната безпристрастност и независимост във връзка с възлагането на обществената поръчка.</w:t>
      </w:r>
    </w:p>
    <w:p w:rsidR="00E908AB" w:rsidRPr="000C7936" w:rsidRDefault="004A518B" w:rsidP="003F6F1C">
      <w:pPr>
        <w:pStyle w:val="11"/>
        <w:keepNext/>
        <w:keepLines/>
        <w:numPr>
          <w:ilvl w:val="0"/>
          <w:numId w:val="17"/>
        </w:numPr>
        <w:shd w:val="clear" w:color="auto" w:fill="auto"/>
        <w:tabs>
          <w:tab w:val="left" w:pos="0"/>
          <w:tab w:val="left" w:pos="993"/>
          <w:tab w:val="left" w:pos="1134"/>
          <w:tab w:val="left" w:pos="1191"/>
          <w:tab w:val="left" w:pos="1369"/>
        </w:tabs>
        <w:spacing w:line="276" w:lineRule="auto"/>
        <w:ind w:right="-435" w:firstLine="709"/>
        <w:jc w:val="both"/>
      </w:pPr>
      <w:bookmarkStart w:id="24" w:name="bookmark24"/>
      <w:r w:rsidRPr="000C7936">
        <w:t>На основание чл. 55, ал. 1 от ЗОП Възложителят отстранява от участие в процедурата участник, за когото е налице и някое от следните основания</w:t>
      </w:r>
      <w:r w:rsidRPr="000C7936">
        <w:rPr>
          <w:rStyle w:val="13"/>
        </w:rPr>
        <w:t>:</w:t>
      </w:r>
      <w:bookmarkEnd w:id="24"/>
      <w:r w:rsidR="006F6276" w:rsidRPr="000C7936">
        <w:rPr>
          <w:rStyle w:val="13"/>
        </w:rPr>
        <w:t xml:space="preserve"> </w:t>
      </w:r>
      <w:r w:rsidRPr="000C7936">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E908AB" w:rsidRPr="000C7936" w:rsidRDefault="004A518B" w:rsidP="003F6F1C">
      <w:pPr>
        <w:pStyle w:val="50"/>
        <w:shd w:val="clear" w:color="auto" w:fill="auto"/>
        <w:tabs>
          <w:tab w:val="left" w:pos="0"/>
          <w:tab w:val="left" w:pos="993"/>
          <w:tab w:val="left" w:pos="1134"/>
        </w:tabs>
        <w:spacing w:line="276" w:lineRule="auto"/>
        <w:ind w:right="-435" w:firstLine="709"/>
      </w:pPr>
      <w:r w:rsidRPr="000C7936">
        <w:rPr>
          <w:rStyle w:val="52"/>
        </w:rPr>
        <w:t xml:space="preserve">Забележка: </w:t>
      </w:r>
      <w:r w:rsidRPr="000C7936">
        <w:t>Възложителят има право да не отстрани в процедурата участник на това основание ако се докаже, че същият не е преустановил дейността си и е в състояние да изпълни поръчката съгласно приложимата национални правила за продължаване на стопанската дейност в държавата, в която е установен.</w:t>
      </w:r>
    </w:p>
    <w:p w:rsidR="00E908AB" w:rsidRPr="000C7936" w:rsidRDefault="004A518B" w:rsidP="003F6F1C">
      <w:pPr>
        <w:pStyle w:val="20"/>
        <w:numPr>
          <w:ilvl w:val="0"/>
          <w:numId w:val="17"/>
        </w:numPr>
        <w:shd w:val="clear" w:color="auto" w:fill="auto"/>
        <w:tabs>
          <w:tab w:val="left" w:pos="0"/>
          <w:tab w:val="left" w:pos="993"/>
          <w:tab w:val="left" w:pos="1134"/>
          <w:tab w:val="left" w:pos="1359"/>
        </w:tabs>
        <w:spacing w:line="276" w:lineRule="auto"/>
        <w:ind w:right="-435" w:firstLine="709"/>
      </w:pPr>
      <w:r w:rsidRPr="000C7936">
        <w:t>сключил е споразумение с други лица с цел нарушаване на конкуренцията, когато нарушението е установено с акт на компетентен орган;</w:t>
      </w:r>
    </w:p>
    <w:p w:rsidR="00E908AB" w:rsidRPr="000C7936" w:rsidRDefault="004A518B" w:rsidP="003F6F1C">
      <w:pPr>
        <w:pStyle w:val="20"/>
        <w:numPr>
          <w:ilvl w:val="0"/>
          <w:numId w:val="17"/>
        </w:numPr>
        <w:shd w:val="clear" w:color="auto" w:fill="auto"/>
        <w:tabs>
          <w:tab w:val="left" w:pos="0"/>
          <w:tab w:val="left" w:pos="993"/>
          <w:tab w:val="left" w:pos="1134"/>
          <w:tab w:val="left" w:pos="1364"/>
        </w:tabs>
        <w:spacing w:line="276" w:lineRule="auto"/>
        <w:ind w:right="-435" w:firstLine="709"/>
      </w:pPr>
      <w:r w:rsidRPr="000C7936">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друга подобна санкция, с изключение на случаите, когато неизпълнението засяга по-малко от 50 на сто от стойността или обема на договора;</w:t>
      </w:r>
    </w:p>
    <w:p w:rsidR="00E908AB" w:rsidRPr="000C7936" w:rsidRDefault="004A518B" w:rsidP="003F6F1C">
      <w:pPr>
        <w:pStyle w:val="20"/>
        <w:numPr>
          <w:ilvl w:val="0"/>
          <w:numId w:val="17"/>
        </w:numPr>
        <w:shd w:val="clear" w:color="auto" w:fill="auto"/>
        <w:tabs>
          <w:tab w:val="left" w:pos="0"/>
          <w:tab w:val="left" w:pos="993"/>
          <w:tab w:val="left" w:pos="1134"/>
          <w:tab w:val="left" w:pos="1394"/>
        </w:tabs>
        <w:spacing w:line="276" w:lineRule="auto"/>
        <w:ind w:right="-435" w:firstLine="709"/>
      </w:pPr>
      <w:r w:rsidRPr="000C7936">
        <w:t>опитал е да:</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а)</w:t>
      </w:r>
      <w:r w:rsidRPr="000C7936">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б)</w:t>
      </w:r>
      <w:r w:rsidRPr="000C7936">
        <w:tab/>
        <w:t xml:space="preserve">получи информация, която може да даде </w:t>
      </w:r>
      <w:proofErr w:type="spellStart"/>
      <w:r w:rsidRPr="000C7936">
        <w:t>необоснователно</w:t>
      </w:r>
      <w:proofErr w:type="spellEnd"/>
      <w:r w:rsidRPr="000C7936">
        <w:t xml:space="preserve"> предимство в процедурата за възлагане на обществена поръчка.</w:t>
      </w:r>
    </w:p>
    <w:p w:rsidR="00E908AB" w:rsidRPr="000C7936" w:rsidRDefault="004A518B" w:rsidP="003F6F1C">
      <w:pPr>
        <w:pStyle w:val="20"/>
        <w:numPr>
          <w:ilvl w:val="0"/>
          <w:numId w:val="14"/>
        </w:numPr>
        <w:shd w:val="clear" w:color="auto" w:fill="auto"/>
        <w:tabs>
          <w:tab w:val="left" w:pos="0"/>
          <w:tab w:val="left" w:pos="993"/>
          <w:tab w:val="left" w:pos="1134"/>
          <w:tab w:val="left" w:pos="1191"/>
        </w:tabs>
        <w:spacing w:line="276" w:lineRule="auto"/>
        <w:ind w:right="-435" w:firstLine="709"/>
      </w:pPr>
      <w:r w:rsidRPr="000C7936">
        <w:t>Когато участникът е юридическо лице, основанията по т. 2.1.1. т. 2.1.2, т. 2.1.7 и т. 2.2.4.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908AB" w:rsidRPr="000C7936" w:rsidRDefault="004A518B" w:rsidP="003F6F1C">
      <w:pPr>
        <w:pStyle w:val="20"/>
        <w:numPr>
          <w:ilvl w:val="0"/>
          <w:numId w:val="14"/>
        </w:numPr>
        <w:shd w:val="clear" w:color="auto" w:fill="auto"/>
        <w:tabs>
          <w:tab w:val="left" w:pos="0"/>
          <w:tab w:val="left" w:pos="993"/>
          <w:tab w:val="left" w:pos="1134"/>
          <w:tab w:val="left" w:pos="1191"/>
        </w:tabs>
        <w:spacing w:line="276" w:lineRule="auto"/>
        <w:ind w:right="-435" w:firstLine="709"/>
      </w:pPr>
      <w:r w:rsidRPr="000C7936">
        <w:t>Участник в процедурата, за когото са налице някое от основанията посочени в т. 2.1. или основанията, посочени в т. 2.2. по-горе, има право да представи доказателства, че е предприел мерки, които гарантират неговата надеждност, съгласно чл. 56, ал. 1 ЗОП.</w:t>
      </w:r>
    </w:p>
    <w:p w:rsidR="006F6276" w:rsidRPr="000C7936" w:rsidRDefault="004A518B" w:rsidP="003F6F1C">
      <w:pPr>
        <w:pStyle w:val="20"/>
        <w:numPr>
          <w:ilvl w:val="0"/>
          <w:numId w:val="14"/>
        </w:numPr>
        <w:shd w:val="clear" w:color="auto" w:fill="auto"/>
        <w:tabs>
          <w:tab w:val="left" w:pos="0"/>
          <w:tab w:val="left" w:pos="993"/>
          <w:tab w:val="left" w:pos="1134"/>
          <w:tab w:val="left" w:pos="1216"/>
        </w:tabs>
        <w:spacing w:line="276" w:lineRule="auto"/>
        <w:ind w:right="-435" w:firstLine="709"/>
      </w:pPr>
      <w:r w:rsidRPr="000C7936">
        <w:t>Използване на капацитета на трети лица. Подизпълнители.</w:t>
      </w:r>
      <w:r w:rsidR="006F6276" w:rsidRPr="000C7936">
        <w:t xml:space="preserve"> </w:t>
      </w:r>
    </w:p>
    <w:p w:rsidR="00E908AB" w:rsidRPr="000C7936" w:rsidRDefault="004A518B" w:rsidP="003F6F1C">
      <w:pPr>
        <w:pStyle w:val="20"/>
        <w:numPr>
          <w:ilvl w:val="0"/>
          <w:numId w:val="14"/>
        </w:numPr>
        <w:shd w:val="clear" w:color="auto" w:fill="auto"/>
        <w:tabs>
          <w:tab w:val="left" w:pos="0"/>
          <w:tab w:val="left" w:pos="993"/>
          <w:tab w:val="left" w:pos="1134"/>
          <w:tab w:val="left" w:pos="1216"/>
        </w:tabs>
        <w:spacing w:line="276" w:lineRule="auto"/>
        <w:ind w:right="-435" w:firstLine="709"/>
      </w:pPr>
      <w:r w:rsidRPr="000C7936">
        <w:t>Когато при изпълнение на поръчката участникът ще ползва капацитета на трети лица или подизпълнители за тях не следва да са налице някое от основанията посочени в т. 2.1. и т. 2.2. по-горе.</w:t>
      </w:r>
    </w:p>
    <w:p w:rsidR="00E908AB" w:rsidRPr="000C7936" w:rsidRDefault="004A518B" w:rsidP="003F6F1C">
      <w:pPr>
        <w:pStyle w:val="20"/>
        <w:numPr>
          <w:ilvl w:val="0"/>
          <w:numId w:val="14"/>
        </w:numPr>
        <w:shd w:val="clear" w:color="auto" w:fill="auto"/>
        <w:tabs>
          <w:tab w:val="left" w:pos="0"/>
          <w:tab w:val="left" w:pos="993"/>
          <w:tab w:val="left" w:pos="1134"/>
          <w:tab w:val="left" w:pos="1249"/>
        </w:tabs>
        <w:spacing w:line="276" w:lineRule="auto"/>
        <w:ind w:right="-435" w:firstLine="709"/>
      </w:pPr>
      <w:r w:rsidRPr="000C7936">
        <w:t>Обединения</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Възложителят отстранява от участие в процедурата участник обединение от физически и/или юридически лица, ако за член на обединението е налице някое от основанията за отстраняване посочени в т. 2.1. или т. 2.2. по-горе.</w:t>
      </w:r>
    </w:p>
    <w:p w:rsidR="00E908AB" w:rsidRPr="000C7936" w:rsidRDefault="004A518B" w:rsidP="003F6F1C">
      <w:pPr>
        <w:pStyle w:val="20"/>
        <w:numPr>
          <w:ilvl w:val="0"/>
          <w:numId w:val="14"/>
        </w:numPr>
        <w:shd w:val="clear" w:color="auto" w:fill="auto"/>
        <w:tabs>
          <w:tab w:val="left" w:pos="0"/>
          <w:tab w:val="left" w:pos="993"/>
          <w:tab w:val="left" w:pos="1134"/>
          <w:tab w:val="left" w:pos="1249"/>
        </w:tabs>
        <w:spacing w:line="276" w:lineRule="auto"/>
        <w:ind w:right="-435" w:firstLine="709"/>
      </w:pPr>
      <w:r w:rsidRPr="000C7936">
        <w:lastRenderedPageBreak/>
        <w:t>Участниците в процедурата са длъжни да уведомят писмено възложителя в тридневен срок от настъпване на обстоятелства посочени в т. 2.1. или т. 2.2 по-горе.</w:t>
      </w:r>
    </w:p>
    <w:p w:rsidR="00E908AB" w:rsidRPr="000C7936" w:rsidRDefault="004A518B" w:rsidP="003F6F1C">
      <w:pPr>
        <w:pStyle w:val="20"/>
        <w:numPr>
          <w:ilvl w:val="0"/>
          <w:numId w:val="14"/>
        </w:numPr>
        <w:shd w:val="clear" w:color="auto" w:fill="auto"/>
        <w:tabs>
          <w:tab w:val="left" w:pos="0"/>
          <w:tab w:val="left" w:pos="993"/>
          <w:tab w:val="left" w:pos="1134"/>
          <w:tab w:val="left" w:pos="1249"/>
        </w:tabs>
        <w:spacing w:line="276" w:lineRule="auto"/>
        <w:ind w:right="-435" w:firstLine="709"/>
      </w:pPr>
      <w:r w:rsidRPr="000C7936">
        <w:t>Основанията за отстраняване се прилагат до изтичане на сроковете, посочени в чл. 57, ал. 3 ЗОП. Възложителят отстранява от участие в процедурата участник, за когото са налице някой от основанията и обстоятелствата, които са възникнали преди или по време на процедурата.</w:t>
      </w:r>
    </w:p>
    <w:p w:rsidR="00E908AB" w:rsidRPr="000C7936" w:rsidRDefault="004A518B" w:rsidP="003F6F1C">
      <w:pPr>
        <w:pStyle w:val="20"/>
        <w:numPr>
          <w:ilvl w:val="0"/>
          <w:numId w:val="14"/>
        </w:numPr>
        <w:shd w:val="clear" w:color="auto" w:fill="auto"/>
        <w:tabs>
          <w:tab w:val="left" w:pos="0"/>
          <w:tab w:val="left" w:pos="993"/>
          <w:tab w:val="left" w:pos="1134"/>
          <w:tab w:val="left" w:pos="1249"/>
        </w:tabs>
        <w:spacing w:line="276" w:lineRule="auto"/>
        <w:ind w:right="-435" w:firstLine="709"/>
      </w:pPr>
      <w:r w:rsidRPr="000C7936">
        <w:t xml:space="preserve">Освен на основанията посочени в т. 2.1. и т. 2.2. по-горе, </w:t>
      </w:r>
      <w:r w:rsidRPr="000C7936">
        <w:rPr>
          <w:rStyle w:val="22"/>
        </w:rPr>
        <w:t>възложителят отстранява от процедурата</w:t>
      </w:r>
      <w:r w:rsidRPr="000C7936">
        <w:t>:</w:t>
      </w:r>
    </w:p>
    <w:p w:rsidR="00E908AB" w:rsidRPr="000C7936" w:rsidRDefault="004A518B" w:rsidP="003F6F1C">
      <w:pPr>
        <w:pStyle w:val="20"/>
        <w:numPr>
          <w:ilvl w:val="0"/>
          <w:numId w:val="18"/>
        </w:numPr>
        <w:shd w:val="clear" w:color="auto" w:fill="auto"/>
        <w:tabs>
          <w:tab w:val="left" w:pos="0"/>
          <w:tab w:val="left" w:pos="993"/>
          <w:tab w:val="left" w:pos="1134"/>
          <w:tab w:val="left" w:pos="1395"/>
        </w:tabs>
        <w:spacing w:line="276" w:lineRule="auto"/>
        <w:ind w:right="-435" w:firstLine="709"/>
      </w:pPr>
      <w:r w:rsidRPr="000C7936">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E908AB" w:rsidRPr="000C7936" w:rsidRDefault="004A518B" w:rsidP="003F6F1C">
      <w:pPr>
        <w:pStyle w:val="20"/>
        <w:numPr>
          <w:ilvl w:val="0"/>
          <w:numId w:val="18"/>
        </w:numPr>
        <w:shd w:val="clear" w:color="auto" w:fill="auto"/>
        <w:tabs>
          <w:tab w:val="left" w:pos="0"/>
          <w:tab w:val="left" w:pos="993"/>
          <w:tab w:val="left" w:pos="1134"/>
          <w:tab w:val="left" w:pos="1425"/>
        </w:tabs>
        <w:spacing w:line="276" w:lineRule="auto"/>
        <w:ind w:right="-435" w:firstLine="709"/>
      </w:pPr>
      <w:r w:rsidRPr="000C7936">
        <w:t>участник, който е представил оферта, която не отговаря на:</w:t>
      </w:r>
    </w:p>
    <w:p w:rsidR="00E908AB" w:rsidRPr="000C7936" w:rsidRDefault="004A518B" w:rsidP="003F6F1C">
      <w:pPr>
        <w:pStyle w:val="20"/>
        <w:shd w:val="clear" w:color="auto" w:fill="auto"/>
        <w:tabs>
          <w:tab w:val="left" w:pos="0"/>
          <w:tab w:val="left" w:pos="993"/>
          <w:tab w:val="left" w:pos="1079"/>
          <w:tab w:val="left" w:pos="1134"/>
        </w:tabs>
        <w:spacing w:line="276" w:lineRule="auto"/>
        <w:ind w:right="-435" w:firstLine="709"/>
      </w:pPr>
      <w:r w:rsidRPr="000C7936">
        <w:t>а)</w:t>
      </w:r>
      <w:r w:rsidRPr="000C7936">
        <w:tab/>
        <w:t>предварително обявените условия на поръчката;</w:t>
      </w:r>
    </w:p>
    <w:p w:rsidR="00E908AB" w:rsidRPr="000C7936" w:rsidRDefault="004A518B" w:rsidP="003F6F1C">
      <w:pPr>
        <w:pStyle w:val="20"/>
        <w:shd w:val="clear" w:color="auto" w:fill="auto"/>
        <w:tabs>
          <w:tab w:val="left" w:pos="0"/>
          <w:tab w:val="left" w:pos="993"/>
          <w:tab w:val="left" w:pos="1073"/>
          <w:tab w:val="left" w:pos="1134"/>
        </w:tabs>
        <w:spacing w:line="276" w:lineRule="auto"/>
        <w:ind w:right="-435" w:firstLine="709"/>
      </w:pPr>
      <w:r w:rsidRPr="000C7936">
        <w:t>б)</w:t>
      </w:r>
      <w:r w:rsidRPr="000C7936">
        <w:tab/>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E908AB" w:rsidRPr="000C7936" w:rsidRDefault="004A518B" w:rsidP="003F6F1C">
      <w:pPr>
        <w:pStyle w:val="20"/>
        <w:numPr>
          <w:ilvl w:val="0"/>
          <w:numId w:val="18"/>
        </w:numPr>
        <w:shd w:val="clear" w:color="auto" w:fill="auto"/>
        <w:tabs>
          <w:tab w:val="left" w:pos="0"/>
          <w:tab w:val="left" w:pos="993"/>
          <w:tab w:val="left" w:pos="1134"/>
          <w:tab w:val="left" w:pos="1395"/>
        </w:tabs>
        <w:spacing w:line="276" w:lineRule="auto"/>
        <w:ind w:right="-435" w:firstLine="709"/>
      </w:pPr>
      <w:bookmarkStart w:id="25" w:name="bookmark25"/>
      <w:r w:rsidRPr="000C7936">
        <w:t>участник, който не е представил в срок обосновката по чл. 72, ал. 1 от ЗОП или чиято оферта не е приета съгласно чл. 72, ал. 3-5 от ЗОП;</w:t>
      </w:r>
      <w:bookmarkEnd w:id="25"/>
    </w:p>
    <w:p w:rsidR="00E908AB" w:rsidRPr="000C7936" w:rsidRDefault="004A518B" w:rsidP="003F6F1C">
      <w:pPr>
        <w:pStyle w:val="20"/>
        <w:numPr>
          <w:ilvl w:val="0"/>
          <w:numId w:val="18"/>
        </w:numPr>
        <w:shd w:val="clear" w:color="auto" w:fill="auto"/>
        <w:tabs>
          <w:tab w:val="left" w:pos="0"/>
          <w:tab w:val="left" w:pos="993"/>
          <w:tab w:val="left" w:pos="1134"/>
          <w:tab w:val="left" w:pos="1425"/>
        </w:tabs>
        <w:spacing w:line="276" w:lineRule="auto"/>
        <w:ind w:right="-435" w:firstLine="709"/>
      </w:pPr>
      <w:r w:rsidRPr="000C7936">
        <w:t>участници, които са свързани лица.</w:t>
      </w:r>
    </w:p>
    <w:p w:rsidR="00E908AB" w:rsidRPr="000C7936" w:rsidRDefault="004A518B" w:rsidP="003F6F1C">
      <w:pPr>
        <w:pStyle w:val="30"/>
        <w:shd w:val="clear" w:color="auto" w:fill="auto"/>
        <w:tabs>
          <w:tab w:val="left" w:pos="0"/>
          <w:tab w:val="left" w:pos="993"/>
          <w:tab w:val="left" w:pos="1134"/>
        </w:tabs>
        <w:spacing w:line="276" w:lineRule="auto"/>
        <w:ind w:right="-435" w:firstLine="709"/>
        <w:jc w:val="both"/>
      </w:pPr>
      <w:r w:rsidRPr="000C7936">
        <w:t>Б. Критерии за подбор.</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По отношение на участниците се прилагат следните критерии за подбор:</w:t>
      </w:r>
    </w:p>
    <w:p w:rsidR="00E908AB" w:rsidRPr="000C7936" w:rsidRDefault="004A518B" w:rsidP="003F6F1C">
      <w:pPr>
        <w:pStyle w:val="11"/>
        <w:keepNext/>
        <w:keepLines/>
        <w:numPr>
          <w:ilvl w:val="0"/>
          <w:numId w:val="19"/>
        </w:numPr>
        <w:shd w:val="clear" w:color="auto" w:fill="auto"/>
        <w:tabs>
          <w:tab w:val="left" w:pos="0"/>
          <w:tab w:val="left" w:pos="993"/>
          <w:tab w:val="left" w:pos="1060"/>
          <w:tab w:val="left" w:pos="1134"/>
        </w:tabs>
        <w:spacing w:line="276" w:lineRule="auto"/>
        <w:ind w:right="-435" w:firstLine="709"/>
        <w:jc w:val="both"/>
      </w:pPr>
      <w:bookmarkStart w:id="26" w:name="bookmark26"/>
      <w:r w:rsidRPr="000C7936">
        <w:t>Годност (правоспособност) за упражняване на професионална дейност:</w:t>
      </w:r>
      <w:bookmarkEnd w:id="26"/>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Участниците в процедурата трябва да притежават лицензия за дейността „търговия с електрическа енергия” на основание чл. 39, ал. 1, т. 5 от Закона за енергетиката (ЗЕ) и</w:t>
      </w:r>
      <w:r w:rsidR="006F6276" w:rsidRPr="000C7936">
        <w:t xml:space="preserve"> </w:t>
      </w:r>
      <w:r w:rsidRPr="000C7936">
        <w:t>допълнение на лицензията с права и задължения за дейността „координатор на стандартна балансираща група”.</w:t>
      </w:r>
    </w:p>
    <w:p w:rsidR="00E908AB" w:rsidRPr="000C7936" w:rsidRDefault="004A518B" w:rsidP="003F6F1C">
      <w:pPr>
        <w:pStyle w:val="50"/>
        <w:shd w:val="clear" w:color="auto" w:fill="auto"/>
        <w:tabs>
          <w:tab w:val="left" w:pos="0"/>
          <w:tab w:val="left" w:pos="993"/>
          <w:tab w:val="left" w:pos="1134"/>
        </w:tabs>
        <w:spacing w:line="276" w:lineRule="auto"/>
        <w:ind w:right="-435" w:firstLine="709"/>
      </w:pPr>
      <w:r w:rsidRPr="000C7936">
        <w:rPr>
          <w:rStyle w:val="53"/>
        </w:rPr>
        <w:t>За доказване на критериите за подбор участникът попълва:</w:t>
      </w:r>
      <w:r w:rsidRPr="000C7936">
        <w:rPr>
          <w:rStyle w:val="52"/>
        </w:rPr>
        <w:t xml:space="preserve"> </w:t>
      </w:r>
      <w:r w:rsidRPr="000C7936">
        <w:t>Попълва Част IV: „Критерии за подбор“, Раздел А: „Годност“, т. 2) от Единен европейски документ за обществени поръчки (ЕЕДОП) - Приложение № 4.</w:t>
      </w:r>
    </w:p>
    <w:p w:rsidR="00E908AB" w:rsidRPr="000C7936" w:rsidRDefault="004A518B" w:rsidP="003F6F1C">
      <w:pPr>
        <w:pStyle w:val="50"/>
        <w:shd w:val="clear" w:color="auto" w:fill="auto"/>
        <w:tabs>
          <w:tab w:val="left" w:pos="0"/>
          <w:tab w:val="left" w:pos="993"/>
          <w:tab w:val="left" w:pos="1134"/>
        </w:tabs>
        <w:spacing w:line="276" w:lineRule="auto"/>
        <w:ind w:right="-435" w:firstLine="709"/>
      </w:pPr>
      <w:r w:rsidRPr="000C7936">
        <w:rPr>
          <w:rStyle w:val="51"/>
        </w:rPr>
        <w:t xml:space="preserve">Забележка: </w:t>
      </w:r>
      <w:r w:rsidRPr="000C7936">
        <w:t>На етап сключване на договор, участникът, избран за изпълнител, следва да представи</w:t>
      </w:r>
      <w:r w:rsidRPr="000C7936">
        <w:rPr>
          <w:rStyle w:val="52"/>
        </w:rPr>
        <w:t>:</w:t>
      </w:r>
      <w:r w:rsidR="006F6276" w:rsidRPr="000C7936">
        <w:rPr>
          <w:rStyle w:val="52"/>
        </w:rPr>
        <w:t xml:space="preserve"> </w:t>
      </w:r>
      <w:r w:rsidRPr="000C7936">
        <w:t>Заверено „Вярно с оригинала“ копие на лицензия за дейността „търговия с електрическа енергия” на основание чл. 39, ал. 1, т. 5 от Закона за енергетиката (ЗЕ) и допълнение на лицензията с права и задължения за дейността „координатор на стандартна балансираща група”.</w:t>
      </w:r>
    </w:p>
    <w:p w:rsidR="00E908AB" w:rsidRPr="000C7936" w:rsidRDefault="004A518B" w:rsidP="003F6F1C">
      <w:pPr>
        <w:pStyle w:val="11"/>
        <w:keepNext/>
        <w:keepLines/>
        <w:numPr>
          <w:ilvl w:val="0"/>
          <w:numId w:val="19"/>
        </w:numPr>
        <w:shd w:val="clear" w:color="auto" w:fill="auto"/>
        <w:tabs>
          <w:tab w:val="left" w:pos="0"/>
          <w:tab w:val="left" w:pos="993"/>
          <w:tab w:val="left" w:pos="1078"/>
          <w:tab w:val="left" w:pos="1134"/>
        </w:tabs>
        <w:spacing w:line="276" w:lineRule="auto"/>
        <w:ind w:right="-435" w:firstLine="709"/>
        <w:jc w:val="both"/>
      </w:pPr>
      <w:bookmarkStart w:id="27" w:name="bookmark27"/>
      <w:r w:rsidRPr="000C7936">
        <w:t>Технически и професионални способности на участника:</w:t>
      </w:r>
      <w:bookmarkEnd w:id="27"/>
    </w:p>
    <w:p w:rsidR="00E908AB" w:rsidRPr="000C7936" w:rsidRDefault="004A518B" w:rsidP="003F6F1C">
      <w:pPr>
        <w:pStyle w:val="20"/>
        <w:numPr>
          <w:ilvl w:val="1"/>
          <w:numId w:val="19"/>
        </w:numPr>
        <w:shd w:val="clear" w:color="auto" w:fill="auto"/>
        <w:tabs>
          <w:tab w:val="left" w:pos="0"/>
          <w:tab w:val="left" w:pos="993"/>
          <w:tab w:val="left" w:pos="1134"/>
          <w:tab w:val="left" w:pos="1289"/>
        </w:tabs>
        <w:spacing w:line="276" w:lineRule="auto"/>
        <w:ind w:right="-435" w:firstLine="709"/>
      </w:pPr>
      <w:r w:rsidRPr="000C7936">
        <w:t>Участниците следва да е изпълнил доставки с предмет и обем, идентични или сходни с предмета на поръчката, през последните 3 (три) години, считано от датата на подаване на офертата.</w:t>
      </w:r>
    </w:p>
    <w:p w:rsidR="00E908AB" w:rsidRPr="000C7936" w:rsidRDefault="004A518B" w:rsidP="003F6F1C">
      <w:pPr>
        <w:pStyle w:val="20"/>
        <w:numPr>
          <w:ilvl w:val="1"/>
          <w:numId w:val="19"/>
        </w:numPr>
        <w:shd w:val="clear" w:color="auto" w:fill="auto"/>
        <w:tabs>
          <w:tab w:val="left" w:pos="0"/>
          <w:tab w:val="left" w:pos="993"/>
          <w:tab w:val="left" w:pos="1134"/>
          <w:tab w:val="left" w:pos="1289"/>
        </w:tabs>
        <w:spacing w:line="276" w:lineRule="auto"/>
        <w:ind w:right="-435" w:firstLine="709"/>
      </w:pPr>
      <w:r w:rsidRPr="000C7936">
        <w:t>Участникът да има внедрена система за управление на качеството.</w:t>
      </w:r>
    </w:p>
    <w:p w:rsidR="00E908AB" w:rsidRPr="000C7936" w:rsidRDefault="004A518B" w:rsidP="003F6F1C">
      <w:pPr>
        <w:pStyle w:val="11"/>
        <w:keepNext/>
        <w:keepLines/>
        <w:shd w:val="clear" w:color="auto" w:fill="auto"/>
        <w:tabs>
          <w:tab w:val="left" w:pos="0"/>
          <w:tab w:val="left" w:pos="993"/>
          <w:tab w:val="left" w:pos="1134"/>
        </w:tabs>
        <w:spacing w:line="276" w:lineRule="auto"/>
        <w:ind w:right="-435" w:firstLine="709"/>
        <w:jc w:val="both"/>
      </w:pPr>
      <w:bookmarkStart w:id="28" w:name="bookmark28"/>
      <w:r w:rsidRPr="000C7936">
        <w:t>Изисквано минимално/ни ниво/а:</w:t>
      </w:r>
      <w:bookmarkEnd w:id="28"/>
    </w:p>
    <w:p w:rsidR="00E908AB" w:rsidRPr="000C7936" w:rsidRDefault="004A518B" w:rsidP="003F6F1C">
      <w:pPr>
        <w:pStyle w:val="20"/>
        <w:numPr>
          <w:ilvl w:val="0"/>
          <w:numId w:val="20"/>
        </w:numPr>
        <w:shd w:val="clear" w:color="auto" w:fill="auto"/>
        <w:tabs>
          <w:tab w:val="left" w:pos="0"/>
          <w:tab w:val="left" w:pos="948"/>
          <w:tab w:val="left" w:pos="993"/>
          <w:tab w:val="left" w:pos="1134"/>
        </w:tabs>
        <w:spacing w:line="276" w:lineRule="auto"/>
        <w:ind w:right="-435" w:firstLine="709"/>
      </w:pPr>
      <w:r w:rsidRPr="000C7936">
        <w:t>участникът следва да е изпълнил минимум 2 (две) доставки с предмет и обем идентични или сходни* с предмета на поръчката, през последните 3 (три) години, считано от датата на подаване на офертата.</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 под сходни дейности следва да се разбират доставки на електрическа енергия.</w:t>
      </w:r>
    </w:p>
    <w:p w:rsidR="00E908AB" w:rsidRPr="000C7936" w:rsidRDefault="004A518B" w:rsidP="003F6F1C">
      <w:pPr>
        <w:pStyle w:val="20"/>
        <w:numPr>
          <w:ilvl w:val="0"/>
          <w:numId w:val="20"/>
        </w:numPr>
        <w:shd w:val="clear" w:color="auto" w:fill="auto"/>
        <w:tabs>
          <w:tab w:val="left" w:pos="0"/>
          <w:tab w:val="left" w:pos="993"/>
          <w:tab w:val="left" w:pos="1134"/>
        </w:tabs>
        <w:spacing w:line="276" w:lineRule="auto"/>
        <w:ind w:right="-435" w:firstLine="709"/>
      </w:pPr>
      <w:r w:rsidRPr="000C7936">
        <w:t>участникът да притежава валиден сертификат за ЕК 180 9001:2008 или еквивалент.</w:t>
      </w:r>
    </w:p>
    <w:p w:rsidR="00E908AB" w:rsidRPr="000C7936" w:rsidRDefault="004A518B" w:rsidP="00B9332C">
      <w:pPr>
        <w:pStyle w:val="20"/>
        <w:shd w:val="clear" w:color="auto" w:fill="auto"/>
        <w:tabs>
          <w:tab w:val="left" w:pos="0"/>
          <w:tab w:val="left" w:pos="993"/>
          <w:tab w:val="left" w:pos="1134"/>
        </w:tabs>
        <w:spacing w:line="276" w:lineRule="auto"/>
        <w:ind w:right="-435" w:firstLine="709"/>
      </w:pPr>
      <w:r w:rsidRPr="000C7936">
        <w:rPr>
          <w:rStyle w:val="21"/>
        </w:rPr>
        <w:t>За доказване на критериите за подбор участникът попълва:</w:t>
      </w:r>
      <w:r w:rsidRPr="000C7936">
        <w:t xml:space="preserve"> </w:t>
      </w:r>
      <w:r w:rsidRPr="000C7936">
        <w:rPr>
          <w:rStyle w:val="23"/>
        </w:rPr>
        <w:t>Част IV: „Критерии за</w:t>
      </w:r>
      <w:r w:rsidR="00B9332C" w:rsidRPr="00B9332C">
        <w:rPr>
          <w:rStyle w:val="23"/>
          <w:lang w:val="ru-RU"/>
        </w:rPr>
        <w:t xml:space="preserve"> </w:t>
      </w:r>
      <w:r w:rsidRPr="000C7936">
        <w:t>подбор“, Раздел В: „ Технически и професионални способности“) от Единен европейски документ за обществени поръчки (ЕЕДОП) - Приложение № 4.</w:t>
      </w:r>
    </w:p>
    <w:p w:rsidR="00E908AB" w:rsidRPr="000C7936" w:rsidRDefault="004A518B" w:rsidP="003F6F1C">
      <w:pPr>
        <w:pStyle w:val="50"/>
        <w:shd w:val="clear" w:color="auto" w:fill="auto"/>
        <w:tabs>
          <w:tab w:val="left" w:pos="0"/>
          <w:tab w:val="left" w:pos="993"/>
          <w:tab w:val="left" w:pos="1134"/>
        </w:tabs>
        <w:spacing w:line="276" w:lineRule="auto"/>
        <w:ind w:right="-435" w:firstLine="709"/>
      </w:pPr>
      <w:r w:rsidRPr="000C7936">
        <w:rPr>
          <w:rStyle w:val="51"/>
        </w:rPr>
        <w:t xml:space="preserve">Забележка: </w:t>
      </w:r>
      <w:r w:rsidRPr="000C7936">
        <w:t>На етап сключване на договор, участникът, избран за изпълнител, следва да представи:</w:t>
      </w:r>
      <w:r w:rsidR="00CD76C9" w:rsidRPr="000C7936">
        <w:t xml:space="preserve"> </w:t>
      </w:r>
      <w:r w:rsidRPr="000C7936">
        <w:t xml:space="preserve">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доказателства за </w:t>
      </w:r>
      <w:r w:rsidRPr="000C7936">
        <w:lastRenderedPageBreak/>
        <w:t>извършените доставки;</w:t>
      </w:r>
    </w:p>
    <w:p w:rsidR="00E908AB" w:rsidRPr="000C7936" w:rsidRDefault="004A518B" w:rsidP="003F6F1C">
      <w:pPr>
        <w:pStyle w:val="20"/>
        <w:numPr>
          <w:ilvl w:val="0"/>
          <w:numId w:val="20"/>
        </w:numPr>
        <w:shd w:val="clear" w:color="auto" w:fill="auto"/>
        <w:tabs>
          <w:tab w:val="left" w:pos="0"/>
          <w:tab w:val="left" w:pos="952"/>
          <w:tab w:val="left" w:pos="993"/>
          <w:tab w:val="left" w:pos="1134"/>
        </w:tabs>
        <w:spacing w:line="276" w:lineRule="auto"/>
        <w:ind w:right="-435" w:firstLine="709"/>
      </w:pPr>
      <w:bookmarkStart w:id="29" w:name="bookmark29"/>
      <w:r w:rsidRPr="000C7936">
        <w:t>валиден сертификат на участника за въведена система за управление на качеството ЕК 180 9001:2008</w:t>
      </w:r>
      <w:r w:rsidR="00CD76C9" w:rsidRPr="000C7936">
        <w:t xml:space="preserve"> </w:t>
      </w:r>
      <w:r w:rsidRPr="000C7936">
        <w:t xml:space="preserve"> или друг еквивалент (заверено „Вярно с оригинала“).</w:t>
      </w:r>
      <w:bookmarkEnd w:id="29"/>
    </w:p>
    <w:p w:rsidR="00E908AB" w:rsidRPr="000C7936" w:rsidRDefault="004A518B" w:rsidP="003F6F1C">
      <w:pPr>
        <w:pStyle w:val="11"/>
        <w:keepNext/>
        <w:keepLines/>
        <w:numPr>
          <w:ilvl w:val="0"/>
          <w:numId w:val="19"/>
        </w:numPr>
        <w:shd w:val="clear" w:color="auto" w:fill="auto"/>
        <w:tabs>
          <w:tab w:val="left" w:pos="0"/>
          <w:tab w:val="left" w:pos="993"/>
          <w:tab w:val="left" w:pos="1043"/>
          <w:tab w:val="left" w:pos="1134"/>
        </w:tabs>
        <w:spacing w:line="276" w:lineRule="auto"/>
        <w:ind w:right="-435" w:firstLine="709"/>
        <w:jc w:val="both"/>
      </w:pPr>
      <w:bookmarkStart w:id="30" w:name="bookmark30"/>
      <w:r w:rsidRPr="000C7936">
        <w:t>Обединения. Подизпълнители. Ползване капацитета на трети лица.</w:t>
      </w:r>
      <w:bookmarkEnd w:id="30"/>
    </w:p>
    <w:p w:rsidR="00E908AB" w:rsidRPr="000C7936" w:rsidRDefault="004A518B" w:rsidP="003F6F1C">
      <w:pPr>
        <w:pStyle w:val="20"/>
        <w:numPr>
          <w:ilvl w:val="1"/>
          <w:numId w:val="19"/>
        </w:numPr>
        <w:shd w:val="clear" w:color="auto" w:fill="auto"/>
        <w:tabs>
          <w:tab w:val="left" w:pos="0"/>
          <w:tab w:val="left" w:pos="993"/>
          <w:tab w:val="left" w:pos="1134"/>
          <w:tab w:val="left" w:pos="1186"/>
        </w:tabs>
        <w:spacing w:line="276" w:lineRule="auto"/>
        <w:ind w:right="-435" w:firstLine="709"/>
      </w:pPr>
      <w:r w:rsidRPr="000C7936">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предвидени в договора за създаване на обединението.</w:t>
      </w:r>
    </w:p>
    <w:p w:rsidR="00E908AB" w:rsidRPr="000C7936" w:rsidRDefault="004A518B" w:rsidP="003F6F1C">
      <w:pPr>
        <w:pStyle w:val="20"/>
        <w:numPr>
          <w:ilvl w:val="1"/>
          <w:numId w:val="19"/>
        </w:numPr>
        <w:shd w:val="clear" w:color="auto" w:fill="auto"/>
        <w:tabs>
          <w:tab w:val="left" w:pos="0"/>
          <w:tab w:val="left" w:pos="993"/>
          <w:tab w:val="left" w:pos="1134"/>
          <w:tab w:val="left" w:pos="1191"/>
        </w:tabs>
        <w:spacing w:line="276" w:lineRule="auto"/>
        <w:ind w:right="-435" w:firstLine="709"/>
      </w:pPr>
      <w:r w:rsidRPr="000C7936">
        <w:t>При участие на подизпълнители, същите трябва да отговарят на съответните критерии за подбор съобразно вида и дела от поръчката, който ще изпълняват. Възложителят ще изиска замяна на подизпълнител, който не отговаря на тези условия.</w:t>
      </w:r>
    </w:p>
    <w:p w:rsidR="00E908AB" w:rsidRPr="000C7936" w:rsidRDefault="004A518B" w:rsidP="003F6F1C">
      <w:pPr>
        <w:pStyle w:val="20"/>
        <w:numPr>
          <w:ilvl w:val="1"/>
          <w:numId w:val="19"/>
        </w:numPr>
        <w:shd w:val="clear" w:color="auto" w:fill="auto"/>
        <w:tabs>
          <w:tab w:val="left" w:pos="0"/>
          <w:tab w:val="left" w:pos="993"/>
          <w:tab w:val="left" w:pos="1134"/>
          <w:tab w:val="left" w:pos="1186"/>
        </w:tabs>
        <w:spacing w:line="276" w:lineRule="auto"/>
        <w:ind w:right="-435" w:firstLine="709"/>
      </w:pPr>
      <w:bookmarkStart w:id="31" w:name="bookmark31"/>
      <w:r w:rsidRPr="000C7936">
        <w:t>Ако участникът се позовава на капацитета на трети лица, същите следва да отговарят на съответните критерии за подбор, за доказването на които участникът се позовава на техния капацитет.</w:t>
      </w:r>
      <w:bookmarkEnd w:id="31"/>
    </w:p>
    <w:p w:rsidR="00E908AB" w:rsidRPr="000C7936" w:rsidRDefault="004A518B" w:rsidP="003F6F1C">
      <w:pPr>
        <w:pStyle w:val="30"/>
        <w:shd w:val="clear" w:color="auto" w:fill="auto"/>
        <w:tabs>
          <w:tab w:val="left" w:pos="0"/>
          <w:tab w:val="left" w:pos="993"/>
          <w:tab w:val="left" w:pos="1134"/>
        </w:tabs>
        <w:spacing w:line="276" w:lineRule="auto"/>
        <w:ind w:right="-435" w:firstLine="709"/>
        <w:jc w:val="both"/>
      </w:pPr>
      <w:r w:rsidRPr="000C7936">
        <w:t>В. Единен европейски документ за обществени поръчки (ЕЕДОП).</w:t>
      </w:r>
    </w:p>
    <w:p w:rsidR="00E908AB" w:rsidRPr="000C7936" w:rsidRDefault="004A518B" w:rsidP="003F6F1C">
      <w:pPr>
        <w:pStyle w:val="20"/>
        <w:numPr>
          <w:ilvl w:val="0"/>
          <w:numId w:val="21"/>
        </w:numPr>
        <w:shd w:val="clear" w:color="auto" w:fill="auto"/>
        <w:tabs>
          <w:tab w:val="left" w:pos="0"/>
          <w:tab w:val="left" w:pos="993"/>
          <w:tab w:val="left" w:pos="1134"/>
        </w:tabs>
        <w:spacing w:line="276" w:lineRule="auto"/>
        <w:ind w:right="-435" w:firstLine="709"/>
      </w:pPr>
      <w:r w:rsidRPr="000C7936">
        <w:t xml:space="preserve">Участникът декларира липсата на основанията за отстраняване и съответствие с критериите за подбор чрез представяне на подписан ЕЕДОП </w:t>
      </w:r>
      <w:r w:rsidRPr="000C7936">
        <w:rPr>
          <w:rStyle w:val="23"/>
        </w:rPr>
        <w:t>(Приложение № 4</w:t>
      </w:r>
      <w:r w:rsidRPr="000C7936">
        <w:t>), попълнен съгласно изискванията и условията на ЗОП и ППЗОП. 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E908AB" w:rsidRPr="000C7936" w:rsidRDefault="004A518B" w:rsidP="003F6F1C">
      <w:pPr>
        <w:pStyle w:val="20"/>
        <w:numPr>
          <w:ilvl w:val="0"/>
          <w:numId w:val="21"/>
        </w:numPr>
        <w:shd w:val="clear" w:color="auto" w:fill="auto"/>
        <w:tabs>
          <w:tab w:val="left" w:pos="0"/>
          <w:tab w:val="left" w:pos="993"/>
          <w:tab w:val="left" w:pos="1134"/>
        </w:tabs>
        <w:spacing w:line="276" w:lineRule="auto"/>
        <w:ind w:right="-435" w:firstLine="709"/>
      </w:pPr>
      <w:r w:rsidRPr="000C7936">
        <w:t>Когато изискванията посочени в Раздел III, буква „А“, т. 2.1,1. т. 2.1.2, т. 2.1.7 и т. 2.2.5.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се попълва в отделен ЕЕДОП за всяко лице или за някои от лицата. Когато се подава повече от</w:t>
      </w:r>
      <w:r w:rsidR="00CD76C9" w:rsidRPr="000C7936">
        <w:t xml:space="preserve"> </w:t>
      </w:r>
      <w:r w:rsidRPr="000C7936">
        <w:t>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908AB" w:rsidRPr="000C7936" w:rsidRDefault="004A518B" w:rsidP="003F6F1C">
      <w:pPr>
        <w:pStyle w:val="20"/>
        <w:numPr>
          <w:ilvl w:val="0"/>
          <w:numId w:val="21"/>
        </w:numPr>
        <w:shd w:val="clear" w:color="auto" w:fill="auto"/>
        <w:tabs>
          <w:tab w:val="left" w:pos="0"/>
          <w:tab w:val="left" w:pos="993"/>
          <w:tab w:val="left" w:pos="1134"/>
        </w:tabs>
        <w:spacing w:line="276" w:lineRule="auto"/>
        <w:ind w:right="-435" w:firstLine="709"/>
      </w:pPr>
      <w:r w:rsidRPr="000C7936">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w:t>
      </w:r>
    </w:p>
    <w:p w:rsidR="00E908AB" w:rsidRPr="000C7936" w:rsidRDefault="004A518B" w:rsidP="003F6F1C">
      <w:pPr>
        <w:pStyle w:val="20"/>
        <w:numPr>
          <w:ilvl w:val="1"/>
          <w:numId w:val="21"/>
        </w:numPr>
        <w:shd w:val="clear" w:color="auto" w:fill="auto"/>
        <w:tabs>
          <w:tab w:val="left" w:pos="0"/>
          <w:tab w:val="left" w:pos="993"/>
          <w:tab w:val="left" w:pos="1134"/>
          <w:tab w:val="left" w:pos="1191"/>
        </w:tabs>
        <w:spacing w:line="276" w:lineRule="auto"/>
        <w:ind w:right="-435" w:firstLine="709"/>
      </w:pPr>
      <w:r w:rsidRPr="000C7936">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посочени в Раздел III, буква „Б”, т. 1, представя попълнен отделен ЕЕДОП за всяко едно от третите лица, който съдържа информацията по т. 1.</w:t>
      </w:r>
    </w:p>
    <w:p w:rsidR="00E908AB" w:rsidRPr="000C7936" w:rsidRDefault="004A518B" w:rsidP="003F6F1C">
      <w:pPr>
        <w:pStyle w:val="20"/>
        <w:numPr>
          <w:ilvl w:val="1"/>
          <w:numId w:val="21"/>
        </w:numPr>
        <w:shd w:val="clear" w:color="auto" w:fill="auto"/>
        <w:tabs>
          <w:tab w:val="left" w:pos="0"/>
          <w:tab w:val="left" w:pos="993"/>
          <w:tab w:val="left" w:pos="1134"/>
          <w:tab w:val="left" w:pos="1187"/>
        </w:tabs>
        <w:spacing w:line="276" w:lineRule="auto"/>
        <w:ind w:right="-435" w:firstLine="709"/>
      </w:pPr>
      <w:r w:rsidRPr="000C7936">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в който се посочва и частта от поръчката, която ще изпълняват.</w:t>
      </w:r>
    </w:p>
    <w:p w:rsidR="00E908AB" w:rsidRPr="000C7936" w:rsidRDefault="004A518B" w:rsidP="003F6F1C">
      <w:pPr>
        <w:pStyle w:val="20"/>
        <w:numPr>
          <w:ilvl w:val="1"/>
          <w:numId w:val="21"/>
        </w:numPr>
        <w:shd w:val="clear" w:color="auto" w:fill="auto"/>
        <w:tabs>
          <w:tab w:val="left" w:pos="0"/>
          <w:tab w:val="left" w:pos="993"/>
          <w:tab w:val="left" w:pos="1134"/>
          <w:tab w:val="left" w:pos="1187"/>
        </w:tabs>
        <w:spacing w:line="276" w:lineRule="auto"/>
        <w:ind w:right="-435" w:firstLine="709"/>
      </w:pPr>
      <w:r w:rsidRPr="000C7936">
        <w:t>когато в обществената поръчка участва обединение от физически и/или юридически лица, ЕЕДОП се представя за всяко едно от лицата, участващи в обединението.</w:t>
      </w:r>
    </w:p>
    <w:p w:rsidR="00E908AB" w:rsidRPr="000C7936" w:rsidRDefault="004A518B" w:rsidP="003F6F1C">
      <w:pPr>
        <w:pStyle w:val="20"/>
        <w:numPr>
          <w:ilvl w:val="0"/>
          <w:numId w:val="21"/>
        </w:numPr>
        <w:shd w:val="clear" w:color="auto" w:fill="auto"/>
        <w:tabs>
          <w:tab w:val="left" w:pos="0"/>
          <w:tab w:val="left" w:pos="993"/>
          <w:tab w:val="left" w:pos="1134"/>
        </w:tabs>
        <w:spacing w:line="276" w:lineRule="auto"/>
        <w:ind w:right="-435" w:firstLine="709"/>
      </w:pPr>
      <w:r w:rsidRPr="000C7936">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908AB" w:rsidRPr="000C7936" w:rsidRDefault="004A518B" w:rsidP="003F6F1C">
      <w:pPr>
        <w:pStyle w:val="20"/>
        <w:numPr>
          <w:ilvl w:val="0"/>
          <w:numId w:val="21"/>
        </w:numPr>
        <w:shd w:val="clear" w:color="auto" w:fill="auto"/>
        <w:tabs>
          <w:tab w:val="left" w:pos="0"/>
          <w:tab w:val="left" w:pos="993"/>
          <w:tab w:val="left" w:pos="1134"/>
        </w:tabs>
        <w:spacing w:line="276" w:lineRule="auto"/>
        <w:ind w:right="-435" w:firstLine="709"/>
      </w:pPr>
      <w:r w:rsidRPr="000C7936">
        <w:lastRenderedPageBreak/>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908AB" w:rsidRPr="000C7936" w:rsidRDefault="004A518B" w:rsidP="003F6F1C">
      <w:pPr>
        <w:pStyle w:val="20"/>
        <w:numPr>
          <w:ilvl w:val="0"/>
          <w:numId w:val="21"/>
        </w:numPr>
        <w:shd w:val="clear" w:color="auto" w:fill="auto"/>
        <w:tabs>
          <w:tab w:val="left" w:pos="0"/>
          <w:tab w:val="left" w:pos="993"/>
          <w:tab w:val="left" w:pos="1134"/>
        </w:tabs>
        <w:spacing w:line="276" w:lineRule="auto"/>
        <w:ind w:right="-435" w:firstLine="709"/>
      </w:pPr>
      <w:r w:rsidRPr="000C7936">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E908AB" w:rsidRPr="000C7936" w:rsidRDefault="004A518B" w:rsidP="003F6F1C">
      <w:pPr>
        <w:pStyle w:val="20"/>
        <w:numPr>
          <w:ilvl w:val="0"/>
          <w:numId w:val="21"/>
        </w:numPr>
        <w:shd w:val="clear" w:color="auto" w:fill="auto"/>
        <w:tabs>
          <w:tab w:val="left" w:pos="0"/>
          <w:tab w:val="left" w:pos="993"/>
          <w:tab w:val="left" w:pos="1134"/>
        </w:tabs>
        <w:spacing w:line="276" w:lineRule="auto"/>
        <w:ind w:right="-435" w:firstLine="709"/>
      </w:pPr>
      <w:r w:rsidRPr="000C7936">
        <w:t>Когато за участника е налице някое от основанията по Раздел III, буква „А“, т. 2.1. и т. 2.2 и преди подаването на офертата той е предприел мерки за доказване на надеждност, тези мерки се описват в ЕЕДОП. Като доказателства за надеждността на участника се представят документи па чл. 45, ал. 2 от ППЗОП.</w:t>
      </w:r>
    </w:p>
    <w:p w:rsidR="00E908AB" w:rsidRPr="000C7936" w:rsidRDefault="004A518B" w:rsidP="00B9332C">
      <w:pPr>
        <w:pStyle w:val="30"/>
        <w:numPr>
          <w:ilvl w:val="0"/>
          <w:numId w:val="43"/>
        </w:numPr>
        <w:shd w:val="clear" w:color="auto" w:fill="auto"/>
        <w:tabs>
          <w:tab w:val="left" w:pos="0"/>
          <w:tab w:val="left" w:pos="426"/>
          <w:tab w:val="left" w:pos="993"/>
        </w:tabs>
        <w:spacing w:before="120" w:after="120" w:line="276" w:lineRule="auto"/>
        <w:ind w:left="0" w:right="-437" w:firstLine="0"/>
      </w:pPr>
      <w:r w:rsidRPr="000C7936">
        <w:t>КРИТЕРИЙ ЗА ВЪЗЛАГАНЕ НА ПОРЪЧКАТА</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bookmarkStart w:id="32" w:name="bookmark32"/>
      <w:r w:rsidRPr="000C7936">
        <w:t xml:space="preserve">Оценката на офертите се извършва по критерий за възлагане </w:t>
      </w:r>
      <w:r w:rsidRPr="000C7936">
        <w:rPr>
          <w:rStyle w:val="22"/>
        </w:rPr>
        <w:t>„най-ниска цена“</w:t>
      </w:r>
      <w:r w:rsidRPr="000C7936">
        <w:t>.</w:t>
      </w:r>
      <w:bookmarkEnd w:id="32"/>
    </w:p>
    <w:p w:rsidR="00CD76C9" w:rsidRPr="000C7936" w:rsidRDefault="004A518B" w:rsidP="003F6F1C">
      <w:pPr>
        <w:pStyle w:val="20"/>
        <w:shd w:val="clear" w:color="auto" w:fill="auto"/>
        <w:tabs>
          <w:tab w:val="left" w:pos="0"/>
          <w:tab w:val="left" w:pos="993"/>
          <w:tab w:val="left" w:pos="1134"/>
        </w:tabs>
        <w:spacing w:line="276" w:lineRule="auto"/>
        <w:ind w:right="-435" w:firstLine="709"/>
      </w:pPr>
      <w:r w:rsidRPr="000C7936">
        <w:t>Всички оферти, които отговарят на предварително о</w:t>
      </w:r>
      <w:r w:rsidR="00CD76C9" w:rsidRPr="000C7936">
        <w:t xml:space="preserve">бявените от Възложителя условия, за съответната обособена позиция </w:t>
      </w:r>
      <w:r w:rsidRPr="000C7936">
        <w:t>и бъдат допуснати до разглеждане, ще бъдат оценявани по определения критерий за възлагане.</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Участникът, класиран от комисията на първо място, се предлага за изпълнител на обществената поръчка</w:t>
      </w:r>
      <w:r w:rsidR="00CD76C9" w:rsidRPr="000C7936">
        <w:t xml:space="preserve"> по съответната обособена позиция</w:t>
      </w:r>
      <w:r w:rsidRPr="000C7936">
        <w:t>.</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bookmarkStart w:id="33" w:name="bookmark33"/>
      <w:r w:rsidRPr="000C7936">
        <w:t>Комисията класира участниците по степента на съответствие на офертите с предварително обявените от възложителя условия. Комисията провежда публично жребий за определяне на изпълнител между класираните на първо място оферти по критерий „най - ниска цена“, когато тази цена се предлага в две или повече оферти.</w:t>
      </w:r>
      <w:bookmarkEnd w:id="33"/>
    </w:p>
    <w:p w:rsidR="00E908AB" w:rsidRPr="000C7936" w:rsidRDefault="004A518B" w:rsidP="00B9332C">
      <w:pPr>
        <w:pStyle w:val="30"/>
        <w:numPr>
          <w:ilvl w:val="0"/>
          <w:numId w:val="43"/>
        </w:numPr>
        <w:shd w:val="clear" w:color="auto" w:fill="auto"/>
        <w:tabs>
          <w:tab w:val="left" w:pos="0"/>
          <w:tab w:val="left" w:pos="426"/>
          <w:tab w:val="left" w:pos="993"/>
        </w:tabs>
        <w:spacing w:before="120" w:after="120" w:line="276" w:lineRule="auto"/>
        <w:ind w:left="0" w:right="-437" w:firstLine="0"/>
      </w:pPr>
      <w:r w:rsidRPr="000C7936">
        <w:t>ОФЕРТА. УКАЗАНИЯ ЗА ПОДГОТОВКАТА Й.</w:t>
      </w:r>
    </w:p>
    <w:p w:rsidR="00E908AB" w:rsidRPr="000C7936" w:rsidRDefault="004A518B" w:rsidP="003F6F1C">
      <w:pPr>
        <w:pStyle w:val="30"/>
        <w:numPr>
          <w:ilvl w:val="0"/>
          <w:numId w:val="22"/>
        </w:numPr>
        <w:shd w:val="clear" w:color="auto" w:fill="auto"/>
        <w:tabs>
          <w:tab w:val="left" w:pos="0"/>
          <w:tab w:val="left" w:pos="993"/>
          <w:tab w:val="left" w:pos="1038"/>
          <w:tab w:val="left" w:pos="1134"/>
        </w:tabs>
        <w:spacing w:line="276" w:lineRule="auto"/>
        <w:ind w:right="-435" w:firstLine="709"/>
        <w:jc w:val="both"/>
      </w:pPr>
      <w:bookmarkStart w:id="34" w:name="bookmark34"/>
      <w:r w:rsidRPr="000C7936">
        <w:t>Общи изисквания при изготвяне и представяне на офертата.</w:t>
      </w:r>
      <w:bookmarkEnd w:id="34"/>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Всеки участник следва да изготви своята оферта на български език</w:t>
      </w:r>
      <w:r w:rsidRPr="000C7936">
        <w:rPr>
          <w:vertAlign w:val="superscript"/>
        </w:rPr>
        <w:footnoteReference w:id="1"/>
      </w:r>
      <w:r w:rsidRPr="000C7936">
        <w:t>, в съответствие с изискванията на Закона за обществените поръчки, Правилника за прилагане на Закона за обществените поръчки и като се придържа точно към обявените от възложителя условия.</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Подаването на офертата задължава участниците да приемат напълно всички изисквания и условия, посочени в тази документация при спазване на разпоредбите на ЗОП, ППЗОП и другите нормативни актове, свързани с изпълнението на предмета на поръчката.</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Всеки участник в процедурата може да промени, допълни или да оттегли офертата си до изтичане на срока за подаване на офертите. В случай че се подаде допълнение или промяна на офертата, тя трябва да отговаря на изискванията и условията за представяне на първоначалната оферта, като върху плика бъде отбелязано следното: „Допълнение/ промяна към вх. №...”.</w:t>
      </w:r>
    </w:p>
    <w:p w:rsidR="00CD76C9" w:rsidRPr="000C7936" w:rsidRDefault="004A518B" w:rsidP="003F6F1C">
      <w:pPr>
        <w:widowControl/>
        <w:tabs>
          <w:tab w:val="left" w:pos="0"/>
          <w:tab w:val="left" w:pos="993"/>
          <w:tab w:val="left" w:pos="1134"/>
          <w:tab w:val="left" w:pos="1276"/>
        </w:tabs>
        <w:autoSpaceDE w:val="0"/>
        <w:autoSpaceDN w:val="0"/>
        <w:adjustRightInd w:val="0"/>
        <w:spacing w:line="276" w:lineRule="auto"/>
        <w:ind w:right="-435" w:firstLine="709"/>
        <w:jc w:val="both"/>
        <w:rPr>
          <w:rFonts w:ascii="Times New Roman" w:eastAsia="Times New Roman" w:hAnsi="Times New Roman" w:cs="Times New Roman"/>
          <w:b/>
          <w:color w:val="auto"/>
          <w:lang w:bidi="ar-SA"/>
        </w:rPr>
      </w:pPr>
      <w:r w:rsidRPr="000C7936">
        <w:rPr>
          <w:rFonts w:ascii="Times New Roman" w:hAnsi="Times New Roman" w:cs="Times New Roman"/>
        </w:rPr>
        <w:t>Всеки участник в процедурата има право да представи само една оферта</w:t>
      </w:r>
      <w:r w:rsidR="00CD76C9" w:rsidRPr="000C7936">
        <w:rPr>
          <w:rFonts w:ascii="Times New Roman" w:hAnsi="Times New Roman" w:cs="Times New Roman"/>
        </w:rPr>
        <w:t>, за една или за двете обособени позиции</w:t>
      </w:r>
      <w:r w:rsidRPr="000C7936">
        <w:rPr>
          <w:rFonts w:ascii="Times New Roman" w:hAnsi="Times New Roman" w:cs="Times New Roman"/>
        </w:rPr>
        <w:t>.</w:t>
      </w:r>
      <w:r w:rsidR="00CD76C9" w:rsidRPr="000C7936">
        <w:rPr>
          <w:rFonts w:ascii="Times New Roman" w:eastAsia="Times New Roman" w:hAnsi="Times New Roman" w:cs="Times New Roman"/>
          <w:b/>
          <w:color w:val="auto"/>
          <w:lang w:bidi="ar-SA"/>
        </w:rPr>
        <w:t xml:space="preserve"> </w:t>
      </w:r>
    </w:p>
    <w:p w:rsidR="00CD76C9" w:rsidRPr="000C7936" w:rsidRDefault="00CD76C9" w:rsidP="003F6F1C">
      <w:pPr>
        <w:widowControl/>
        <w:tabs>
          <w:tab w:val="left" w:pos="0"/>
          <w:tab w:val="left" w:pos="993"/>
          <w:tab w:val="left" w:pos="1134"/>
          <w:tab w:val="left" w:pos="1560"/>
        </w:tabs>
        <w:autoSpaceDE w:val="0"/>
        <w:autoSpaceDN w:val="0"/>
        <w:adjustRightInd w:val="0"/>
        <w:spacing w:line="276" w:lineRule="auto"/>
        <w:ind w:right="-435" w:firstLine="709"/>
        <w:jc w:val="both"/>
        <w:rPr>
          <w:rFonts w:ascii="Times New Roman" w:eastAsia="Times New Roman" w:hAnsi="Times New Roman" w:cs="Times New Roman"/>
          <w:color w:val="auto"/>
          <w:lang w:bidi="ar-SA"/>
        </w:rPr>
      </w:pPr>
      <w:r w:rsidRPr="000C7936">
        <w:rPr>
          <w:rFonts w:ascii="Times New Roman" w:eastAsia="Times New Roman" w:hAnsi="Times New Roman" w:cs="Times New Roman"/>
          <w:color w:val="auto"/>
          <w:lang w:bidi="ar-SA"/>
        </w:rPr>
        <w:t xml:space="preserve">Офертите за участие се изготвят на български език и на хартиен носител. </w:t>
      </w:r>
    </w:p>
    <w:p w:rsidR="00CD76C9" w:rsidRPr="000C7936" w:rsidRDefault="00CD76C9" w:rsidP="003F6F1C">
      <w:pPr>
        <w:widowControl/>
        <w:tabs>
          <w:tab w:val="left" w:pos="0"/>
          <w:tab w:val="left" w:pos="993"/>
          <w:tab w:val="left" w:pos="1134"/>
          <w:tab w:val="left" w:pos="1560"/>
        </w:tabs>
        <w:autoSpaceDE w:val="0"/>
        <w:autoSpaceDN w:val="0"/>
        <w:adjustRightInd w:val="0"/>
        <w:spacing w:line="276" w:lineRule="auto"/>
        <w:ind w:right="-435" w:firstLine="709"/>
        <w:jc w:val="both"/>
        <w:rPr>
          <w:rFonts w:ascii="Times New Roman" w:eastAsia="Times New Roman" w:hAnsi="Times New Roman" w:cs="Times New Roman"/>
          <w:color w:val="auto"/>
          <w:lang w:bidi="ar-SA"/>
        </w:rPr>
      </w:pPr>
      <w:r w:rsidRPr="000C7936">
        <w:rPr>
          <w:rFonts w:ascii="Times New Roman" w:eastAsia="Times New Roman" w:hAnsi="Times New Roman" w:cs="Times New Roman"/>
          <w:color w:val="auto"/>
          <w:lang w:bidi="ar-SA"/>
        </w:rPr>
        <w:t>Лице, което участва в обединение или е дало съгласие да бъде подизпълнител на друг  участник, не може да подава самостоятелно оферта.</w:t>
      </w:r>
    </w:p>
    <w:p w:rsidR="00CD76C9" w:rsidRPr="000C7936" w:rsidRDefault="00CD76C9" w:rsidP="003F6F1C">
      <w:pPr>
        <w:widowControl/>
        <w:tabs>
          <w:tab w:val="left" w:pos="0"/>
          <w:tab w:val="left" w:pos="993"/>
          <w:tab w:val="left" w:pos="1134"/>
          <w:tab w:val="left" w:pos="1560"/>
        </w:tabs>
        <w:autoSpaceDE w:val="0"/>
        <w:autoSpaceDN w:val="0"/>
        <w:adjustRightInd w:val="0"/>
        <w:spacing w:line="276" w:lineRule="auto"/>
        <w:ind w:right="-435" w:firstLine="709"/>
        <w:jc w:val="both"/>
        <w:rPr>
          <w:rFonts w:ascii="Times New Roman" w:eastAsia="Times New Roman" w:hAnsi="Times New Roman" w:cs="Times New Roman"/>
          <w:color w:val="auto"/>
          <w:lang w:bidi="ar-SA"/>
        </w:rPr>
      </w:pPr>
      <w:r w:rsidRPr="000C7936">
        <w:rPr>
          <w:rFonts w:ascii="Times New Roman" w:eastAsia="Times New Roman" w:hAnsi="Times New Roman" w:cs="Times New Roman"/>
          <w:color w:val="auto"/>
          <w:lang w:bidi="ar-SA"/>
        </w:rPr>
        <w:lastRenderedPageBreak/>
        <w:t>В процедурата за възлагане на обществената поръчка едно физическо или юридическо лице може да участва само в едно обединение.</w:t>
      </w:r>
    </w:p>
    <w:p w:rsidR="00CD76C9" w:rsidRPr="000C7936" w:rsidRDefault="00CD76C9" w:rsidP="003F6F1C">
      <w:pPr>
        <w:widowControl/>
        <w:tabs>
          <w:tab w:val="left" w:pos="0"/>
          <w:tab w:val="left" w:pos="993"/>
          <w:tab w:val="left" w:pos="1134"/>
          <w:tab w:val="left" w:pos="1560"/>
        </w:tabs>
        <w:autoSpaceDE w:val="0"/>
        <w:autoSpaceDN w:val="0"/>
        <w:adjustRightInd w:val="0"/>
        <w:spacing w:line="276" w:lineRule="auto"/>
        <w:ind w:right="-435" w:firstLine="709"/>
        <w:jc w:val="both"/>
        <w:rPr>
          <w:rFonts w:ascii="Times New Roman" w:eastAsia="Times New Roman" w:hAnsi="Times New Roman" w:cs="Times New Roman"/>
          <w:color w:val="auto"/>
          <w:lang w:bidi="ar-SA"/>
        </w:rPr>
      </w:pPr>
      <w:r w:rsidRPr="000C7936">
        <w:rPr>
          <w:rFonts w:ascii="Times New Roman" w:eastAsia="Times New Roman" w:hAnsi="Times New Roman" w:cs="Times New Roman"/>
          <w:color w:val="auto"/>
          <w:lang w:bidi="ar-SA"/>
        </w:rPr>
        <w:t>Свързани лица не могат да бъдат самостоятелни участници в една и съща процедура (</w:t>
      </w:r>
      <w:proofErr w:type="spellStart"/>
      <w:r w:rsidRPr="000C7936">
        <w:rPr>
          <w:rFonts w:ascii="Times New Roman" w:eastAsia="Times New Roman" w:hAnsi="Times New Roman" w:cs="Times New Roman"/>
          <w:color w:val="auto"/>
          <w:lang w:bidi="ar-SA"/>
        </w:rPr>
        <w:t>арг</w:t>
      </w:r>
      <w:proofErr w:type="spellEnd"/>
      <w:r w:rsidRPr="000C7936">
        <w:rPr>
          <w:rFonts w:ascii="Times New Roman" w:eastAsia="Times New Roman" w:hAnsi="Times New Roman" w:cs="Times New Roman"/>
          <w:color w:val="auto"/>
          <w:lang w:bidi="ar-SA"/>
        </w:rPr>
        <w:t>.чл.101, ал.11 от ЗОП).</w:t>
      </w:r>
    </w:p>
    <w:p w:rsidR="00CD76C9" w:rsidRPr="000C7936" w:rsidRDefault="00CD76C9" w:rsidP="003F6F1C">
      <w:pPr>
        <w:widowControl/>
        <w:numPr>
          <w:ilvl w:val="0"/>
          <w:numId w:val="36"/>
        </w:numPr>
        <w:tabs>
          <w:tab w:val="left" w:pos="0"/>
          <w:tab w:val="left" w:pos="993"/>
          <w:tab w:val="left" w:pos="1134"/>
        </w:tabs>
        <w:spacing w:line="276" w:lineRule="auto"/>
        <w:ind w:left="0" w:right="-435" w:firstLine="709"/>
        <w:jc w:val="both"/>
        <w:rPr>
          <w:rFonts w:ascii="Times New Roman" w:eastAsia="Times New Roman" w:hAnsi="Times New Roman" w:cs="Times New Roman"/>
          <w:i/>
          <w:color w:val="auto"/>
          <w:lang w:eastAsia="nl-NL" w:bidi="ar-SA"/>
        </w:rPr>
      </w:pPr>
      <w:r w:rsidRPr="000C7936">
        <w:rPr>
          <w:rFonts w:ascii="Times New Roman" w:eastAsia="Times New Roman" w:hAnsi="Times New Roman" w:cs="Times New Roman"/>
          <w:i/>
          <w:color w:val="auto"/>
          <w:lang w:bidi="ar-SA"/>
        </w:rPr>
        <w:t xml:space="preserve">Съгласно § 2, т.45 от </w:t>
      </w:r>
      <w:r w:rsidRPr="000C7936">
        <w:rPr>
          <w:rFonts w:ascii="Times New Roman" w:eastAsia="Times New Roman" w:hAnsi="Times New Roman" w:cs="Times New Roman"/>
          <w:bCs/>
          <w:i/>
          <w:color w:val="auto"/>
          <w:lang w:bidi="ar-SA"/>
        </w:rPr>
        <w:t xml:space="preserve">Допълнителни разпоредби на ЗОП </w:t>
      </w:r>
      <w:r w:rsidRPr="000C7936">
        <w:rPr>
          <w:rFonts w:ascii="Times New Roman" w:eastAsia="Times New Roman" w:hAnsi="Times New Roman" w:cs="Times New Roman"/>
          <w:i/>
          <w:color w:val="auto"/>
          <w:lang w:eastAsia="nl-NL" w:bidi="ar-SA"/>
        </w:rPr>
        <w:t>-  "Свързани лица" са тези по смисъла на § 1, т. 13 и 14 от допълнителните разпоредби на Закона за публичното предлагане на ценни книжа, а именно:</w:t>
      </w:r>
    </w:p>
    <w:p w:rsidR="00CD76C9" w:rsidRPr="000C7936" w:rsidRDefault="00CD76C9" w:rsidP="003F6F1C">
      <w:pPr>
        <w:widowControl/>
        <w:tabs>
          <w:tab w:val="left" w:pos="0"/>
          <w:tab w:val="left" w:pos="993"/>
          <w:tab w:val="left" w:pos="1134"/>
        </w:tabs>
        <w:spacing w:line="276" w:lineRule="auto"/>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а) лицата, едното от които контролира другото лице или негово дъщерно дружество;</w:t>
      </w:r>
    </w:p>
    <w:p w:rsidR="00CD76C9" w:rsidRPr="000C7936" w:rsidRDefault="00CD76C9" w:rsidP="003F6F1C">
      <w:pPr>
        <w:widowControl/>
        <w:tabs>
          <w:tab w:val="left" w:pos="0"/>
          <w:tab w:val="left" w:pos="993"/>
          <w:tab w:val="left" w:pos="1134"/>
        </w:tabs>
        <w:spacing w:line="276" w:lineRule="auto"/>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б) лицата, чиято дейност се контролира от трето лице;</w:t>
      </w:r>
    </w:p>
    <w:p w:rsidR="00CD76C9" w:rsidRPr="000C7936" w:rsidRDefault="00CD76C9" w:rsidP="003F6F1C">
      <w:pPr>
        <w:widowControl/>
        <w:tabs>
          <w:tab w:val="left" w:pos="0"/>
          <w:tab w:val="left" w:pos="993"/>
          <w:tab w:val="left" w:pos="1134"/>
        </w:tabs>
        <w:spacing w:line="276" w:lineRule="auto"/>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в) лицата, които съвместно контролират трето лице;</w:t>
      </w:r>
    </w:p>
    <w:p w:rsidR="00CD76C9" w:rsidRPr="000C7936" w:rsidRDefault="00CD76C9" w:rsidP="003F6F1C">
      <w:pPr>
        <w:widowControl/>
        <w:tabs>
          <w:tab w:val="left" w:pos="0"/>
          <w:tab w:val="left" w:pos="993"/>
          <w:tab w:val="left" w:pos="1134"/>
        </w:tabs>
        <w:spacing w:line="276" w:lineRule="auto"/>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D76C9" w:rsidRPr="000C7936" w:rsidRDefault="00CD76C9" w:rsidP="003F6F1C">
      <w:pPr>
        <w:widowControl/>
        <w:tabs>
          <w:tab w:val="left" w:pos="0"/>
          <w:tab w:val="left" w:pos="993"/>
          <w:tab w:val="left" w:pos="1134"/>
        </w:tabs>
        <w:spacing w:line="276" w:lineRule="auto"/>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 xml:space="preserve"> "Контрол" е налице, когато едно лице:</w:t>
      </w:r>
    </w:p>
    <w:p w:rsidR="00CD76C9" w:rsidRPr="000C7936" w:rsidRDefault="00CD76C9" w:rsidP="003F6F1C">
      <w:pPr>
        <w:widowControl/>
        <w:tabs>
          <w:tab w:val="left" w:pos="0"/>
          <w:tab w:val="left" w:pos="993"/>
          <w:tab w:val="left" w:pos="1134"/>
        </w:tabs>
        <w:spacing w:line="276" w:lineRule="auto"/>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D76C9" w:rsidRPr="000C7936" w:rsidRDefault="00CD76C9" w:rsidP="003F6F1C">
      <w:pPr>
        <w:widowControl/>
        <w:tabs>
          <w:tab w:val="left" w:pos="0"/>
          <w:tab w:val="left" w:pos="993"/>
          <w:tab w:val="left" w:pos="1134"/>
        </w:tabs>
        <w:spacing w:line="276" w:lineRule="auto"/>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б) може да определя пряко или непряко повече от половината от членовете на управителния или контролния орган на едно юридическо лице; или</w:t>
      </w:r>
    </w:p>
    <w:p w:rsidR="00CD76C9" w:rsidRPr="000C7936" w:rsidRDefault="00CD76C9" w:rsidP="003F6F1C">
      <w:pPr>
        <w:widowControl/>
        <w:tabs>
          <w:tab w:val="left" w:pos="0"/>
          <w:tab w:val="left" w:pos="993"/>
          <w:tab w:val="left" w:pos="1134"/>
        </w:tabs>
        <w:spacing w:line="276" w:lineRule="auto"/>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в) може по друг начин да упражнява решаващо влияние върху вземането на решения във връзка с дейността на юридическо лице.</w:t>
      </w:r>
    </w:p>
    <w:p w:rsidR="00CD76C9" w:rsidRPr="000C7936" w:rsidRDefault="00CD76C9" w:rsidP="003F6F1C">
      <w:pPr>
        <w:widowControl/>
        <w:tabs>
          <w:tab w:val="left" w:pos="0"/>
          <w:tab w:val="left" w:pos="993"/>
          <w:tab w:val="left" w:pos="1134"/>
        </w:tabs>
        <w:spacing w:line="276" w:lineRule="auto"/>
        <w:ind w:right="-435" w:firstLine="709"/>
        <w:jc w:val="both"/>
        <w:rPr>
          <w:rFonts w:ascii="Times New Roman" w:eastAsia="Times New Roman" w:hAnsi="Times New Roman" w:cs="Times New Roman"/>
          <w:i/>
          <w:color w:val="auto"/>
          <w:lang w:eastAsia="nl-NL" w:bidi="ar-SA"/>
        </w:rPr>
      </w:pPr>
      <w:r w:rsidRPr="000C7936">
        <w:rPr>
          <w:rFonts w:ascii="Times New Roman" w:eastAsia="Times New Roman" w:hAnsi="Times New Roman" w:cs="Times New Roman"/>
          <w:i/>
          <w:color w:val="auto"/>
          <w:lang w:eastAsia="nl-NL" w:bidi="ar-SA"/>
        </w:rPr>
        <w:t xml:space="preserve">Участниците са длъжни да уведомят писмено възложителя в 3-дневен срок от настъпване на обстоятелство по чл. 101, ал. 11 от ЗОП. </w:t>
      </w:r>
    </w:p>
    <w:p w:rsidR="00CD76C9" w:rsidRPr="000C7936" w:rsidRDefault="00CD76C9" w:rsidP="003F6F1C">
      <w:pPr>
        <w:widowControl/>
        <w:tabs>
          <w:tab w:val="left" w:pos="0"/>
          <w:tab w:val="left" w:pos="993"/>
          <w:tab w:val="left" w:pos="1134"/>
        </w:tabs>
        <w:spacing w:line="276" w:lineRule="auto"/>
        <w:ind w:right="-435" w:firstLine="709"/>
        <w:jc w:val="both"/>
        <w:rPr>
          <w:rFonts w:ascii="Times New Roman" w:eastAsia="Times New Roman" w:hAnsi="Times New Roman" w:cs="Times New Roman"/>
          <w:color w:val="auto"/>
          <w:lang w:bidi="ar-SA"/>
        </w:rPr>
      </w:pPr>
      <w:r w:rsidRPr="000C7936">
        <w:rPr>
          <w:rFonts w:ascii="Times New Roman" w:eastAsia="Times New Roman" w:hAnsi="Times New Roman" w:cs="Times New Roman"/>
          <w:color w:val="auto"/>
          <w:lang w:bidi="ar-SA"/>
        </w:rPr>
        <w:t xml:space="preserve">Когато обществената поръчка има обособени позиции, </w:t>
      </w:r>
      <w:r w:rsidR="00624A93" w:rsidRPr="000C7936">
        <w:rPr>
          <w:rFonts w:ascii="Times New Roman" w:eastAsia="Times New Roman" w:hAnsi="Times New Roman" w:cs="Times New Roman"/>
          <w:color w:val="auto"/>
          <w:lang w:bidi="ar-SA"/>
        </w:rPr>
        <w:t>общите условия</w:t>
      </w:r>
      <w:r w:rsidRPr="000C7936">
        <w:rPr>
          <w:rFonts w:ascii="Times New Roman" w:eastAsia="Times New Roman" w:hAnsi="Times New Roman" w:cs="Times New Roman"/>
          <w:color w:val="auto"/>
          <w:lang w:bidi="ar-SA"/>
        </w:rPr>
        <w:t xml:space="preserve"> по-горе се прилагат отделно за всяка от обособените позиции.</w:t>
      </w:r>
    </w:p>
    <w:p w:rsidR="00E908AB" w:rsidRPr="000C7936" w:rsidRDefault="00CD76C9" w:rsidP="003F6F1C">
      <w:pPr>
        <w:widowControl/>
        <w:tabs>
          <w:tab w:val="left" w:pos="0"/>
          <w:tab w:val="left" w:pos="993"/>
          <w:tab w:val="left" w:pos="1134"/>
        </w:tabs>
        <w:spacing w:line="276" w:lineRule="auto"/>
        <w:ind w:right="-435" w:firstLine="709"/>
        <w:jc w:val="both"/>
        <w:rPr>
          <w:rFonts w:ascii="Times New Roman" w:eastAsia="Times New Roman" w:hAnsi="Times New Roman" w:cs="Times New Roman"/>
          <w:color w:val="auto"/>
          <w:lang w:eastAsia="nl-NL" w:bidi="ar-SA"/>
        </w:rPr>
      </w:pPr>
      <w:r w:rsidRPr="000C7936">
        <w:rPr>
          <w:rFonts w:ascii="Times New Roman" w:eastAsia="Times New Roman" w:hAnsi="Times New Roman" w:cs="Times New Roman"/>
          <w:b/>
          <w:bCs/>
          <w:color w:val="auto"/>
          <w:lang w:eastAsia="nl-NL" w:bidi="ar-SA"/>
        </w:rPr>
        <w:t>6.1.9.</w:t>
      </w:r>
      <w:r w:rsidRPr="000C7936">
        <w:rPr>
          <w:rFonts w:ascii="Times New Roman" w:eastAsia="Times New Roman" w:hAnsi="Times New Roman" w:cs="Times New Roman"/>
          <w:b/>
          <w:bCs/>
          <w:color w:val="auto"/>
          <w:lang w:eastAsia="nl-NL" w:bidi="ar-SA"/>
        </w:rPr>
        <w:tab/>
      </w:r>
      <w:r w:rsidRPr="000C7936">
        <w:rPr>
          <w:rFonts w:ascii="Times New Roman" w:eastAsia="Times New Roman" w:hAnsi="Times New Roman" w:cs="Times New Roman"/>
          <w:color w:val="auto"/>
          <w:lang w:eastAsia="nl-NL" w:bidi="ar-SA"/>
        </w:rPr>
        <w:t>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42, ал. 5 от ЗОП.</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Офертата следва да включва пълния обем на поръчката. Участникът няма право да представя варианти на офертата. При наличието на варианти на офертата, същата не се разглежда и участникът се отстранява.</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 xml:space="preserve">Срокът за валидност на офертите е </w:t>
      </w:r>
      <w:r w:rsidR="00CD76C9" w:rsidRPr="000C7936">
        <w:t>6</w:t>
      </w:r>
      <w:r w:rsidRPr="000C7936">
        <w:t xml:space="preserve"> месеца, считано от датата посочена в обявлението като краен срок за получаването им.</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Документите, свързани с участието в процедурата, се представят от участника или от упълномощен</w:t>
      </w:r>
      <w:r w:rsidR="00624A93" w:rsidRPr="000C7936">
        <w:t xml:space="preserve"> от него представител, лично в деловодството на Общината</w:t>
      </w:r>
      <w:r w:rsidRPr="000C7936">
        <w:t xml:space="preserve"> или чрез пощенска или друга куриерска услуга с препоръчана пратка с обратна разписка, на адреса на възложителя, както следва: гр. </w:t>
      </w:r>
      <w:r w:rsidR="00624A93" w:rsidRPr="000C7936">
        <w:t>Шабла, у</w:t>
      </w:r>
      <w:r w:rsidRPr="000C7936">
        <w:t>л. „</w:t>
      </w:r>
      <w:r w:rsidR="00624A93" w:rsidRPr="000C7936">
        <w:t>Равно поле</w:t>
      </w:r>
      <w:r w:rsidRPr="000C7936">
        <w:t>“ №</w:t>
      </w:r>
      <w:r w:rsidR="00624A93" w:rsidRPr="000C7936">
        <w:t xml:space="preserve"> 35</w:t>
      </w:r>
      <w:r w:rsidRPr="000C7936">
        <w:t xml:space="preserve">, </w:t>
      </w:r>
      <w:r w:rsidR="00624A93" w:rsidRPr="000C7936">
        <w:t>Община Шабла</w:t>
      </w:r>
      <w:r w:rsidRPr="000C7936">
        <w:t>. Документите се представят в запечатана непрозрачна опаковка, върху която се посочват:</w:t>
      </w:r>
    </w:p>
    <w:p w:rsidR="00E908AB" w:rsidRPr="000C7936" w:rsidRDefault="004A518B" w:rsidP="003F6F1C">
      <w:pPr>
        <w:pStyle w:val="20"/>
        <w:numPr>
          <w:ilvl w:val="0"/>
          <w:numId w:val="20"/>
        </w:numPr>
        <w:shd w:val="clear" w:color="auto" w:fill="auto"/>
        <w:tabs>
          <w:tab w:val="left" w:pos="0"/>
          <w:tab w:val="left" w:pos="913"/>
          <w:tab w:val="left" w:pos="993"/>
          <w:tab w:val="left" w:pos="1134"/>
        </w:tabs>
        <w:spacing w:line="276" w:lineRule="auto"/>
        <w:ind w:right="-435" w:firstLine="709"/>
      </w:pPr>
      <w:r w:rsidRPr="000C7936">
        <w:t>наименованието на участника, включително участниците в обединението, когато е приложимо;</w:t>
      </w:r>
    </w:p>
    <w:p w:rsidR="00E908AB" w:rsidRPr="000C7936" w:rsidRDefault="004A518B" w:rsidP="003F6F1C">
      <w:pPr>
        <w:pStyle w:val="20"/>
        <w:numPr>
          <w:ilvl w:val="0"/>
          <w:numId w:val="20"/>
        </w:numPr>
        <w:shd w:val="clear" w:color="auto" w:fill="auto"/>
        <w:tabs>
          <w:tab w:val="left" w:pos="0"/>
          <w:tab w:val="left" w:pos="942"/>
          <w:tab w:val="left" w:pos="993"/>
          <w:tab w:val="left" w:pos="1134"/>
        </w:tabs>
        <w:spacing w:line="276" w:lineRule="auto"/>
        <w:ind w:right="-435" w:firstLine="709"/>
      </w:pPr>
      <w:r w:rsidRPr="000C7936">
        <w:t>адрес за кореспонденция, телефон и по възможност факс и електронен адрес;</w:t>
      </w:r>
    </w:p>
    <w:p w:rsidR="00E908AB" w:rsidRPr="000C7936" w:rsidRDefault="004A518B" w:rsidP="003F6F1C">
      <w:pPr>
        <w:pStyle w:val="20"/>
        <w:numPr>
          <w:ilvl w:val="0"/>
          <w:numId w:val="20"/>
        </w:numPr>
        <w:shd w:val="clear" w:color="auto" w:fill="auto"/>
        <w:tabs>
          <w:tab w:val="left" w:pos="0"/>
          <w:tab w:val="left" w:pos="942"/>
          <w:tab w:val="left" w:pos="993"/>
          <w:tab w:val="left" w:pos="1134"/>
        </w:tabs>
        <w:spacing w:line="276" w:lineRule="auto"/>
        <w:ind w:right="-435" w:firstLine="709"/>
      </w:pPr>
      <w:r w:rsidRPr="000C7936">
        <w:t>наименованието на обществената поръчка, за която се подават документите.</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Ако участникът изпраща офертата чрез препоръчано писмо с обратна разписка, разходите са за сметка на участника. В този случай, той следва да изпрати предложението така, че да обезпечи неговото пристигане на посочения от възложителя преди изтичане на срока за подаване на офертите.</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 xml:space="preserve">Съдържанието на опаковката следва да отговаря на изискванията на възложителя, посочени </w:t>
      </w:r>
      <w:r w:rsidRPr="000C7936">
        <w:lastRenderedPageBreak/>
        <w:t>в т. 2 „Съдържание на опаковката“.</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Възложителят води регистър на получените оферти. При получаване на оферта от страна на Възложителя, върху опаковката се отбелязват поредният номер, датата и часът на получаването, за което на приносителя се издава документ.</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Офертите се подават в срока, посочен в обявлението за обществена поръчка. Не се приемат оферти, които са представени след изтичане на крайния срок за получаване или са в незапечатана опаковка или в опаковка с нарушена цялост. Тези обстоятелства се отразяват във входящия регистър.</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bookmarkStart w:id="35" w:name="bookmark35"/>
      <w:r w:rsidRPr="000C7936">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В този случай не се допуска приемане на оферти от лица, които не са включени в списъка.</w:t>
      </w:r>
      <w:bookmarkEnd w:id="35"/>
    </w:p>
    <w:p w:rsidR="00E908AB" w:rsidRPr="000C7936" w:rsidRDefault="004A518B" w:rsidP="003F6F1C">
      <w:pPr>
        <w:pStyle w:val="30"/>
        <w:numPr>
          <w:ilvl w:val="0"/>
          <w:numId w:val="22"/>
        </w:numPr>
        <w:shd w:val="clear" w:color="auto" w:fill="auto"/>
        <w:tabs>
          <w:tab w:val="left" w:pos="0"/>
          <w:tab w:val="left" w:pos="993"/>
          <w:tab w:val="left" w:pos="1043"/>
          <w:tab w:val="left" w:pos="1134"/>
        </w:tabs>
        <w:spacing w:line="276" w:lineRule="auto"/>
        <w:ind w:right="-435" w:firstLine="709"/>
        <w:jc w:val="both"/>
      </w:pPr>
      <w:r w:rsidRPr="000C7936">
        <w:t>Съдържание на опаковката.</w:t>
      </w:r>
    </w:p>
    <w:p w:rsidR="008F1FD1" w:rsidRPr="000C7936" w:rsidRDefault="008F1FD1" w:rsidP="003F6F1C">
      <w:pPr>
        <w:widowControl/>
        <w:tabs>
          <w:tab w:val="left" w:pos="0"/>
          <w:tab w:val="left" w:pos="993"/>
          <w:tab w:val="left" w:pos="1134"/>
          <w:tab w:val="left" w:pos="1560"/>
        </w:tabs>
        <w:spacing w:line="276" w:lineRule="auto"/>
        <w:ind w:right="-435" w:firstLine="709"/>
        <w:jc w:val="both"/>
        <w:rPr>
          <w:rFonts w:ascii="Times New Roman" w:eastAsia="Times New Roman" w:hAnsi="Times New Roman" w:cs="Times New Roman"/>
          <w:bCs/>
          <w:color w:val="auto"/>
          <w:lang w:eastAsia="en-US" w:bidi="ar-SA"/>
        </w:rPr>
      </w:pPr>
      <w:r w:rsidRPr="000C7936">
        <w:rPr>
          <w:rFonts w:ascii="Times New Roman" w:eastAsia="Times New Roman" w:hAnsi="Times New Roman" w:cs="Times New Roman"/>
          <w:b/>
          <w:color w:val="auto"/>
          <w:lang w:eastAsia="en-US" w:bidi="ar-SA"/>
        </w:rPr>
        <w:t>2.1.</w:t>
      </w:r>
      <w:r w:rsidRPr="000C7936">
        <w:rPr>
          <w:rFonts w:ascii="Times New Roman" w:eastAsia="Times New Roman" w:hAnsi="Times New Roman" w:cs="Times New Roman"/>
          <w:b/>
          <w:color w:val="auto"/>
          <w:lang w:eastAsia="en-US" w:bidi="ar-SA"/>
        </w:rPr>
        <w:tab/>
        <w:t>О</w:t>
      </w:r>
      <w:r w:rsidRPr="000C7936">
        <w:rPr>
          <w:rFonts w:ascii="Times New Roman" w:eastAsia="Times New Roman" w:hAnsi="Times New Roman" w:cs="Times New Roman"/>
          <w:b/>
          <w:color w:val="auto"/>
          <w:lang w:eastAsia="nl-NL" w:bidi="ar-SA"/>
        </w:rPr>
        <w:t>пис на представените документи</w:t>
      </w:r>
      <w:r w:rsidRPr="000C7936">
        <w:rPr>
          <w:rFonts w:ascii="Times New Roman" w:eastAsia="Times New Roman" w:hAnsi="Times New Roman" w:cs="Times New Roman"/>
          <w:color w:val="auto"/>
          <w:lang w:eastAsia="nl-NL" w:bidi="ar-SA"/>
        </w:rPr>
        <w:t xml:space="preserve">, съдържащи се в опаковката с офертата, подписан от участника </w:t>
      </w:r>
      <w:r w:rsidRPr="000C7936">
        <w:rPr>
          <w:rFonts w:ascii="Times New Roman" w:eastAsia="Times New Roman" w:hAnsi="Times New Roman" w:cs="Times New Roman"/>
          <w:color w:val="auto"/>
          <w:lang w:eastAsia="en-US" w:bidi="ar-SA"/>
        </w:rPr>
        <w:t xml:space="preserve">– </w:t>
      </w:r>
      <w:r w:rsidRPr="000C7936">
        <w:rPr>
          <w:rFonts w:ascii="Times New Roman" w:eastAsia="Times New Roman" w:hAnsi="Times New Roman" w:cs="Times New Roman"/>
          <w:b/>
          <w:i/>
          <w:color w:val="auto"/>
          <w:lang w:eastAsia="en-US" w:bidi="ar-SA"/>
        </w:rPr>
        <w:t>по</w:t>
      </w:r>
      <w:r w:rsidRPr="000C7936">
        <w:rPr>
          <w:rFonts w:ascii="Times New Roman" w:eastAsia="Times New Roman" w:hAnsi="Times New Roman" w:cs="Times New Roman"/>
          <w:i/>
          <w:color w:val="auto"/>
          <w:lang w:eastAsia="en-US" w:bidi="ar-SA"/>
        </w:rPr>
        <w:t xml:space="preserve"> </w:t>
      </w:r>
      <w:r w:rsidRPr="000C7936">
        <w:rPr>
          <w:rFonts w:ascii="Times New Roman" w:eastAsia="Times New Roman" w:hAnsi="Times New Roman" w:cs="Times New Roman"/>
          <w:b/>
          <w:i/>
          <w:color w:val="auto"/>
          <w:lang w:eastAsia="en-US" w:bidi="ar-SA"/>
        </w:rPr>
        <w:t xml:space="preserve">образец, в  </w:t>
      </w:r>
      <w:r w:rsidRPr="000C7936">
        <w:rPr>
          <w:rFonts w:ascii="Times New Roman" w:eastAsia="Times New Roman" w:hAnsi="Times New Roman" w:cs="Times New Roman"/>
          <w:b/>
          <w:bCs/>
          <w:i/>
          <w:color w:val="auto"/>
          <w:lang w:eastAsia="en-US" w:bidi="ar-SA"/>
        </w:rPr>
        <w:t>оригинал</w:t>
      </w:r>
      <w:r w:rsidRPr="000C7936">
        <w:rPr>
          <w:rFonts w:ascii="Times New Roman" w:eastAsia="Times New Roman" w:hAnsi="Times New Roman" w:cs="Times New Roman"/>
          <w:bCs/>
          <w:color w:val="auto"/>
          <w:lang w:eastAsia="en-US" w:bidi="ar-SA"/>
        </w:rPr>
        <w:t>;</w:t>
      </w:r>
    </w:p>
    <w:p w:rsidR="008F1FD1" w:rsidRPr="000C7936" w:rsidRDefault="008F1FD1" w:rsidP="003F6F1C">
      <w:pPr>
        <w:widowControl/>
        <w:tabs>
          <w:tab w:val="left" w:pos="0"/>
          <w:tab w:val="left" w:pos="993"/>
          <w:tab w:val="left" w:pos="1134"/>
        </w:tabs>
        <w:spacing w:line="276" w:lineRule="auto"/>
        <w:ind w:right="-435" w:firstLine="709"/>
        <w:jc w:val="both"/>
        <w:rPr>
          <w:rFonts w:ascii="Times New Roman" w:eastAsia="Times New Roman" w:hAnsi="Times New Roman" w:cs="Times New Roman"/>
          <w:b/>
          <w:bCs/>
          <w:color w:val="auto"/>
          <w:u w:val="single"/>
          <w:lang w:eastAsia="en-US" w:bidi="ar-SA"/>
        </w:rPr>
      </w:pPr>
      <w:r w:rsidRPr="000C7936">
        <w:rPr>
          <w:rFonts w:ascii="Times New Roman" w:eastAsia="Times New Roman" w:hAnsi="Times New Roman" w:cs="Times New Roman"/>
          <w:b/>
          <w:bCs/>
          <w:color w:val="auto"/>
          <w:u w:val="single"/>
          <w:lang w:eastAsia="en-US" w:bidi="ar-SA"/>
        </w:rPr>
        <w:t>2.2.</w:t>
      </w:r>
      <w:r w:rsidRPr="000C7936">
        <w:rPr>
          <w:rFonts w:ascii="Times New Roman" w:eastAsia="Times New Roman" w:hAnsi="Times New Roman" w:cs="Times New Roman"/>
          <w:b/>
          <w:bCs/>
          <w:color w:val="auto"/>
          <w:u w:val="single"/>
          <w:lang w:eastAsia="en-US" w:bidi="ar-SA"/>
        </w:rPr>
        <w:tab/>
        <w:t>Заявление за участие, съдържащо:</w:t>
      </w:r>
    </w:p>
    <w:p w:rsidR="008F1FD1" w:rsidRPr="000C7936" w:rsidRDefault="008F1FD1" w:rsidP="003F6F1C">
      <w:pPr>
        <w:pStyle w:val="20"/>
        <w:shd w:val="clear" w:color="auto" w:fill="auto"/>
        <w:tabs>
          <w:tab w:val="left" w:pos="0"/>
          <w:tab w:val="left" w:pos="993"/>
          <w:tab w:val="left" w:pos="1134"/>
        </w:tabs>
        <w:spacing w:line="276" w:lineRule="auto"/>
        <w:ind w:right="-435" w:firstLine="709"/>
      </w:pPr>
      <w:r w:rsidRPr="000C7936">
        <w:rPr>
          <w:b/>
          <w:bCs/>
          <w:color w:val="auto"/>
          <w:lang w:eastAsia="en-US" w:bidi="ar-SA"/>
        </w:rPr>
        <w:t>2.2.3.</w:t>
      </w:r>
      <w:r w:rsidRPr="000C7936">
        <w:rPr>
          <w:color w:val="auto"/>
          <w:lang w:eastAsia="nl-NL" w:bidi="ar-SA"/>
        </w:rPr>
        <w:tab/>
      </w:r>
      <w:proofErr w:type="spellStart"/>
      <w:r w:rsidRPr="000C7936">
        <w:rPr>
          <w:b/>
          <w:color w:val="auto"/>
          <w:lang w:eastAsia="nl-NL" w:bidi="ar-SA"/>
        </w:rPr>
        <w:t>Eдинен</w:t>
      </w:r>
      <w:proofErr w:type="spellEnd"/>
      <w:r w:rsidRPr="000C7936">
        <w:rPr>
          <w:b/>
          <w:color w:val="auto"/>
          <w:lang w:eastAsia="nl-NL" w:bidi="ar-SA"/>
        </w:rPr>
        <w:t xml:space="preserve"> европейски документ за обществени поръчки</w:t>
      </w:r>
      <w:r w:rsidRPr="000C7936">
        <w:rPr>
          <w:color w:val="auto"/>
          <w:lang w:eastAsia="nl-NL" w:bidi="ar-SA"/>
        </w:rPr>
        <w:t xml:space="preserve"> </w:t>
      </w:r>
      <w:r w:rsidRPr="000C7936">
        <w:rPr>
          <w:color w:val="auto"/>
          <w:lang w:eastAsia="nl-NL"/>
        </w:rPr>
        <w:t xml:space="preserve">(ЕЕДОП - Приложение № 4) </w:t>
      </w:r>
      <w:r w:rsidRPr="000C7936">
        <w:rPr>
          <w:color w:val="auto"/>
          <w:lang w:eastAsia="nl-NL" w:bidi="ar-SA"/>
        </w:rPr>
        <w:t xml:space="preserve">за участника в съответствие с изискванията на закона и условията на възложителя – </w:t>
      </w:r>
      <w:r w:rsidRPr="000C7936">
        <w:rPr>
          <w:b/>
          <w:i/>
          <w:color w:val="auto"/>
          <w:lang w:eastAsia="nl-NL" w:bidi="ar-SA"/>
        </w:rPr>
        <w:t>по образец, в оригинал,</w:t>
      </w:r>
      <w:r w:rsidRPr="000C7936">
        <w:rPr>
          <w:color w:val="auto"/>
          <w:lang w:eastAsia="nl-NL" w:bidi="ar-SA"/>
        </w:rPr>
        <w:t xml:space="preserve"> </w:t>
      </w:r>
      <w:r w:rsidRPr="000C7936">
        <w:t>за участника, подписан от всички лица по чл. 54, ал. 2 и чл. 55, ал. 3 от ЗОП, във връзка с чл. 40 от ППЗОП *, посочени в Приложение № 7 в съответствие с изискванията на закона и условията на възложителя, а когато е приложимо ЕЕДОП за всеки от членовете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F1FD1" w:rsidRPr="000C7936" w:rsidRDefault="008F1FD1" w:rsidP="003F6F1C">
      <w:pPr>
        <w:pStyle w:val="20"/>
        <w:shd w:val="clear" w:color="auto" w:fill="auto"/>
        <w:tabs>
          <w:tab w:val="left" w:pos="0"/>
          <w:tab w:val="left" w:pos="993"/>
          <w:tab w:val="left" w:pos="1134"/>
        </w:tabs>
        <w:spacing w:line="276" w:lineRule="auto"/>
        <w:ind w:right="-435" w:firstLine="709"/>
      </w:pPr>
      <w:r w:rsidRPr="000C7936">
        <w:t>*Забележка: Лицата по чл. 54, ал. 2 и чл. 55 ал. 3 от ЗОП , във връзка с чл. 40 от ППЗОП са:</w:t>
      </w:r>
    </w:p>
    <w:p w:rsidR="008F1FD1" w:rsidRPr="000C7936" w:rsidRDefault="008F1FD1" w:rsidP="003F6F1C">
      <w:pPr>
        <w:pStyle w:val="20"/>
        <w:shd w:val="clear" w:color="auto" w:fill="auto"/>
        <w:tabs>
          <w:tab w:val="left" w:pos="0"/>
          <w:tab w:val="left" w:pos="993"/>
          <w:tab w:val="left" w:pos="1048"/>
          <w:tab w:val="left" w:pos="1134"/>
        </w:tabs>
        <w:spacing w:line="276" w:lineRule="auto"/>
        <w:ind w:right="-435" w:firstLine="709"/>
      </w:pPr>
      <w:r w:rsidRPr="000C7936">
        <w:t>а)</w:t>
      </w:r>
      <w:r w:rsidRPr="000C7936">
        <w:tab/>
        <w:t>лицата, които представляват участника;</w:t>
      </w:r>
    </w:p>
    <w:p w:rsidR="008F1FD1" w:rsidRPr="000C7936" w:rsidRDefault="008F1FD1" w:rsidP="003F6F1C">
      <w:pPr>
        <w:pStyle w:val="20"/>
        <w:shd w:val="clear" w:color="auto" w:fill="auto"/>
        <w:tabs>
          <w:tab w:val="left" w:pos="0"/>
          <w:tab w:val="left" w:pos="993"/>
          <w:tab w:val="left" w:pos="1062"/>
          <w:tab w:val="left" w:pos="1134"/>
        </w:tabs>
        <w:spacing w:line="276" w:lineRule="auto"/>
        <w:ind w:right="-435" w:firstLine="709"/>
      </w:pPr>
      <w:r w:rsidRPr="000C7936">
        <w:t>б)</w:t>
      </w:r>
      <w:r w:rsidRPr="000C7936">
        <w:tab/>
        <w:t>лицата, които са членове на управителни и надзорни органи на участника;</w:t>
      </w:r>
    </w:p>
    <w:p w:rsidR="008F1FD1" w:rsidRPr="000C7936" w:rsidRDefault="008F1FD1" w:rsidP="003F6F1C">
      <w:pPr>
        <w:pStyle w:val="20"/>
        <w:shd w:val="clear" w:color="auto" w:fill="auto"/>
        <w:tabs>
          <w:tab w:val="left" w:pos="0"/>
          <w:tab w:val="left" w:pos="993"/>
          <w:tab w:val="left" w:pos="1038"/>
          <w:tab w:val="left" w:pos="1134"/>
        </w:tabs>
        <w:spacing w:line="276" w:lineRule="auto"/>
        <w:ind w:right="-435" w:firstLine="709"/>
      </w:pPr>
      <w:r w:rsidRPr="000C7936">
        <w:t>в)</w:t>
      </w:r>
      <w:r w:rsidRPr="000C7936">
        <w:tab/>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8F1FD1" w:rsidRPr="000C7936" w:rsidRDefault="008F1FD1" w:rsidP="003F6F1C">
      <w:pPr>
        <w:widowControl/>
        <w:tabs>
          <w:tab w:val="left" w:pos="0"/>
          <w:tab w:val="left" w:pos="993"/>
          <w:tab w:val="left" w:pos="1134"/>
          <w:tab w:val="left" w:pos="1701"/>
        </w:tabs>
        <w:spacing w:line="276" w:lineRule="auto"/>
        <w:ind w:right="-435" w:firstLine="709"/>
        <w:jc w:val="both"/>
        <w:rPr>
          <w:rFonts w:ascii="Times New Roman" w:eastAsia="Times New Roman" w:hAnsi="Times New Roman" w:cs="Times New Roman"/>
          <w:i/>
          <w:iCs/>
          <w:lang w:bidi="ar-SA"/>
        </w:rPr>
      </w:pPr>
      <w:r w:rsidRPr="000C7936">
        <w:rPr>
          <w:rFonts w:ascii="Times New Roman" w:eastAsia="Times New Roman" w:hAnsi="Times New Roman" w:cs="Times New Roman"/>
          <w:color w:val="auto"/>
          <w:lang w:eastAsia="nl-NL" w:bidi="ar-SA"/>
        </w:rPr>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0C7936">
        <w:rPr>
          <w:rFonts w:ascii="Times New Roman" w:eastAsia="Times New Roman" w:hAnsi="Times New Roman" w:cs="Times New Roman"/>
          <w:i/>
          <w:iCs/>
          <w:lang w:bidi="ar-SA"/>
        </w:rPr>
        <w:t xml:space="preserve"> Забележка: В тези случаи подаването на ЕЕДОП от съответните лица се счита за съгласие за участие в процедурата.</w:t>
      </w:r>
    </w:p>
    <w:p w:rsidR="008F1FD1" w:rsidRPr="000C7936" w:rsidRDefault="008F1FD1" w:rsidP="003F6F1C">
      <w:pPr>
        <w:widowControl/>
        <w:tabs>
          <w:tab w:val="left" w:pos="0"/>
          <w:tab w:val="left" w:pos="993"/>
          <w:tab w:val="left" w:pos="1134"/>
          <w:tab w:val="left" w:pos="1701"/>
        </w:tabs>
        <w:spacing w:line="276" w:lineRule="auto"/>
        <w:ind w:right="-435" w:firstLine="709"/>
        <w:jc w:val="both"/>
        <w:rPr>
          <w:rFonts w:ascii="Times New Roman" w:eastAsia="Times New Roman" w:hAnsi="Times New Roman" w:cs="Times New Roman"/>
          <w:b/>
          <w:i/>
          <w:color w:val="auto"/>
          <w:lang w:eastAsia="nl-NL" w:bidi="ar-SA"/>
        </w:rPr>
      </w:pPr>
      <w:r w:rsidRPr="000C7936">
        <w:rPr>
          <w:rFonts w:ascii="Times New Roman" w:eastAsia="Times New Roman" w:hAnsi="Times New Roman" w:cs="Times New Roman"/>
          <w:b/>
          <w:color w:val="auto"/>
          <w:lang w:eastAsia="nl-NL" w:bidi="ar-SA"/>
        </w:rPr>
        <w:t>2.2.4.</w:t>
      </w:r>
      <w:r w:rsidRPr="000C7936">
        <w:rPr>
          <w:rFonts w:ascii="Times New Roman" w:eastAsia="Times New Roman" w:hAnsi="Times New Roman" w:cs="Times New Roman"/>
          <w:b/>
          <w:color w:val="auto"/>
          <w:lang w:eastAsia="nl-NL" w:bidi="ar-SA"/>
        </w:rPr>
        <w:tab/>
        <w:t>Документи</w:t>
      </w:r>
      <w:r w:rsidRPr="000C7936">
        <w:rPr>
          <w:rFonts w:ascii="Times New Roman" w:eastAsia="Times New Roman" w:hAnsi="Times New Roman" w:cs="Times New Roman"/>
          <w:color w:val="auto"/>
          <w:lang w:eastAsia="nl-NL" w:bidi="ar-SA"/>
        </w:rPr>
        <w:t xml:space="preserve"> за доказване на предприетите мерки за надеждност /когато е приложимо/ - </w:t>
      </w:r>
      <w:r w:rsidRPr="000C7936">
        <w:rPr>
          <w:rFonts w:ascii="Times New Roman" w:eastAsia="Times New Roman" w:hAnsi="Times New Roman" w:cs="Times New Roman"/>
          <w:b/>
          <w:i/>
          <w:color w:val="auto"/>
          <w:lang w:eastAsia="nl-NL" w:bidi="ar-SA"/>
        </w:rPr>
        <w:t>оригинал или заверено копие;</w:t>
      </w:r>
    </w:p>
    <w:p w:rsidR="008F1FD1" w:rsidRPr="000C7936" w:rsidRDefault="008F1FD1" w:rsidP="003F6F1C">
      <w:pPr>
        <w:pStyle w:val="ae"/>
        <w:widowControl/>
        <w:numPr>
          <w:ilvl w:val="2"/>
          <w:numId w:val="38"/>
        </w:numPr>
        <w:tabs>
          <w:tab w:val="left" w:pos="0"/>
          <w:tab w:val="left" w:pos="993"/>
          <w:tab w:val="left" w:pos="1134"/>
          <w:tab w:val="left" w:pos="1701"/>
        </w:tabs>
        <w:autoSpaceDE w:val="0"/>
        <w:autoSpaceDN w:val="0"/>
        <w:adjustRightInd w:val="0"/>
        <w:spacing w:line="276" w:lineRule="auto"/>
        <w:ind w:left="0" w:right="-435" w:firstLine="709"/>
        <w:jc w:val="both"/>
        <w:rPr>
          <w:rFonts w:ascii="Times New Roman" w:eastAsia="Calibri" w:hAnsi="Times New Roman" w:cs="Times New Roman"/>
          <w:bCs/>
          <w:color w:val="auto"/>
          <w:lang w:eastAsia="en-US" w:bidi="ar-SA"/>
        </w:rPr>
      </w:pPr>
      <w:r w:rsidRPr="000C7936">
        <w:rPr>
          <w:rFonts w:ascii="Times New Roman" w:eastAsia="Calibri" w:hAnsi="Times New Roman" w:cs="Times New Roman"/>
          <w:color w:val="auto"/>
          <w:lang w:eastAsia="en-US" w:bidi="ar-SA"/>
        </w:rPr>
        <w:t xml:space="preserve">В случай, че участникът участва като </w:t>
      </w:r>
      <w:r w:rsidRPr="000C7936">
        <w:rPr>
          <w:rFonts w:ascii="Times New Roman" w:eastAsia="Calibri" w:hAnsi="Times New Roman" w:cs="Times New Roman"/>
          <w:b/>
          <w:color w:val="auto"/>
          <w:lang w:eastAsia="en-US" w:bidi="ar-SA"/>
        </w:rPr>
        <w:t>обединение,</w:t>
      </w:r>
      <w:r w:rsidRPr="000C7936">
        <w:rPr>
          <w:rFonts w:ascii="Times New Roman" w:eastAsia="Calibri" w:hAnsi="Times New Roman" w:cs="Times New Roman"/>
          <w:color w:val="auto"/>
          <w:lang w:eastAsia="en-US" w:bidi="ar-SA"/>
        </w:rPr>
        <w:t xml:space="preserve"> </w:t>
      </w:r>
      <w:r w:rsidRPr="000C7936">
        <w:rPr>
          <w:rFonts w:ascii="Times New Roman" w:eastAsia="Times New Roman" w:hAnsi="Times New Roman" w:cs="Times New Roman"/>
          <w:lang w:eastAsia="nl-NL" w:bidi="ar-SA"/>
        </w:rPr>
        <w:t xml:space="preserve">което не е юридическо лице, представя копие от </w:t>
      </w:r>
      <w:r w:rsidRPr="000C7936">
        <w:rPr>
          <w:rFonts w:ascii="Times New Roman" w:eastAsia="Times New Roman" w:hAnsi="Times New Roman" w:cs="Times New Roman"/>
          <w:b/>
          <w:lang w:eastAsia="nl-NL" w:bidi="ar-SA"/>
        </w:rPr>
        <w:t>Документ</w:t>
      </w:r>
      <w:r w:rsidRPr="000C7936">
        <w:rPr>
          <w:rFonts w:ascii="Times New Roman" w:eastAsia="Calibri" w:hAnsi="Times New Roman" w:cs="Times New Roman"/>
          <w:color w:val="auto"/>
          <w:lang w:eastAsia="en-US" w:bidi="ar-SA"/>
        </w:rPr>
        <w:t>,</w:t>
      </w:r>
      <w:r w:rsidRPr="000C7936">
        <w:rPr>
          <w:rFonts w:ascii="Times New Roman" w:eastAsia="Times New Roman" w:hAnsi="Times New Roman" w:cs="Times New Roman"/>
          <w:lang w:eastAsia="nl-NL" w:bidi="ar-SA"/>
        </w:rPr>
        <w:t xml:space="preserve"> от който да е видно правното основание за създаване на</w:t>
      </w:r>
      <w:r w:rsidRPr="000C7936">
        <w:rPr>
          <w:rFonts w:ascii="Times New Roman" w:eastAsia="Times New Roman" w:hAnsi="Times New Roman" w:cs="Times New Roman"/>
          <w:color w:val="auto"/>
          <w:lang w:eastAsia="nl-NL" w:bidi="ar-SA"/>
        </w:rPr>
        <w:t xml:space="preserve"> </w:t>
      </w:r>
      <w:r w:rsidRPr="000C7936">
        <w:rPr>
          <w:rFonts w:ascii="Times New Roman" w:eastAsia="Times New Roman" w:hAnsi="Times New Roman" w:cs="Times New Roman"/>
          <w:lang w:eastAsia="nl-NL" w:bidi="ar-SA"/>
        </w:rPr>
        <w:t xml:space="preserve">обединението </w:t>
      </w:r>
      <w:r w:rsidRPr="000C7936">
        <w:rPr>
          <w:rFonts w:ascii="Times New Roman" w:eastAsia="Calibri" w:hAnsi="Times New Roman" w:cs="Times New Roman"/>
          <w:bCs/>
          <w:color w:val="auto"/>
          <w:lang w:eastAsia="en-US" w:bidi="ar-SA"/>
        </w:rPr>
        <w:t>/когато е приложимо/;</w:t>
      </w:r>
    </w:p>
    <w:p w:rsidR="008F1FD1" w:rsidRPr="000C7936" w:rsidRDefault="008F1FD1" w:rsidP="003F6F1C">
      <w:pPr>
        <w:pStyle w:val="ae"/>
        <w:widowControl/>
        <w:numPr>
          <w:ilvl w:val="2"/>
          <w:numId w:val="38"/>
        </w:numPr>
        <w:tabs>
          <w:tab w:val="left" w:pos="0"/>
          <w:tab w:val="left" w:pos="709"/>
          <w:tab w:val="left" w:pos="993"/>
          <w:tab w:val="left" w:pos="1134"/>
        </w:tabs>
        <w:spacing w:line="276" w:lineRule="auto"/>
        <w:ind w:left="0" w:right="-435" w:firstLine="709"/>
        <w:jc w:val="both"/>
        <w:rPr>
          <w:rFonts w:ascii="Times New Roman" w:eastAsia="Times New Roman" w:hAnsi="Times New Roman" w:cs="Times New Roman"/>
          <w:b/>
          <w:i/>
          <w:color w:val="auto"/>
          <w:lang w:eastAsia="nl-NL" w:bidi="ar-SA"/>
        </w:rPr>
      </w:pPr>
      <w:r w:rsidRPr="000C7936">
        <w:rPr>
          <w:rFonts w:ascii="Times New Roman" w:eastAsia="Times New Roman" w:hAnsi="Times New Roman" w:cs="Times New Roman"/>
          <w:b/>
          <w:color w:val="auto"/>
          <w:lang w:eastAsia="nl-NL" w:bidi="ar-SA"/>
        </w:rPr>
        <w:t>Декларация - списък по чл.44, ал.1 от ППЗОП</w:t>
      </w:r>
      <w:r w:rsidRPr="000C7936">
        <w:rPr>
          <w:rFonts w:ascii="Times New Roman" w:eastAsia="Times New Roman" w:hAnsi="Times New Roman" w:cs="Times New Roman"/>
          <w:color w:val="auto"/>
          <w:lang w:eastAsia="nl-NL" w:bidi="ar-SA"/>
        </w:rPr>
        <w:t xml:space="preserve"> на всички задължени лица по смисъла на чл. 54, ал. 2 от ЗОП – </w:t>
      </w:r>
      <w:r w:rsidRPr="000C7936">
        <w:rPr>
          <w:rFonts w:ascii="Times New Roman" w:eastAsia="Times New Roman" w:hAnsi="Times New Roman" w:cs="Times New Roman"/>
          <w:b/>
          <w:i/>
          <w:color w:val="auto"/>
          <w:lang w:eastAsia="nl-NL" w:bidi="ar-SA"/>
        </w:rPr>
        <w:t>по образец, в оригинал;</w:t>
      </w:r>
    </w:p>
    <w:p w:rsidR="00B9332C" w:rsidRPr="00364398" w:rsidRDefault="008F1FD1" w:rsidP="00B9332C">
      <w:pPr>
        <w:widowControl/>
        <w:tabs>
          <w:tab w:val="left" w:pos="0"/>
          <w:tab w:val="left" w:pos="993"/>
          <w:tab w:val="left" w:pos="1134"/>
        </w:tabs>
        <w:suppressAutoHyphens/>
        <w:spacing w:line="276" w:lineRule="auto"/>
        <w:ind w:right="-435" w:firstLine="709"/>
        <w:jc w:val="both"/>
        <w:rPr>
          <w:rFonts w:ascii="Times New Roman" w:eastAsia="Times New Roman" w:hAnsi="Times New Roman" w:cs="Times New Roman"/>
          <w:color w:val="auto"/>
          <w:lang w:val="ru-RU" w:bidi="ar-SA"/>
        </w:rPr>
      </w:pPr>
      <w:r w:rsidRPr="000C7936">
        <w:rPr>
          <w:rFonts w:ascii="Times New Roman" w:eastAsia="Times New Roman" w:hAnsi="Times New Roman" w:cs="Times New Roman"/>
          <w:i/>
          <w:color w:val="auto"/>
          <w:lang w:eastAsia="ar-SA" w:bidi="ar-SA"/>
        </w:rPr>
        <w:t>Забележка:</w:t>
      </w:r>
      <w:r w:rsidRPr="000C7936">
        <w:rPr>
          <w:rFonts w:ascii="Times New Roman" w:eastAsia="Times New Roman" w:hAnsi="Times New Roman" w:cs="Times New Roman"/>
          <w:color w:val="auto"/>
          <w:lang w:eastAsia="ar-SA" w:bidi="ar-SA"/>
        </w:rPr>
        <w:t xml:space="preserve"> </w:t>
      </w:r>
      <w:r w:rsidR="00B9332C" w:rsidRPr="00B9332C">
        <w:rPr>
          <w:rFonts w:ascii="Times New Roman" w:eastAsia="Times New Roman" w:hAnsi="Times New Roman" w:cs="Times New Roman"/>
          <w:color w:val="auto"/>
          <w:lang w:val="ru-RU" w:eastAsia="ar-SA" w:bidi="ar-SA"/>
        </w:rPr>
        <w:t>*</w:t>
      </w:r>
      <w:r w:rsidRPr="000C7936">
        <w:rPr>
          <w:rFonts w:ascii="Times New Roman" w:eastAsia="Times New Roman" w:hAnsi="Times New Roman" w:cs="Times New Roman"/>
          <w:i/>
          <w:color w:val="auto"/>
          <w:lang w:eastAsia="ar-SA" w:bidi="ar-SA"/>
        </w:rPr>
        <w:t>В случай че участникът е обединение, декларацията се представя и от членовете на обединението. В случай, че участникът ще ползва подизпълнители или ще използва капацитета на трети лица декларацията се представя и от тях.</w:t>
      </w:r>
      <w:r w:rsidR="00B9332C" w:rsidRPr="00B9332C">
        <w:rPr>
          <w:rFonts w:ascii="Times New Roman" w:eastAsia="Times New Roman" w:hAnsi="Times New Roman" w:cs="Times New Roman"/>
          <w:color w:val="auto"/>
          <w:lang w:val="ru-RU" w:bidi="ar-SA"/>
        </w:rPr>
        <w:t xml:space="preserve"> </w:t>
      </w:r>
    </w:p>
    <w:p w:rsidR="008F1FD1" w:rsidRPr="00B9332C" w:rsidRDefault="00B9332C" w:rsidP="00B9332C">
      <w:pPr>
        <w:widowControl/>
        <w:tabs>
          <w:tab w:val="left" w:pos="0"/>
          <w:tab w:val="left" w:pos="993"/>
          <w:tab w:val="left" w:pos="1134"/>
        </w:tabs>
        <w:suppressAutoHyphens/>
        <w:spacing w:line="276" w:lineRule="auto"/>
        <w:ind w:right="-435" w:firstLine="709"/>
        <w:jc w:val="both"/>
        <w:rPr>
          <w:rFonts w:ascii="Times New Roman" w:eastAsia="Times New Roman" w:hAnsi="Times New Roman" w:cs="Times New Roman"/>
          <w:i/>
          <w:color w:val="auto"/>
          <w:lang w:val="ru-RU" w:eastAsia="ar-SA" w:bidi="ar-SA"/>
        </w:rPr>
      </w:pPr>
      <w:proofErr w:type="gramStart"/>
      <w:r w:rsidRPr="00B9332C">
        <w:rPr>
          <w:rFonts w:ascii="Times New Roman" w:eastAsia="Times New Roman" w:hAnsi="Times New Roman" w:cs="Times New Roman"/>
          <w:i/>
          <w:color w:val="auto"/>
          <w:lang w:val="ru-RU" w:eastAsia="ar-SA" w:bidi="ar-SA"/>
        </w:rPr>
        <w:t xml:space="preserve">**Участниците - при </w:t>
      </w:r>
      <w:proofErr w:type="spellStart"/>
      <w:r w:rsidRPr="00B9332C">
        <w:rPr>
          <w:rFonts w:ascii="Times New Roman" w:eastAsia="Times New Roman" w:hAnsi="Times New Roman" w:cs="Times New Roman"/>
          <w:i/>
          <w:color w:val="auto"/>
          <w:lang w:val="ru-RU" w:eastAsia="ar-SA" w:bidi="ar-SA"/>
        </w:rPr>
        <w:t>поискване</w:t>
      </w:r>
      <w:proofErr w:type="spellEnd"/>
      <w:r w:rsidRPr="00B9332C">
        <w:rPr>
          <w:rFonts w:ascii="Times New Roman" w:eastAsia="Times New Roman" w:hAnsi="Times New Roman" w:cs="Times New Roman"/>
          <w:i/>
          <w:color w:val="auto"/>
          <w:lang w:val="ru-RU" w:eastAsia="ar-SA" w:bidi="ar-SA"/>
        </w:rPr>
        <w:t xml:space="preserve"> от страна на възложителя, са длъжни да представят</w:t>
      </w:r>
      <w:r w:rsidRPr="00B9332C">
        <w:rPr>
          <w:rFonts w:ascii="Times New Roman" w:eastAsia="Times New Roman" w:hAnsi="Times New Roman" w:cs="Times New Roman"/>
          <w:i/>
          <w:color w:val="auto"/>
          <w:lang w:eastAsia="ar-SA" w:bidi="ar-SA"/>
        </w:rPr>
        <w:t xml:space="preserve"> </w:t>
      </w:r>
      <w:proofErr w:type="spellStart"/>
      <w:r w:rsidRPr="00B9332C">
        <w:rPr>
          <w:rFonts w:ascii="Times New Roman" w:eastAsia="Times New Roman" w:hAnsi="Times New Roman" w:cs="Times New Roman"/>
          <w:i/>
          <w:color w:val="auto"/>
          <w:lang w:val="ru-RU" w:eastAsia="ar-SA" w:bidi="ar-SA"/>
        </w:rPr>
        <w:t>необходимата</w:t>
      </w:r>
      <w:proofErr w:type="spellEnd"/>
      <w:r w:rsidRPr="00B9332C">
        <w:rPr>
          <w:rFonts w:ascii="Times New Roman" w:eastAsia="Times New Roman" w:hAnsi="Times New Roman" w:cs="Times New Roman"/>
          <w:i/>
          <w:color w:val="auto"/>
          <w:lang w:val="ru-RU" w:eastAsia="ar-SA" w:bidi="ar-SA"/>
        </w:rPr>
        <w:t xml:space="preserve"> информация относно правно-</w:t>
      </w:r>
      <w:proofErr w:type="spellStart"/>
      <w:r w:rsidRPr="00B9332C">
        <w:rPr>
          <w:rFonts w:ascii="Times New Roman" w:eastAsia="Times New Roman" w:hAnsi="Times New Roman" w:cs="Times New Roman"/>
          <w:i/>
          <w:color w:val="auto"/>
          <w:lang w:val="ru-RU" w:eastAsia="ar-SA" w:bidi="ar-SA"/>
        </w:rPr>
        <w:t>организационната</w:t>
      </w:r>
      <w:proofErr w:type="spellEnd"/>
      <w:r w:rsidRPr="00B9332C">
        <w:rPr>
          <w:rFonts w:ascii="Times New Roman" w:eastAsia="Times New Roman" w:hAnsi="Times New Roman" w:cs="Times New Roman"/>
          <w:i/>
          <w:color w:val="auto"/>
          <w:lang w:val="ru-RU" w:eastAsia="ar-SA" w:bidi="ar-SA"/>
        </w:rPr>
        <w:t xml:space="preserve"> форма, под която </w:t>
      </w:r>
      <w:proofErr w:type="spellStart"/>
      <w:r w:rsidRPr="00B9332C">
        <w:rPr>
          <w:rFonts w:ascii="Times New Roman" w:eastAsia="Times New Roman" w:hAnsi="Times New Roman" w:cs="Times New Roman"/>
          <w:i/>
          <w:color w:val="auto"/>
          <w:lang w:val="ru-RU" w:eastAsia="ar-SA" w:bidi="ar-SA"/>
        </w:rPr>
        <w:t>осъществяват</w:t>
      </w:r>
      <w:proofErr w:type="spellEnd"/>
      <w:r w:rsidRPr="00B9332C">
        <w:rPr>
          <w:rFonts w:ascii="Times New Roman" w:eastAsia="Times New Roman" w:hAnsi="Times New Roman" w:cs="Times New Roman"/>
          <w:i/>
          <w:color w:val="auto"/>
          <w:lang w:eastAsia="ar-SA" w:bidi="ar-SA"/>
        </w:rPr>
        <w:t xml:space="preserve"> </w:t>
      </w:r>
      <w:proofErr w:type="spellStart"/>
      <w:r w:rsidRPr="00B9332C">
        <w:rPr>
          <w:rFonts w:ascii="Times New Roman" w:eastAsia="Times New Roman" w:hAnsi="Times New Roman" w:cs="Times New Roman"/>
          <w:i/>
          <w:color w:val="auto"/>
          <w:lang w:val="ru-RU" w:eastAsia="ar-SA" w:bidi="ar-SA"/>
        </w:rPr>
        <w:t>дейността</w:t>
      </w:r>
      <w:proofErr w:type="spellEnd"/>
      <w:r w:rsidRPr="00B9332C">
        <w:rPr>
          <w:rFonts w:ascii="Times New Roman" w:eastAsia="Times New Roman" w:hAnsi="Times New Roman" w:cs="Times New Roman"/>
          <w:i/>
          <w:color w:val="auto"/>
          <w:lang w:val="ru-RU" w:eastAsia="ar-SA" w:bidi="ar-SA"/>
        </w:rPr>
        <w:t xml:space="preserve"> си, както и </w:t>
      </w:r>
      <w:proofErr w:type="spellStart"/>
      <w:r w:rsidRPr="00B9332C">
        <w:rPr>
          <w:rFonts w:ascii="Times New Roman" w:eastAsia="Times New Roman" w:hAnsi="Times New Roman" w:cs="Times New Roman"/>
          <w:i/>
          <w:color w:val="auto"/>
          <w:lang w:val="ru-RU" w:eastAsia="ar-SA" w:bidi="ar-SA"/>
        </w:rPr>
        <w:t>списък</w:t>
      </w:r>
      <w:proofErr w:type="spellEnd"/>
      <w:r w:rsidRPr="00B9332C">
        <w:rPr>
          <w:rFonts w:ascii="Times New Roman" w:eastAsia="Times New Roman" w:hAnsi="Times New Roman" w:cs="Times New Roman"/>
          <w:i/>
          <w:color w:val="auto"/>
          <w:lang w:val="ru-RU" w:eastAsia="ar-SA" w:bidi="ar-SA"/>
        </w:rPr>
        <w:t xml:space="preserve"> на всички </w:t>
      </w:r>
      <w:proofErr w:type="spellStart"/>
      <w:r w:rsidRPr="00B9332C">
        <w:rPr>
          <w:rFonts w:ascii="Times New Roman" w:eastAsia="Times New Roman" w:hAnsi="Times New Roman" w:cs="Times New Roman"/>
          <w:i/>
          <w:color w:val="auto"/>
          <w:lang w:val="ru-RU" w:eastAsia="ar-SA" w:bidi="ar-SA"/>
        </w:rPr>
        <w:t>задължени</w:t>
      </w:r>
      <w:proofErr w:type="spellEnd"/>
      <w:r w:rsidRPr="00B9332C">
        <w:rPr>
          <w:rFonts w:ascii="Times New Roman" w:eastAsia="Times New Roman" w:hAnsi="Times New Roman" w:cs="Times New Roman"/>
          <w:i/>
          <w:color w:val="auto"/>
          <w:lang w:val="ru-RU" w:eastAsia="ar-SA" w:bidi="ar-SA"/>
        </w:rPr>
        <w:t xml:space="preserve"> лица по </w:t>
      </w:r>
      <w:proofErr w:type="spellStart"/>
      <w:r w:rsidRPr="00B9332C">
        <w:rPr>
          <w:rFonts w:ascii="Times New Roman" w:eastAsia="Times New Roman" w:hAnsi="Times New Roman" w:cs="Times New Roman"/>
          <w:i/>
          <w:color w:val="auto"/>
          <w:lang w:val="ru-RU" w:eastAsia="ar-SA" w:bidi="ar-SA"/>
        </w:rPr>
        <w:t>смисъла</w:t>
      </w:r>
      <w:proofErr w:type="spellEnd"/>
      <w:r w:rsidRPr="00B9332C">
        <w:rPr>
          <w:rFonts w:ascii="Times New Roman" w:eastAsia="Times New Roman" w:hAnsi="Times New Roman" w:cs="Times New Roman"/>
          <w:i/>
          <w:color w:val="auto"/>
          <w:lang w:val="ru-RU" w:eastAsia="ar-SA" w:bidi="ar-SA"/>
        </w:rPr>
        <w:t xml:space="preserve"> на чл. 54, ал. 2 и чл. 55,</w:t>
      </w:r>
      <w:r w:rsidRPr="00B9332C">
        <w:rPr>
          <w:rFonts w:ascii="Times New Roman" w:eastAsia="Times New Roman" w:hAnsi="Times New Roman" w:cs="Times New Roman"/>
          <w:i/>
          <w:color w:val="auto"/>
          <w:lang w:eastAsia="ar-SA" w:bidi="ar-SA"/>
        </w:rPr>
        <w:t xml:space="preserve"> </w:t>
      </w:r>
      <w:r w:rsidRPr="00B9332C">
        <w:rPr>
          <w:rFonts w:ascii="Times New Roman" w:eastAsia="Times New Roman" w:hAnsi="Times New Roman" w:cs="Times New Roman"/>
          <w:i/>
          <w:color w:val="auto"/>
          <w:lang w:val="ru-RU" w:eastAsia="ar-SA" w:bidi="ar-SA"/>
        </w:rPr>
        <w:t xml:space="preserve">ал. 3 </w:t>
      </w:r>
      <w:r w:rsidRPr="00B9332C">
        <w:rPr>
          <w:rFonts w:ascii="Times New Roman" w:eastAsia="Times New Roman" w:hAnsi="Times New Roman" w:cs="Times New Roman"/>
          <w:i/>
          <w:color w:val="auto"/>
          <w:lang w:val="ru-RU" w:eastAsia="ar-SA" w:bidi="ar-SA"/>
        </w:rPr>
        <w:lastRenderedPageBreak/>
        <w:t xml:space="preserve">ЗОП, независимо от </w:t>
      </w:r>
      <w:proofErr w:type="spellStart"/>
      <w:r w:rsidRPr="00B9332C">
        <w:rPr>
          <w:rFonts w:ascii="Times New Roman" w:eastAsia="Times New Roman" w:hAnsi="Times New Roman" w:cs="Times New Roman"/>
          <w:i/>
          <w:color w:val="auto"/>
          <w:lang w:val="ru-RU" w:eastAsia="ar-SA" w:bidi="ar-SA"/>
        </w:rPr>
        <w:t>наименованието</w:t>
      </w:r>
      <w:proofErr w:type="spellEnd"/>
      <w:r w:rsidRPr="00B9332C">
        <w:rPr>
          <w:rFonts w:ascii="Times New Roman" w:eastAsia="Times New Roman" w:hAnsi="Times New Roman" w:cs="Times New Roman"/>
          <w:i/>
          <w:color w:val="auto"/>
          <w:lang w:val="ru-RU" w:eastAsia="ar-SA" w:bidi="ar-SA"/>
        </w:rPr>
        <w:t xml:space="preserve"> на </w:t>
      </w:r>
      <w:proofErr w:type="spellStart"/>
      <w:r w:rsidRPr="00B9332C">
        <w:rPr>
          <w:rFonts w:ascii="Times New Roman" w:eastAsia="Times New Roman" w:hAnsi="Times New Roman" w:cs="Times New Roman"/>
          <w:i/>
          <w:color w:val="auto"/>
          <w:lang w:val="ru-RU" w:eastAsia="ar-SA" w:bidi="ar-SA"/>
        </w:rPr>
        <w:t>органите</w:t>
      </w:r>
      <w:proofErr w:type="spellEnd"/>
      <w:r w:rsidRPr="00B9332C">
        <w:rPr>
          <w:rFonts w:ascii="Times New Roman" w:eastAsia="Times New Roman" w:hAnsi="Times New Roman" w:cs="Times New Roman"/>
          <w:i/>
          <w:color w:val="auto"/>
          <w:lang w:val="ru-RU" w:eastAsia="ar-SA" w:bidi="ar-SA"/>
        </w:rPr>
        <w:t xml:space="preserve">, в които участват, или </w:t>
      </w:r>
      <w:proofErr w:type="spellStart"/>
      <w:r w:rsidRPr="00B9332C">
        <w:rPr>
          <w:rFonts w:ascii="Times New Roman" w:eastAsia="Times New Roman" w:hAnsi="Times New Roman" w:cs="Times New Roman"/>
          <w:i/>
          <w:color w:val="auto"/>
          <w:lang w:val="ru-RU" w:eastAsia="ar-SA" w:bidi="ar-SA"/>
        </w:rPr>
        <w:t>длъжностите</w:t>
      </w:r>
      <w:proofErr w:type="spellEnd"/>
      <w:r w:rsidRPr="00B9332C">
        <w:rPr>
          <w:rFonts w:ascii="Times New Roman" w:eastAsia="Times New Roman" w:hAnsi="Times New Roman" w:cs="Times New Roman"/>
          <w:i/>
          <w:color w:val="auto"/>
          <w:lang w:val="ru-RU" w:eastAsia="ar-SA" w:bidi="ar-SA"/>
        </w:rPr>
        <w:t>,</w:t>
      </w:r>
      <w:r w:rsidRPr="00B9332C">
        <w:rPr>
          <w:rFonts w:ascii="Times New Roman" w:eastAsia="Times New Roman" w:hAnsi="Times New Roman" w:cs="Times New Roman"/>
          <w:i/>
          <w:color w:val="auto"/>
          <w:lang w:eastAsia="ar-SA" w:bidi="ar-SA"/>
        </w:rPr>
        <w:t xml:space="preserve"> </w:t>
      </w:r>
      <w:r w:rsidRPr="00B9332C">
        <w:rPr>
          <w:rFonts w:ascii="Times New Roman" w:eastAsia="Times New Roman" w:hAnsi="Times New Roman" w:cs="Times New Roman"/>
          <w:i/>
          <w:color w:val="auto"/>
          <w:lang w:val="ru-RU" w:eastAsia="ar-SA" w:bidi="ar-SA"/>
        </w:rPr>
        <w:t xml:space="preserve">които </w:t>
      </w:r>
      <w:proofErr w:type="spellStart"/>
      <w:r w:rsidRPr="00B9332C">
        <w:rPr>
          <w:rFonts w:ascii="Times New Roman" w:eastAsia="Times New Roman" w:hAnsi="Times New Roman" w:cs="Times New Roman"/>
          <w:i/>
          <w:color w:val="auto"/>
          <w:lang w:val="ru-RU" w:eastAsia="ar-SA" w:bidi="ar-SA"/>
        </w:rPr>
        <w:t>заемат</w:t>
      </w:r>
      <w:proofErr w:type="spellEnd"/>
      <w:r w:rsidRPr="00B9332C">
        <w:rPr>
          <w:rFonts w:ascii="Times New Roman" w:eastAsia="Times New Roman" w:hAnsi="Times New Roman" w:cs="Times New Roman"/>
          <w:i/>
          <w:color w:val="auto"/>
          <w:lang w:val="ru-RU" w:eastAsia="ar-SA" w:bidi="ar-SA"/>
        </w:rPr>
        <w:t>.</w:t>
      </w:r>
      <w:proofErr w:type="gramEnd"/>
    </w:p>
    <w:p w:rsidR="008F1FD1" w:rsidRPr="000C7936" w:rsidRDefault="008F1FD1" w:rsidP="003F6F1C">
      <w:pPr>
        <w:widowControl/>
        <w:tabs>
          <w:tab w:val="left" w:pos="0"/>
          <w:tab w:val="left" w:pos="993"/>
          <w:tab w:val="left" w:pos="1134"/>
        </w:tabs>
        <w:autoSpaceDE w:val="0"/>
        <w:autoSpaceDN w:val="0"/>
        <w:adjustRightInd w:val="0"/>
        <w:spacing w:line="276" w:lineRule="auto"/>
        <w:ind w:right="-435" w:firstLine="709"/>
        <w:jc w:val="both"/>
        <w:rPr>
          <w:rFonts w:ascii="Times New Roman" w:eastAsia="Calibri" w:hAnsi="Times New Roman" w:cs="Times New Roman"/>
          <w:b/>
          <w:bCs/>
          <w:color w:val="auto"/>
          <w:u w:val="single"/>
          <w:lang w:eastAsia="en-US" w:bidi="ar-SA"/>
        </w:rPr>
      </w:pPr>
      <w:r w:rsidRPr="000C7936">
        <w:rPr>
          <w:rFonts w:ascii="Times New Roman" w:eastAsia="Calibri" w:hAnsi="Times New Roman" w:cs="Times New Roman"/>
          <w:b/>
          <w:bCs/>
          <w:color w:val="auto"/>
          <w:lang w:eastAsia="en-US" w:bidi="ar-SA"/>
        </w:rPr>
        <w:t>2.3.</w:t>
      </w:r>
      <w:r w:rsidRPr="000C7936">
        <w:rPr>
          <w:rFonts w:ascii="Times New Roman" w:eastAsia="Calibri" w:hAnsi="Times New Roman" w:cs="Times New Roman"/>
          <w:b/>
          <w:bCs/>
          <w:color w:val="auto"/>
          <w:lang w:eastAsia="en-US" w:bidi="ar-SA"/>
        </w:rPr>
        <w:tab/>
      </w:r>
      <w:r w:rsidRPr="000C7936">
        <w:rPr>
          <w:rFonts w:ascii="Times New Roman" w:eastAsia="Calibri" w:hAnsi="Times New Roman" w:cs="Times New Roman"/>
          <w:b/>
          <w:bCs/>
          <w:color w:val="auto"/>
          <w:u w:val="single"/>
          <w:lang w:eastAsia="en-US" w:bidi="ar-SA"/>
        </w:rPr>
        <w:t>Техническо предложение за съответната обособена позиция, съдържащо:</w:t>
      </w:r>
    </w:p>
    <w:p w:rsidR="008F1FD1" w:rsidRPr="000C7936" w:rsidRDefault="008F1FD1" w:rsidP="003F6F1C">
      <w:pPr>
        <w:tabs>
          <w:tab w:val="left" w:pos="0"/>
          <w:tab w:val="left" w:pos="993"/>
          <w:tab w:val="left" w:pos="1134"/>
          <w:tab w:val="left" w:pos="1701"/>
        </w:tabs>
        <w:suppressAutoHyphens/>
        <w:autoSpaceDE w:val="0"/>
        <w:autoSpaceDN w:val="0"/>
        <w:adjustRightInd w:val="0"/>
        <w:spacing w:line="276" w:lineRule="auto"/>
        <w:ind w:right="-435" w:firstLine="709"/>
        <w:jc w:val="both"/>
        <w:rPr>
          <w:rFonts w:ascii="Times New Roman" w:eastAsia="Times New Roman" w:hAnsi="Times New Roman" w:cs="Times New Roman"/>
          <w:b/>
          <w:i/>
          <w:color w:val="auto"/>
          <w:lang w:eastAsia="nl-NL" w:bidi="ar-SA"/>
        </w:rPr>
      </w:pPr>
      <w:r w:rsidRPr="000C7936">
        <w:rPr>
          <w:rFonts w:ascii="Times New Roman" w:eastAsia="Times New Roman" w:hAnsi="Times New Roman" w:cs="Times New Roman"/>
          <w:b/>
          <w:bCs/>
          <w:color w:val="auto"/>
          <w:lang w:eastAsia="en-US" w:bidi="ar-SA"/>
        </w:rPr>
        <w:t>2.3.1.</w:t>
      </w:r>
      <w:r w:rsidRPr="000C7936">
        <w:rPr>
          <w:rFonts w:ascii="Times New Roman" w:eastAsia="Times New Roman" w:hAnsi="Times New Roman" w:cs="Times New Roman"/>
          <w:b/>
          <w:bCs/>
          <w:color w:val="auto"/>
          <w:lang w:eastAsia="en-US" w:bidi="ar-SA"/>
        </w:rPr>
        <w:tab/>
      </w:r>
      <w:r w:rsidRPr="000C7936">
        <w:rPr>
          <w:rFonts w:ascii="Times New Roman" w:eastAsia="Times New Roman" w:hAnsi="Times New Roman" w:cs="Times New Roman"/>
          <w:b/>
          <w:color w:val="auto"/>
          <w:lang w:eastAsia="ar-SA" w:bidi="ar-SA"/>
        </w:rPr>
        <w:t>Д</w:t>
      </w:r>
      <w:r w:rsidRPr="000C7936">
        <w:rPr>
          <w:rFonts w:ascii="Times New Roman" w:eastAsia="Times New Roman" w:hAnsi="Times New Roman" w:cs="Times New Roman"/>
          <w:b/>
          <w:color w:val="auto"/>
          <w:lang w:eastAsia="nl-NL" w:bidi="ar-SA"/>
        </w:rPr>
        <w:t>окумент за упълномощаване - пълномощно</w:t>
      </w:r>
      <w:r w:rsidRPr="000C7936">
        <w:rPr>
          <w:rFonts w:ascii="Times New Roman" w:eastAsia="Times New Roman" w:hAnsi="Times New Roman" w:cs="Times New Roman"/>
          <w:color w:val="auto"/>
          <w:lang w:eastAsia="nl-NL" w:bidi="ar-SA"/>
        </w:rPr>
        <w:t xml:space="preserve">, когато лицето, което подава офертата, не е законният представител на участника – </w:t>
      </w:r>
      <w:r w:rsidRPr="000C7936">
        <w:rPr>
          <w:rFonts w:ascii="Times New Roman" w:eastAsia="Times New Roman" w:hAnsi="Times New Roman" w:cs="Times New Roman"/>
          <w:b/>
          <w:i/>
          <w:color w:val="auto"/>
          <w:lang w:eastAsia="nl-NL" w:bidi="ar-SA"/>
        </w:rPr>
        <w:t>представя се в оригинал;</w:t>
      </w:r>
    </w:p>
    <w:p w:rsidR="008F1FD1" w:rsidRPr="000C7936" w:rsidRDefault="008F1FD1" w:rsidP="003F6F1C">
      <w:pPr>
        <w:widowControl/>
        <w:tabs>
          <w:tab w:val="left" w:pos="0"/>
          <w:tab w:val="left" w:pos="993"/>
          <w:tab w:val="left" w:pos="1134"/>
          <w:tab w:val="left" w:pos="1701"/>
        </w:tabs>
        <w:autoSpaceDE w:val="0"/>
        <w:autoSpaceDN w:val="0"/>
        <w:adjustRightInd w:val="0"/>
        <w:spacing w:line="276" w:lineRule="auto"/>
        <w:ind w:right="-435" w:firstLine="709"/>
        <w:jc w:val="both"/>
        <w:rPr>
          <w:rFonts w:ascii="Times New Roman" w:eastAsia="Calibri" w:hAnsi="Times New Roman" w:cs="Times New Roman"/>
          <w:b/>
          <w:i/>
          <w:color w:val="auto"/>
          <w:lang w:eastAsia="en-US" w:bidi="ar-SA"/>
        </w:rPr>
      </w:pPr>
      <w:r w:rsidRPr="000C7936">
        <w:rPr>
          <w:rFonts w:ascii="Times New Roman" w:eastAsia="Calibri" w:hAnsi="Times New Roman" w:cs="Times New Roman"/>
          <w:b/>
          <w:color w:val="auto"/>
          <w:lang w:eastAsia="en-US" w:bidi="ar-SA"/>
        </w:rPr>
        <w:t xml:space="preserve">2.3.3. Предложение за изпълнение на поръчката </w:t>
      </w:r>
      <w:r w:rsidRPr="000C7936">
        <w:rPr>
          <w:rFonts w:ascii="Times New Roman" w:eastAsia="Calibri" w:hAnsi="Times New Roman" w:cs="Times New Roman"/>
          <w:color w:val="auto"/>
          <w:lang w:eastAsia="en-US" w:bidi="ar-SA"/>
        </w:rPr>
        <w:t>– в</w:t>
      </w:r>
      <w:r w:rsidRPr="000C7936">
        <w:rPr>
          <w:rFonts w:ascii="Times New Roman" w:eastAsia="Calibri" w:hAnsi="Times New Roman" w:cs="Times New Roman"/>
          <w:b/>
          <w:color w:val="auto"/>
          <w:lang w:eastAsia="en-US" w:bidi="ar-SA"/>
        </w:rPr>
        <w:t xml:space="preserve"> </w:t>
      </w:r>
      <w:r w:rsidRPr="000C7936">
        <w:rPr>
          <w:rFonts w:ascii="Times New Roman" w:eastAsia="Times New Roman" w:hAnsi="Times New Roman" w:cs="Times New Roman"/>
          <w:color w:val="auto"/>
          <w:lang w:bidi="ar-SA"/>
        </w:rPr>
        <w:t xml:space="preserve">съответствие с Техническата спецификация и изискванията на Възложителя - </w:t>
      </w:r>
      <w:r w:rsidRPr="000C7936">
        <w:rPr>
          <w:rFonts w:ascii="Times New Roman" w:eastAsia="Calibri" w:hAnsi="Times New Roman" w:cs="Times New Roman"/>
          <w:b/>
          <w:color w:val="auto"/>
          <w:lang w:eastAsia="en-US" w:bidi="ar-SA"/>
        </w:rPr>
        <w:t xml:space="preserve">по съответната обособена позиция – </w:t>
      </w:r>
      <w:r w:rsidRPr="000C7936">
        <w:rPr>
          <w:rFonts w:ascii="Times New Roman" w:eastAsia="Calibri" w:hAnsi="Times New Roman" w:cs="Times New Roman"/>
          <w:b/>
          <w:i/>
          <w:color w:val="auto"/>
          <w:lang w:eastAsia="en-US" w:bidi="ar-SA"/>
        </w:rPr>
        <w:t>по образец, в оригинал;</w:t>
      </w:r>
    </w:p>
    <w:p w:rsidR="008F1FD1" w:rsidRPr="000C7936" w:rsidRDefault="008F1FD1" w:rsidP="003F6F1C">
      <w:pPr>
        <w:widowControl/>
        <w:shd w:val="clear" w:color="auto" w:fill="FFFFFF"/>
        <w:tabs>
          <w:tab w:val="left" w:pos="0"/>
          <w:tab w:val="left" w:pos="993"/>
          <w:tab w:val="left" w:pos="1134"/>
          <w:tab w:val="left" w:pos="1701"/>
        </w:tabs>
        <w:spacing w:line="276" w:lineRule="auto"/>
        <w:ind w:right="-435" w:firstLine="709"/>
        <w:jc w:val="both"/>
        <w:rPr>
          <w:rFonts w:ascii="Times New Roman" w:eastAsia="Times New Roman" w:hAnsi="Times New Roman" w:cs="Times New Roman"/>
          <w:b/>
          <w:i/>
          <w:spacing w:val="-4"/>
          <w:lang w:eastAsia="en-US" w:bidi="ar-SA"/>
        </w:rPr>
      </w:pPr>
      <w:r w:rsidRPr="000C7936">
        <w:rPr>
          <w:rFonts w:ascii="Times New Roman" w:eastAsia="Times New Roman" w:hAnsi="Times New Roman" w:cs="Times New Roman"/>
          <w:b/>
          <w:bCs/>
          <w:spacing w:val="-6"/>
          <w:lang w:eastAsia="en-US" w:bidi="ar-SA"/>
        </w:rPr>
        <w:t xml:space="preserve">2.3.4. Декларация </w:t>
      </w:r>
      <w:r w:rsidRPr="000C7936">
        <w:rPr>
          <w:rFonts w:ascii="Times New Roman" w:eastAsia="Times New Roman" w:hAnsi="Times New Roman" w:cs="Times New Roman"/>
          <w:b/>
          <w:spacing w:val="-4"/>
          <w:lang w:eastAsia="en-US" w:bidi="ar-SA"/>
        </w:rPr>
        <w:t xml:space="preserve">за съгласие с клаузите в проекта на договора по съответната обособена позиция – </w:t>
      </w:r>
      <w:r w:rsidRPr="000C7936">
        <w:rPr>
          <w:rFonts w:ascii="Times New Roman" w:eastAsia="Times New Roman" w:hAnsi="Times New Roman" w:cs="Times New Roman"/>
          <w:b/>
          <w:i/>
          <w:spacing w:val="-4"/>
          <w:lang w:eastAsia="en-US" w:bidi="ar-SA"/>
        </w:rPr>
        <w:t>по образец, в оригинал;</w:t>
      </w:r>
    </w:p>
    <w:p w:rsidR="008F1FD1" w:rsidRPr="000C7936" w:rsidRDefault="008F1FD1" w:rsidP="003F6F1C">
      <w:pPr>
        <w:widowControl/>
        <w:shd w:val="clear" w:color="auto" w:fill="FFFFFF"/>
        <w:tabs>
          <w:tab w:val="left" w:pos="0"/>
          <w:tab w:val="left" w:pos="993"/>
          <w:tab w:val="left" w:pos="1134"/>
          <w:tab w:val="left" w:pos="1701"/>
        </w:tabs>
        <w:spacing w:line="276" w:lineRule="auto"/>
        <w:ind w:right="-435" w:firstLine="709"/>
        <w:jc w:val="both"/>
        <w:rPr>
          <w:rFonts w:ascii="Times New Roman" w:eastAsia="Times New Roman" w:hAnsi="Times New Roman" w:cs="Times New Roman"/>
          <w:b/>
          <w:i/>
          <w:spacing w:val="-4"/>
          <w:lang w:eastAsia="en-US" w:bidi="ar-SA"/>
        </w:rPr>
      </w:pPr>
      <w:r w:rsidRPr="000C7936">
        <w:rPr>
          <w:rFonts w:ascii="Times New Roman" w:eastAsia="Times New Roman" w:hAnsi="Times New Roman" w:cs="Times New Roman"/>
          <w:b/>
          <w:bCs/>
          <w:spacing w:val="-6"/>
          <w:lang w:eastAsia="en-US" w:bidi="ar-SA"/>
        </w:rPr>
        <w:t xml:space="preserve">2.3.5. Декларация </w:t>
      </w:r>
      <w:r w:rsidRPr="000C7936">
        <w:rPr>
          <w:rFonts w:ascii="Times New Roman" w:eastAsia="Times New Roman" w:hAnsi="Times New Roman" w:cs="Times New Roman"/>
          <w:b/>
          <w:spacing w:val="-4"/>
          <w:lang w:eastAsia="en-US" w:bidi="ar-SA"/>
        </w:rPr>
        <w:t xml:space="preserve">за срока на валидност на офертата по съответната обособена позиция – </w:t>
      </w:r>
      <w:r w:rsidRPr="000C7936">
        <w:rPr>
          <w:rFonts w:ascii="Times New Roman" w:eastAsia="Times New Roman" w:hAnsi="Times New Roman" w:cs="Times New Roman"/>
          <w:b/>
          <w:i/>
          <w:spacing w:val="-4"/>
          <w:lang w:eastAsia="en-US" w:bidi="ar-SA"/>
        </w:rPr>
        <w:t>по образец, в оригинал;</w:t>
      </w:r>
    </w:p>
    <w:p w:rsidR="008F1FD1" w:rsidRPr="000C7936" w:rsidRDefault="008F1FD1" w:rsidP="003F6F1C">
      <w:pPr>
        <w:widowControl/>
        <w:shd w:val="clear" w:color="auto" w:fill="FFFFFF"/>
        <w:tabs>
          <w:tab w:val="left" w:pos="0"/>
          <w:tab w:val="left" w:pos="993"/>
          <w:tab w:val="left" w:pos="1134"/>
        </w:tabs>
        <w:spacing w:line="276" w:lineRule="auto"/>
        <w:ind w:right="-435" w:firstLine="709"/>
        <w:jc w:val="both"/>
        <w:rPr>
          <w:rFonts w:ascii="Times New Roman" w:eastAsia="Times New Roman" w:hAnsi="Times New Roman" w:cs="Times New Roman"/>
          <w:b/>
          <w:i/>
          <w:spacing w:val="-4"/>
          <w:lang w:eastAsia="en-US" w:bidi="ar-SA"/>
        </w:rPr>
      </w:pPr>
      <w:r w:rsidRPr="000C7936">
        <w:rPr>
          <w:rFonts w:ascii="Times New Roman" w:eastAsia="Times New Roman" w:hAnsi="Times New Roman" w:cs="Times New Roman"/>
          <w:b/>
          <w:i/>
          <w:spacing w:val="-4"/>
          <w:lang w:eastAsia="en-US" w:bidi="ar-SA"/>
        </w:rPr>
        <w:t>Участник, който не представи Техническо предложение или то не отговаря на обявените условия на поръчката ще бъде отстранен от участие в процедурата на основание чл.107, т.2, б.“а“ от ЗОП.</w:t>
      </w:r>
    </w:p>
    <w:p w:rsidR="008F1FD1" w:rsidRPr="000C7936" w:rsidRDefault="008A2662" w:rsidP="003F6F1C">
      <w:pPr>
        <w:pStyle w:val="ae"/>
        <w:widowControl/>
        <w:numPr>
          <w:ilvl w:val="1"/>
          <w:numId w:val="41"/>
        </w:numPr>
        <w:tabs>
          <w:tab w:val="left" w:pos="0"/>
          <w:tab w:val="left" w:pos="993"/>
          <w:tab w:val="left" w:pos="1134"/>
        </w:tabs>
        <w:spacing w:line="276" w:lineRule="auto"/>
        <w:ind w:left="0" w:right="-435" w:firstLine="709"/>
        <w:jc w:val="both"/>
        <w:rPr>
          <w:rFonts w:ascii="Times New Roman" w:eastAsia="Calibri" w:hAnsi="Times New Roman" w:cs="Times New Roman"/>
          <w:b/>
          <w:bCs/>
          <w:color w:val="auto"/>
          <w:u w:val="single"/>
          <w:lang w:eastAsia="en-US" w:bidi="ar-SA"/>
        </w:rPr>
      </w:pPr>
      <w:r w:rsidRPr="000C7936">
        <w:rPr>
          <w:rFonts w:ascii="Times New Roman" w:eastAsia="Times New Roman" w:hAnsi="Times New Roman" w:cs="Times New Roman"/>
          <w:b/>
          <w:bCs/>
          <w:color w:val="auto"/>
          <w:u w:val="single"/>
          <w:lang w:eastAsia="en-US" w:bidi="ar-SA"/>
        </w:rPr>
        <w:t xml:space="preserve"> </w:t>
      </w:r>
      <w:r w:rsidR="008F1FD1" w:rsidRPr="000C7936">
        <w:rPr>
          <w:rFonts w:ascii="Times New Roman" w:eastAsia="Times New Roman" w:hAnsi="Times New Roman" w:cs="Times New Roman"/>
          <w:b/>
          <w:bCs/>
          <w:color w:val="auto"/>
          <w:u w:val="single"/>
          <w:lang w:eastAsia="en-US" w:bidi="ar-SA"/>
        </w:rPr>
        <w:t xml:space="preserve">Отделен запечатан непрозрачен плик </w:t>
      </w:r>
      <w:r w:rsidR="008F1FD1" w:rsidRPr="000C7936">
        <w:rPr>
          <w:rFonts w:ascii="Times New Roman" w:eastAsia="Times New Roman" w:hAnsi="Times New Roman" w:cs="Times New Roman"/>
          <w:b/>
          <w:bCs/>
          <w:color w:val="auto"/>
          <w:lang w:eastAsia="en-US" w:bidi="ar-SA"/>
        </w:rPr>
        <w:t xml:space="preserve">с надпис: </w:t>
      </w:r>
      <w:r w:rsidR="008F1FD1" w:rsidRPr="000C7936">
        <w:rPr>
          <w:rFonts w:ascii="Times New Roman" w:eastAsia="Times New Roman" w:hAnsi="Times New Roman" w:cs="Times New Roman"/>
          <w:b/>
          <w:color w:val="auto"/>
          <w:lang w:eastAsia="nl-NL" w:bidi="ar-SA"/>
        </w:rPr>
        <w:t xml:space="preserve">"Предлагани ценови параметри по Обособена позиция № ……..и наименование" </w:t>
      </w:r>
      <w:r w:rsidR="008F1FD1" w:rsidRPr="003F6F1C">
        <w:rPr>
          <w:rFonts w:ascii="Times New Roman" w:eastAsia="Times New Roman" w:hAnsi="Times New Roman" w:cs="Times New Roman"/>
          <w:color w:val="auto"/>
          <w:lang w:eastAsia="nl-NL" w:bidi="ar-SA"/>
        </w:rPr>
        <w:t>и</w:t>
      </w:r>
      <w:r w:rsidR="008F1FD1" w:rsidRPr="000C7936">
        <w:rPr>
          <w:rFonts w:ascii="Times New Roman" w:eastAsia="Times New Roman" w:hAnsi="Times New Roman" w:cs="Times New Roman"/>
          <w:b/>
          <w:color w:val="auto"/>
          <w:lang w:eastAsia="nl-NL" w:bidi="ar-SA"/>
        </w:rPr>
        <w:t xml:space="preserve"> </w:t>
      </w:r>
      <w:r w:rsidR="008F1FD1" w:rsidRPr="000C7936">
        <w:rPr>
          <w:rFonts w:ascii="Times New Roman" w:eastAsia="Times New Roman" w:hAnsi="Times New Roman" w:cs="Times New Roman"/>
          <w:color w:val="auto"/>
          <w:lang w:eastAsia="nl-NL" w:bidi="ar-SA"/>
        </w:rPr>
        <w:t>наименованието на участника, съдържащ</w:t>
      </w:r>
      <w:r w:rsidR="008F1FD1" w:rsidRPr="000C7936">
        <w:rPr>
          <w:rFonts w:ascii="Times New Roman" w:eastAsia="Calibri" w:hAnsi="Times New Roman" w:cs="Times New Roman"/>
          <w:b/>
          <w:color w:val="auto"/>
          <w:u w:val="single"/>
          <w:lang w:eastAsia="en-US" w:bidi="ar-SA"/>
        </w:rPr>
        <w:t xml:space="preserve"> Ценово предложение - </w:t>
      </w:r>
      <w:r w:rsidR="008F1FD1" w:rsidRPr="000C7936">
        <w:rPr>
          <w:rFonts w:ascii="Times New Roman" w:eastAsia="Calibri" w:hAnsi="Times New Roman" w:cs="Times New Roman"/>
          <w:b/>
          <w:i/>
          <w:color w:val="auto"/>
          <w:u w:val="single"/>
          <w:lang w:eastAsia="en-US" w:bidi="ar-SA"/>
        </w:rPr>
        <w:t>по образец, в оригинал</w:t>
      </w:r>
      <w:r w:rsidR="008F1FD1" w:rsidRPr="000C7936">
        <w:rPr>
          <w:rFonts w:ascii="Times New Roman" w:eastAsia="Calibri" w:hAnsi="Times New Roman" w:cs="Times New Roman"/>
          <w:b/>
          <w:color w:val="auto"/>
          <w:u w:val="single"/>
          <w:lang w:eastAsia="en-US" w:bidi="ar-SA"/>
        </w:rPr>
        <w:t xml:space="preserve">, </w:t>
      </w:r>
      <w:r w:rsidR="008F1FD1" w:rsidRPr="000C7936">
        <w:rPr>
          <w:rFonts w:ascii="Times New Roman" w:eastAsia="Calibri" w:hAnsi="Times New Roman" w:cs="Times New Roman"/>
          <w:b/>
          <w:bCs/>
          <w:color w:val="auto"/>
          <w:u w:val="single"/>
          <w:lang w:eastAsia="en-US" w:bidi="ar-SA"/>
        </w:rPr>
        <w:t>за съответната обособена позиция.</w:t>
      </w:r>
    </w:p>
    <w:p w:rsidR="008F1FD1" w:rsidRPr="003F6F1C" w:rsidRDefault="008F1FD1" w:rsidP="003F6F1C">
      <w:pPr>
        <w:widowControl/>
        <w:tabs>
          <w:tab w:val="left" w:pos="0"/>
          <w:tab w:val="left" w:pos="993"/>
          <w:tab w:val="left" w:pos="1134"/>
        </w:tabs>
        <w:spacing w:line="276" w:lineRule="auto"/>
        <w:ind w:right="-435" w:firstLine="709"/>
        <w:jc w:val="both"/>
        <w:rPr>
          <w:rFonts w:ascii="Times New Roman" w:eastAsia="Calibri" w:hAnsi="Times New Roman" w:cs="Times New Roman"/>
          <w:color w:val="auto"/>
          <w:lang w:eastAsia="en-US" w:bidi="ar-SA"/>
        </w:rPr>
      </w:pPr>
      <w:r w:rsidRPr="003F6F1C">
        <w:rPr>
          <w:rFonts w:ascii="Times New Roman" w:eastAsia="Calibri" w:hAnsi="Times New Roman" w:cs="Times New Roman"/>
          <w:color w:val="auto"/>
          <w:lang w:eastAsia="en-US" w:bidi="ar-SA"/>
        </w:rPr>
        <w:t>Извън плика с Ценовото предложение не трябва да е посочена никаква информация относно цената.</w:t>
      </w:r>
    </w:p>
    <w:p w:rsidR="00372B12" w:rsidRPr="00B1374E" w:rsidRDefault="00372B12" w:rsidP="003F6F1C">
      <w:pPr>
        <w:widowControl/>
        <w:tabs>
          <w:tab w:val="left" w:pos="0"/>
          <w:tab w:val="left" w:pos="284"/>
          <w:tab w:val="left" w:pos="993"/>
        </w:tabs>
        <w:ind w:right="-435" w:firstLine="709"/>
        <w:jc w:val="both"/>
        <w:rPr>
          <w:rFonts w:ascii="Times New Roman" w:eastAsia="Times New Roman" w:hAnsi="Times New Roman" w:cs="Times New Roman"/>
          <w:b/>
          <w:i/>
          <w:color w:val="auto"/>
          <w:szCs w:val="20"/>
          <w:lang w:eastAsia="en-US" w:bidi="ar-SA"/>
        </w:rPr>
      </w:pP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ВАЖНО</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Предлаганата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цена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не</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следва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да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надвишава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за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двете</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отделни</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обособе</w:t>
      </w:r>
      <w:r w:rsidRPr="00B1374E">
        <w:rPr>
          <w:rFonts w:ascii="Times New Roman" w:eastAsia="Times New Roman" w:hAnsi="Times New Roman" w:cs="Times New Roman"/>
          <w:b/>
          <w:i/>
          <w:color w:val="auto"/>
          <w:szCs w:val="20"/>
          <w:lang w:eastAsia="en-US" w:bidi="ar-SA"/>
        </w:rPr>
        <w:t>ни</w:t>
      </w:r>
      <w:r w:rsidRPr="00B1374E">
        <w:rPr>
          <w:rFonts w:ascii="Times New Roman" w:eastAsia="Times New Roman" w:hAnsi="Times New Roman" w:cs="Times New Roman"/>
          <w:b/>
          <w:i/>
          <w:color w:val="auto"/>
          <w:szCs w:val="20"/>
          <w:lang w:val="ru-RU" w:eastAsia="en-US" w:bidi="ar-SA"/>
        </w:rPr>
        <w:t xml:space="preserve"> </w:t>
      </w:r>
      <w:r w:rsidRPr="00B1374E">
        <w:rPr>
          <w:rFonts w:ascii="Times New Roman" w:eastAsia="Times New Roman" w:hAnsi="Times New Roman" w:cs="Times New Roman" w:hint="eastAsia"/>
          <w:b/>
          <w:i/>
          <w:color w:val="auto"/>
          <w:szCs w:val="20"/>
          <w:lang w:eastAsia="en-US" w:bidi="ar-SA"/>
        </w:rPr>
        <w:t>позиции</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следната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максимална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цена</w:t>
      </w:r>
      <w:r w:rsidRPr="00B1374E">
        <w:rPr>
          <w:rFonts w:ascii="Times New Roman" w:eastAsia="Times New Roman" w:hAnsi="Times New Roman" w:cs="Times New Roman"/>
          <w:b/>
          <w:i/>
          <w:color w:val="auto"/>
          <w:szCs w:val="20"/>
          <w:lang w:eastAsia="en-US" w:bidi="ar-SA"/>
        </w:rPr>
        <w:t>:</w:t>
      </w:r>
    </w:p>
    <w:p w:rsidR="00372B12" w:rsidRPr="00B1374E" w:rsidRDefault="00372B12" w:rsidP="003F6F1C">
      <w:pPr>
        <w:widowControl/>
        <w:tabs>
          <w:tab w:val="left" w:pos="0"/>
          <w:tab w:val="left" w:pos="284"/>
          <w:tab w:val="left" w:pos="993"/>
        </w:tabs>
        <w:ind w:right="-435" w:firstLine="709"/>
        <w:jc w:val="both"/>
        <w:rPr>
          <w:rFonts w:ascii="Times New Roman" w:eastAsia="Times New Roman" w:hAnsi="Times New Roman" w:cs="Times New Roman"/>
          <w:b/>
          <w:i/>
          <w:color w:val="auto"/>
          <w:szCs w:val="20"/>
          <w:lang w:eastAsia="en-US" w:bidi="ar-SA"/>
        </w:rPr>
      </w:pPr>
      <w:r w:rsidRPr="00B1374E">
        <w:rPr>
          <w:rFonts w:ascii="Times New Roman" w:eastAsia="Times New Roman" w:hAnsi="Times New Roman" w:cs="Times New Roman" w:hint="eastAsia"/>
          <w:b/>
          <w:i/>
          <w:color w:val="auto"/>
          <w:szCs w:val="20"/>
          <w:lang w:eastAsia="en-US" w:bidi="ar-SA"/>
        </w:rPr>
        <w:t>за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Обособена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позиция</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w:t>
      </w:r>
      <w:r w:rsidRPr="00B1374E">
        <w:rPr>
          <w:rFonts w:ascii="Times New Roman" w:eastAsia="Times New Roman" w:hAnsi="Times New Roman" w:cs="Times New Roman"/>
          <w:b/>
          <w:i/>
          <w:color w:val="auto"/>
          <w:szCs w:val="20"/>
          <w:lang w:eastAsia="en-US" w:bidi="ar-SA"/>
        </w:rPr>
        <w:t xml:space="preserve"> 1 – 0,09850 </w:t>
      </w:r>
      <w:r w:rsidRPr="00B1374E">
        <w:rPr>
          <w:rFonts w:ascii="Times New Roman" w:eastAsia="Times New Roman" w:hAnsi="Times New Roman" w:cs="Times New Roman" w:hint="eastAsia"/>
          <w:b/>
          <w:i/>
          <w:color w:val="auto"/>
          <w:szCs w:val="20"/>
          <w:lang w:eastAsia="en-US" w:bidi="ar-SA"/>
        </w:rPr>
        <w:t>лв</w:t>
      </w:r>
      <w:r w:rsidRPr="00B1374E">
        <w:rPr>
          <w:rFonts w:ascii="Times New Roman" w:eastAsia="Times New Roman" w:hAnsi="Times New Roman" w:cs="Times New Roman"/>
          <w:b/>
          <w:i/>
          <w:color w:val="auto"/>
          <w:szCs w:val="20"/>
          <w:lang w:eastAsia="en-US" w:bidi="ar-SA"/>
        </w:rPr>
        <w:t xml:space="preserve">./КWh  </w:t>
      </w:r>
      <w:r w:rsidRPr="00B1374E">
        <w:rPr>
          <w:rFonts w:ascii="Times New Roman" w:eastAsia="Times New Roman" w:hAnsi="Times New Roman" w:cs="Times New Roman" w:hint="eastAsia"/>
          <w:b/>
          <w:i/>
          <w:color w:val="auto"/>
          <w:szCs w:val="20"/>
          <w:lang w:eastAsia="en-US" w:bidi="ar-SA"/>
        </w:rPr>
        <w:t>без</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включен</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ДДС</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нетна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активна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енергия</w:t>
      </w:r>
      <w:r w:rsidRPr="00B1374E">
        <w:rPr>
          <w:rFonts w:ascii="Times New Roman" w:eastAsia="Times New Roman" w:hAnsi="Times New Roman" w:cs="Times New Roman"/>
          <w:b/>
          <w:i/>
          <w:color w:val="auto"/>
          <w:szCs w:val="20"/>
          <w:lang w:eastAsia="en-US" w:bidi="ar-SA"/>
        </w:rPr>
        <w:t>.</w:t>
      </w:r>
    </w:p>
    <w:p w:rsidR="00372B12" w:rsidRPr="00B1374E" w:rsidRDefault="00372B12" w:rsidP="003F6F1C">
      <w:pPr>
        <w:widowControl/>
        <w:tabs>
          <w:tab w:val="left" w:pos="0"/>
          <w:tab w:val="left" w:pos="284"/>
          <w:tab w:val="left" w:pos="993"/>
        </w:tabs>
        <w:ind w:right="-435" w:firstLine="709"/>
        <w:jc w:val="both"/>
        <w:rPr>
          <w:rFonts w:ascii="Times New Roman" w:eastAsia="Times New Roman" w:hAnsi="Times New Roman" w:cs="Times New Roman"/>
          <w:b/>
          <w:i/>
          <w:color w:val="auto"/>
          <w:szCs w:val="20"/>
          <w:lang w:eastAsia="en-US" w:bidi="ar-SA"/>
        </w:rPr>
      </w:pPr>
      <w:r w:rsidRPr="00B1374E">
        <w:rPr>
          <w:rFonts w:ascii="Times New Roman" w:eastAsia="Times New Roman" w:hAnsi="Times New Roman" w:cs="Times New Roman" w:hint="eastAsia"/>
          <w:b/>
          <w:i/>
          <w:color w:val="auto"/>
          <w:szCs w:val="20"/>
          <w:lang w:eastAsia="en-US" w:bidi="ar-SA"/>
        </w:rPr>
        <w:t>за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Обособена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позиция</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w:t>
      </w:r>
      <w:r w:rsidRPr="00B1374E">
        <w:rPr>
          <w:rFonts w:ascii="Times New Roman" w:eastAsia="Times New Roman" w:hAnsi="Times New Roman" w:cs="Times New Roman"/>
          <w:b/>
          <w:i/>
          <w:color w:val="auto"/>
          <w:szCs w:val="20"/>
          <w:lang w:eastAsia="en-US" w:bidi="ar-SA"/>
        </w:rPr>
        <w:t xml:space="preserve"> 2 – 0,07373 </w:t>
      </w:r>
      <w:r w:rsidRPr="00B1374E">
        <w:rPr>
          <w:rFonts w:ascii="Times New Roman" w:eastAsia="Times New Roman" w:hAnsi="Times New Roman" w:cs="Times New Roman" w:hint="eastAsia"/>
          <w:b/>
          <w:i/>
          <w:color w:val="auto"/>
          <w:szCs w:val="20"/>
          <w:lang w:eastAsia="en-US" w:bidi="ar-SA"/>
        </w:rPr>
        <w:t>лв</w:t>
      </w:r>
      <w:r w:rsidRPr="00B1374E">
        <w:rPr>
          <w:rFonts w:ascii="Times New Roman" w:eastAsia="Times New Roman" w:hAnsi="Times New Roman" w:cs="Times New Roman"/>
          <w:b/>
          <w:i/>
          <w:color w:val="auto"/>
          <w:szCs w:val="20"/>
          <w:lang w:eastAsia="en-US" w:bidi="ar-SA"/>
        </w:rPr>
        <w:t xml:space="preserve">./КWh  </w:t>
      </w:r>
      <w:r w:rsidRPr="00B1374E">
        <w:rPr>
          <w:rFonts w:ascii="Times New Roman" w:eastAsia="Times New Roman" w:hAnsi="Times New Roman" w:cs="Times New Roman" w:hint="eastAsia"/>
          <w:b/>
          <w:i/>
          <w:color w:val="auto"/>
          <w:szCs w:val="20"/>
          <w:lang w:eastAsia="en-US" w:bidi="ar-SA"/>
        </w:rPr>
        <w:t>без</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включен</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ДДС</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нетна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активна</w:t>
      </w:r>
      <w:r w:rsidRPr="00B1374E">
        <w:rPr>
          <w:rFonts w:ascii="Times New Roman" w:eastAsia="Times New Roman" w:hAnsi="Times New Roman" w:cs="Times New Roman"/>
          <w:b/>
          <w:i/>
          <w:color w:val="auto"/>
          <w:szCs w:val="20"/>
          <w:lang w:eastAsia="en-US" w:bidi="ar-SA"/>
        </w:rPr>
        <w:t xml:space="preserve"> </w:t>
      </w:r>
      <w:r w:rsidRPr="00B1374E">
        <w:rPr>
          <w:rFonts w:ascii="Times New Roman" w:eastAsia="Times New Roman" w:hAnsi="Times New Roman" w:cs="Times New Roman" w:hint="eastAsia"/>
          <w:b/>
          <w:i/>
          <w:color w:val="auto"/>
          <w:szCs w:val="20"/>
          <w:lang w:eastAsia="en-US" w:bidi="ar-SA"/>
        </w:rPr>
        <w:t>енергия</w:t>
      </w:r>
      <w:r w:rsidRPr="00B1374E">
        <w:rPr>
          <w:rFonts w:ascii="Times New Roman" w:eastAsia="Times New Roman" w:hAnsi="Times New Roman" w:cs="Times New Roman"/>
          <w:b/>
          <w:i/>
          <w:color w:val="auto"/>
          <w:szCs w:val="20"/>
          <w:lang w:eastAsia="en-US" w:bidi="ar-SA"/>
        </w:rPr>
        <w:t>.</w:t>
      </w:r>
    </w:p>
    <w:p w:rsidR="008F1FD1" w:rsidRPr="00B1374E" w:rsidRDefault="008F1FD1" w:rsidP="003F6F1C">
      <w:pPr>
        <w:widowControl/>
        <w:tabs>
          <w:tab w:val="left" w:pos="0"/>
          <w:tab w:val="left" w:pos="993"/>
          <w:tab w:val="left" w:pos="1134"/>
        </w:tabs>
        <w:spacing w:line="276" w:lineRule="auto"/>
        <w:ind w:right="-435" w:firstLine="709"/>
        <w:jc w:val="both"/>
        <w:rPr>
          <w:rFonts w:ascii="Times New Roman" w:eastAsia="Calibri" w:hAnsi="Times New Roman" w:cs="Times New Roman"/>
          <w:i/>
          <w:color w:val="auto"/>
          <w:lang w:eastAsia="en-US" w:bidi="ar-SA"/>
        </w:rPr>
      </w:pPr>
      <w:r w:rsidRPr="00B1374E">
        <w:rPr>
          <w:rFonts w:ascii="Times New Roman" w:eastAsia="Calibri" w:hAnsi="Times New Roman" w:cs="Times New Roman"/>
          <w:i/>
          <w:color w:val="auto"/>
          <w:lang w:eastAsia="en-US" w:bidi="ar-SA"/>
        </w:rPr>
        <w:t>Участник, които и по какъвто и да е начин е включил някъде в офертата си извън плика с ценовото предложение елементи, свързани с предлаганата цена /или части от нея/, ще бъде отстранен от участие в процедурата.</w:t>
      </w:r>
    </w:p>
    <w:p w:rsidR="008F1FD1" w:rsidRPr="00B1374E" w:rsidRDefault="008F1FD1" w:rsidP="003F6F1C">
      <w:pPr>
        <w:widowControl/>
        <w:shd w:val="clear" w:color="auto" w:fill="FFFFFF"/>
        <w:tabs>
          <w:tab w:val="left" w:pos="0"/>
          <w:tab w:val="left" w:pos="993"/>
          <w:tab w:val="left" w:pos="1134"/>
        </w:tabs>
        <w:spacing w:line="276" w:lineRule="auto"/>
        <w:ind w:right="-435" w:firstLine="709"/>
        <w:jc w:val="both"/>
        <w:rPr>
          <w:rFonts w:ascii="Times New Roman" w:eastAsia="Times New Roman" w:hAnsi="Times New Roman" w:cs="Times New Roman"/>
          <w:i/>
          <w:spacing w:val="-4"/>
          <w:lang w:eastAsia="en-US" w:bidi="ar-SA"/>
        </w:rPr>
      </w:pPr>
      <w:r w:rsidRPr="00B1374E">
        <w:rPr>
          <w:rFonts w:ascii="Times New Roman" w:eastAsia="Times New Roman" w:hAnsi="Times New Roman" w:cs="Times New Roman"/>
          <w:i/>
          <w:spacing w:val="-4"/>
          <w:lang w:eastAsia="en-US" w:bidi="ar-SA"/>
        </w:rPr>
        <w:t>Участник, който не представи Ценово предложение или то не отговаря на обявените условия на поръчката ще бъде отстранен от участие в процедурата на основание чл.107, т.2, б.“а“ от ЗОП.</w:t>
      </w:r>
    </w:p>
    <w:p w:rsidR="00E908AB" w:rsidRPr="000C7936" w:rsidRDefault="004A518B" w:rsidP="003F6F1C">
      <w:pPr>
        <w:pStyle w:val="11"/>
        <w:keepNext/>
        <w:keepLines/>
        <w:shd w:val="clear" w:color="auto" w:fill="auto"/>
        <w:tabs>
          <w:tab w:val="left" w:pos="0"/>
          <w:tab w:val="left" w:pos="993"/>
          <w:tab w:val="left" w:pos="1134"/>
        </w:tabs>
        <w:spacing w:line="276" w:lineRule="auto"/>
        <w:ind w:right="-435" w:firstLine="709"/>
        <w:jc w:val="both"/>
      </w:pPr>
      <w:bookmarkStart w:id="36" w:name="bookmark36"/>
      <w:r w:rsidRPr="000C7936">
        <w:t>Всички образци</w:t>
      </w:r>
      <w:r w:rsidRPr="000C7936">
        <w:rPr>
          <w:rStyle w:val="13"/>
        </w:rPr>
        <w:t xml:space="preserve">, които се съдържат в документацията за възлагане на обществената поръчка </w:t>
      </w:r>
      <w:r w:rsidRPr="000C7936">
        <w:t xml:space="preserve">са задължителни и участниците следва да се придържат точно към тях </w:t>
      </w:r>
      <w:r w:rsidRPr="000C7936">
        <w:rPr>
          <w:rStyle w:val="13"/>
        </w:rPr>
        <w:t>при</w:t>
      </w:r>
      <w:bookmarkEnd w:id="36"/>
      <w:r w:rsidR="008F1FD1" w:rsidRPr="000C7936">
        <w:rPr>
          <w:rStyle w:val="13"/>
        </w:rPr>
        <w:t xml:space="preserve"> </w:t>
      </w:r>
      <w:r w:rsidRPr="000C7936">
        <w:t>изготвяне на офертата си.</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 xml:space="preserve">Документите в офертата се подписват на всеки лист от </w:t>
      </w:r>
      <w:r w:rsidRPr="000C7936">
        <w:rPr>
          <w:rStyle w:val="22"/>
        </w:rPr>
        <w:t>лица с представителни и управителни функции</w:t>
      </w:r>
      <w:r w:rsidRPr="000C7936">
        <w:t xml:space="preserve">, посочени в Търговския регистър или </w:t>
      </w:r>
      <w:r w:rsidRPr="000C7936">
        <w:rPr>
          <w:rStyle w:val="22"/>
        </w:rPr>
        <w:t>упълномощени за това лица</w:t>
      </w:r>
      <w:r w:rsidRPr="000C7936">
        <w:t>. В този случай се изисква да се представи съответното пълномощно.</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bookmarkStart w:id="37" w:name="bookmark37"/>
      <w:r w:rsidRPr="000C7936">
        <w:t>Когато в офертата не са приложени оригинални документи се представят копия от документи, като същите следва да бъдат заверени „вярно с оригинала”, подпис и печат на участника.</w:t>
      </w:r>
      <w:bookmarkEnd w:id="37"/>
    </w:p>
    <w:p w:rsidR="00E908AB" w:rsidRPr="000C7936" w:rsidRDefault="004A518B" w:rsidP="00B1374E">
      <w:pPr>
        <w:pStyle w:val="11"/>
        <w:keepNext/>
        <w:keepLines/>
        <w:numPr>
          <w:ilvl w:val="0"/>
          <w:numId w:val="43"/>
        </w:numPr>
        <w:shd w:val="clear" w:color="auto" w:fill="auto"/>
        <w:tabs>
          <w:tab w:val="left" w:pos="0"/>
          <w:tab w:val="left" w:pos="426"/>
          <w:tab w:val="left" w:pos="993"/>
          <w:tab w:val="left" w:pos="2027"/>
        </w:tabs>
        <w:spacing w:before="120" w:after="120" w:line="276" w:lineRule="auto"/>
        <w:ind w:left="0" w:right="-437" w:firstLine="0"/>
      </w:pPr>
      <w:bookmarkStart w:id="38" w:name="bookmark38"/>
      <w:r w:rsidRPr="000C7936">
        <w:t>РАЗГЛЕЖДАНЕ, ОЦЕНКА И КЛАСИРАНЕ НА ОФЕРТИТЕ</w:t>
      </w:r>
      <w:bookmarkEnd w:id="38"/>
    </w:p>
    <w:p w:rsidR="00E908AB" w:rsidRPr="000C7936" w:rsidRDefault="004A518B" w:rsidP="003F6F1C">
      <w:pPr>
        <w:pStyle w:val="11"/>
        <w:keepNext/>
        <w:keepLines/>
        <w:shd w:val="clear" w:color="auto" w:fill="auto"/>
        <w:tabs>
          <w:tab w:val="left" w:pos="0"/>
          <w:tab w:val="left" w:pos="993"/>
          <w:tab w:val="left" w:pos="1134"/>
        </w:tabs>
        <w:spacing w:line="276" w:lineRule="auto"/>
        <w:ind w:right="-435" w:firstLine="709"/>
        <w:jc w:val="both"/>
      </w:pPr>
      <w:bookmarkStart w:id="39" w:name="bookmark39"/>
      <w:bookmarkStart w:id="40" w:name="bookmark40"/>
      <w:r w:rsidRPr="000C7936">
        <w:t>А. Отваряне на офертите.</w:t>
      </w:r>
      <w:bookmarkEnd w:id="39"/>
      <w:bookmarkEnd w:id="40"/>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 xml:space="preserve">Комисията, назначена със заповед в съответствие със ЗОП и ППЗОП, разглежда офертите на участниците </w:t>
      </w:r>
      <w:r w:rsidRPr="000C7936">
        <w:rPr>
          <w:rStyle w:val="22"/>
        </w:rPr>
        <w:t xml:space="preserve">в часа и датата, посочена в Обявлението за поръчката, в сградата на </w:t>
      </w:r>
      <w:r w:rsidR="008A2662" w:rsidRPr="000C7936">
        <w:rPr>
          <w:rStyle w:val="22"/>
        </w:rPr>
        <w:t>Община Шабла</w:t>
      </w:r>
      <w:r w:rsidRPr="000C7936">
        <w:t xml:space="preserve">, находяща се в гр. </w:t>
      </w:r>
      <w:r w:rsidR="008A2662" w:rsidRPr="000C7936">
        <w:t>Шабла</w:t>
      </w:r>
      <w:r w:rsidRPr="000C7936">
        <w:t xml:space="preserve">, </w:t>
      </w:r>
      <w:r w:rsidR="008A2662" w:rsidRPr="000C7936">
        <w:t>у</w:t>
      </w:r>
      <w:r w:rsidRPr="000C7936">
        <w:t>л. „</w:t>
      </w:r>
      <w:r w:rsidR="008A2662" w:rsidRPr="000C7936">
        <w:t>Равно поле</w:t>
      </w:r>
      <w:r w:rsidRPr="000C7936">
        <w:t xml:space="preserve">” № </w:t>
      </w:r>
      <w:r w:rsidR="008A2662" w:rsidRPr="000C7936">
        <w:t>35</w:t>
      </w:r>
      <w:r w:rsidRPr="000C7936">
        <w:t>. При промяна на датата, часа или мястото за отваряне на офертите участниците се уведомяват чрез съобщение, публикувано в електронната преписка на обществената поръчка в профила на купувача, най-малко 48 часа преди новоопреления час.</w:t>
      </w:r>
    </w:p>
    <w:p w:rsidR="008A2662" w:rsidRPr="000C7936" w:rsidRDefault="008A2662" w:rsidP="003F6F1C">
      <w:pPr>
        <w:tabs>
          <w:tab w:val="left" w:pos="0"/>
          <w:tab w:val="left" w:pos="993"/>
          <w:tab w:val="left" w:pos="1134"/>
        </w:tabs>
        <w:suppressAutoHyphens/>
        <w:spacing w:line="276" w:lineRule="auto"/>
        <w:ind w:right="-435" w:firstLine="709"/>
        <w:jc w:val="both"/>
        <w:rPr>
          <w:rFonts w:ascii="Times New Roman" w:hAnsi="Times New Roman" w:cs="Times New Roman"/>
          <w:lang w:eastAsia="ar-SA"/>
        </w:rPr>
      </w:pPr>
      <w:r w:rsidRPr="000C7936">
        <w:rPr>
          <w:rFonts w:ascii="Times New Roman" w:hAnsi="Times New Roman" w:cs="Times New Roman"/>
          <w:lang w:eastAsia="ar-SA"/>
        </w:rPr>
        <w:lastRenderedPageBreak/>
        <w:t>Комисията започва работа след получаване на представените оферти за участие в процедурата  и протокола за получените офертите, който се предава на председателя на комисията.</w:t>
      </w:r>
    </w:p>
    <w:p w:rsidR="008A2662" w:rsidRPr="000C7936" w:rsidRDefault="008A2662" w:rsidP="003F6F1C">
      <w:pPr>
        <w:tabs>
          <w:tab w:val="left" w:pos="0"/>
          <w:tab w:val="left" w:pos="993"/>
          <w:tab w:val="left" w:pos="1134"/>
        </w:tabs>
        <w:suppressAutoHyphens/>
        <w:spacing w:line="276" w:lineRule="auto"/>
        <w:ind w:right="-435" w:firstLine="709"/>
        <w:jc w:val="both"/>
        <w:rPr>
          <w:rFonts w:ascii="Times New Roman" w:hAnsi="Times New Roman" w:cs="Times New Roman"/>
          <w:lang w:eastAsia="ar-SA"/>
        </w:rPr>
      </w:pPr>
      <w:r w:rsidRPr="000C7936">
        <w:rPr>
          <w:rFonts w:ascii="Times New Roman" w:hAnsi="Times New Roman" w:cs="Times New Roman"/>
          <w:lang w:eastAsia="ar-SA"/>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A2662" w:rsidRPr="000C7936" w:rsidRDefault="008A2662" w:rsidP="003F6F1C">
      <w:pPr>
        <w:tabs>
          <w:tab w:val="left" w:pos="0"/>
          <w:tab w:val="left" w:pos="993"/>
          <w:tab w:val="left" w:pos="1134"/>
        </w:tabs>
        <w:suppressAutoHyphens/>
        <w:spacing w:line="276" w:lineRule="auto"/>
        <w:ind w:right="-435" w:firstLine="709"/>
        <w:jc w:val="both"/>
        <w:rPr>
          <w:rFonts w:ascii="Times New Roman" w:hAnsi="Times New Roman" w:cs="Times New Roman"/>
          <w:b/>
          <w:u w:val="single"/>
          <w:lang w:eastAsia="ar-SA"/>
        </w:rPr>
      </w:pPr>
      <w:r w:rsidRPr="000C7936">
        <w:rPr>
          <w:rFonts w:ascii="Times New Roman" w:hAnsi="Times New Roman" w:cs="Times New Roman"/>
          <w:b/>
          <w:u w:val="single"/>
          <w:lang w:eastAsia="ar-SA"/>
        </w:rPr>
        <w:t>ВАЖНО!!! ОФЕРТИТЕ СЕ ОТВАРЯТ ПО РЕДА НА ЧЛ. 61 ОТ ППЗОП, ВЪВ ВРЪЗКА  С ЧЛ. 1</w:t>
      </w:r>
      <w:r w:rsidR="0034737D" w:rsidRPr="000C7936">
        <w:rPr>
          <w:rFonts w:ascii="Times New Roman" w:hAnsi="Times New Roman" w:cs="Times New Roman"/>
          <w:b/>
          <w:u w:val="single"/>
          <w:lang w:eastAsia="ar-SA"/>
        </w:rPr>
        <w:t>04</w:t>
      </w:r>
      <w:r w:rsidRPr="000C7936">
        <w:rPr>
          <w:rFonts w:ascii="Times New Roman" w:hAnsi="Times New Roman" w:cs="Times New Roman"/>
          <w:b/>
          <w:u w:val="single"/>
          <w:lang w:eastAsia="ar-SA"/>
        </w:rPr>
        <w:t>, АЛ. 2 ОТ ЗОП.</w:t>
      </w:r>
    </w:p>
    <w:p w:rsidR="008A2662" w:rsidRPr="000C7936" w:rsidRDefault="008A2662" w:rsidP="003F6F1C">
      <w:pPr>
        <w:tabs>
          <w:tab w:val="left" w:pos="0"/>
          <w:tab w:val="left" w:pos="993"/>
          <w:tab w:val="left" w:pos="1134"/>
        </w:tabs>
        <w:suppressAutoHyphens/>
        <w:spacing w:line="276" w:lineRule="auto"/>
        <w:ind w:right="-435" w:firstLine="709"/>
        <w:jc w:val="both"/>
        <w:rPr>
          <w:rFonts w:ascii="Times New Roman" w:hAnsi="Times New Roman" w:cs="Times New Roman"/>
          <w:lang w:eastAsia="ar-SA"/>
        </w:rPr>
      </w:pPr>
      <w:r w:rsidRPr="000C7936">
        <w:rPr>
          <w:rFonts w:ascii="Times New Roman" w:hAnsi="Times New Roman" w:cs="Times New Roman"/>
          <w:lang w:eastAsia="ar-SA"/>
        </w:rPr>
        <w:t>Комисията отваря по реда на тяхното постъпване запечатаните непрозрачни опаковки и оповестява тяхното съдържание, включително предложенията на участниците по съответните показатели за оценка на офертите;</w:t>
      </w:r>
    </w:p>
    <w:p w:rsidR="008A2662" w:rsidRPr="000C7936" w:rsidRDefault="008A2662" w:rsidP="003F6F1C">
      <w:pPr>
        <w:tabs>
          <w:tab w:val="left" w:pos="0"/>
          <w:tab w:val="left" w:pos="993"/>
          <w:tab w:val="left" w:pos="1134"/>
        </w:tabs>
        <w:suppressAutoHyphens/>
        <w:spacing w:line="276" w:lineRule="auto"/>
        <w:ind w:right="-435" w:firstLine="709"/>
        <w:jc w:val="both"/>
        <w:rPr>
          <w:rFonts w:ascii="Times New Roman" w:hAnsi="Times New Roman" w:cs="Times New Roman"/>
          <w:lang w:eastAsia="ar-SA"/>
        </w:rPr>
      </w:pPr>
      <w:r w:rsidRPr="000C7936">
        <w:rPr>
          <w:rFonts w:ascii="Times New Roman" w:hAnsi="Times New Roman" w:cs="Times New Roman"/>
          <w:lang w:eastAsia="ar-SA"/>
        </w:rPr>
        <w:t>Техническото и ценовото предложение на всеки от участниците се подписват и се предлага по един от присъстващите представители на другите участници да ги подпише, с което публичната част от заседанието приключва.</w:t>
      </w:r>
    </w:p>
    <w:p w:rsidR="008A2662" w:rsidRPr="000C7936" w:rsidRDefault="008A2662" w:rsidP="003F6F1C">
      <w:pPr>
        <w:tabs>
          <w:tab w:val="left" w:pos="0"/>
          <w:tab w:val="left" w:pos="993"/>
          <w:tab w:val="left" w:pos="1134"/>
        </w:tabs>
        <w:suppressAutoHyphens/>
        <w:spacing w:line="276" w:lineRule="auto"/>
        <w:ind w:right="-435" w:firstLine="709"/>
        <w:jc w:val="both"/>
        <w:rPr>
          <w:rFonts w:ascii="Times New Roman" w:hAnsi="Times New Roman" w:cs="Times New Roman"/>
          <w:lang w:eastAsia="ar-SA"/>
        </w:rPr>
      </w:pPr>
      <w:r w:rsidRPr="000C7936">
        <w:rPr>
          <w:rFonts w:ascii="Times New Roman" w:hAnsi="Times New Roman" w:cs="Times New Roman"/>
          <w:lang w:eastAsia="ar-SA"/>
        </w:rPr>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p>
    <w:p w:rsidR="008A2662" w:rsidRPr="000C7936" w:rsidRDefault="008A2662" w:rsidP="003F6F1C">
      <w:pPr>
        <w:tabs>
          <w:tab w:val="left" w:pos="0"/>
          <w:tab w:val="left" w:pos="993"/>
          <w:tab w:val="left" w:pos="1134"/>
        </w:tabs>
        <w:suppressAutoHyphens/>
        <w:spacing w:line="276" w:lineRule="auto"/>
        <w:ind w:right="-435" w:firstLine="709"/>
        <w:jc w:val="both"/>
        <w:rPr>
          <w:rFonts w:ascii="Times New Roman" w:hAnsi="Times New Roman" w:cs="Times New Roman"/>
          <w:lang w:eastAsia="ar-SA"/>
        </w:rPr>
      </w:pPr>
      <w:r w:rsidRPr="000C7936">
        <w:rPr>
          <w:rFonts w:ascii="Times New Roman" w:hAnsi="Times New Roman" w:cs="Times New Roman"/>
          <w:lang w:eastAsia="ar-SA"/>
        </w:rPr>
        <w:t>Оценката на техническите и ценовите предложения на участниците се извършва преди разглеждане на документите за съответствие с критериите за подбор.</w:t>
      </w:r>
    </w:p>
    <w:p w:rsidR="008A2662" w:rsidRPr="000C7936" w:rsidRDefault="008A2662" w:rsidP="003F6F1C">
      <w:pPr>
        <w:tabs>
          <w:tab w:val="left" w:pos="0"/>
          <w:tab w:val="left" w:pos="993"/>
          <w:tab w:val="left" w:pos="1134"/>
        </w:tabs>
        <w:suppressAutoHyphens/>
        <w:spacing w:line="276" w:lineRule="auto"/>
        <w:ind w:right="-435" w:firstLine="709"/>
        <w:jc w:val="both"/>
        <w:rPr>
          <w:rFonts w:ascii="Times New Roman" w:hAnsi="Times New Roman" w:cs="Times New Roman"/>
          <w:lang w:eastAsia="ar-SA"/>
        </w:rPr>
      </w:pPr>
      <w:r w:rsidRPr="000C7936">
        <w:rPr>
          <w:rFonts w:ascii="Times New Roman" w:hAnsi="Times New Roman" w:cs="Times New Roman"/>
          <w:lang w:eastAsia="ar-SA"/>
        </w:rPr>
        <w:t>Комисията разглежда документите, свързани с личното състояние и критериите за подбор, на участниците в низходящ ред спрямо получените оценки;</w:t>
      </w:r>
    </w:p>
    <w:p w:rsidR="008A2662" w:rsidRPr="000C7936" w:rsidRDefault="008A2662" w:rsidP="003F6F1C">
      <w:pPr>
        <w:tabs>
          <w:tab w:val="left" w:pos="0"/>
          <w:tab w:val="left" w:pos="993"/>
          <w:tab w:val="left" w:pos="1134"/>
        </w:tabs>
        <w:suppressAutoHyphens/>
        <w:spacing w:line="276" w:lineRule="auto"/>
        <w:ind w:right="-435" w:firstLine="709"/>
        <w:jc w:val="both"/>
        <w:rPr>
          <w:rFonts w:ascii="Times New Roman" w:hAnsi="Times New Roman" w:cs="Times New Roman"/>
          <w:lang w:eastAsia="ar-SA"/>
        </w:rPr>
      </w:pPr>
      <w:r w:rsidRPr="000C7936">
        <w:rPr>
          <w:rFonts w:ascii="Times New Roman" w:hAnsi="Times New Roman" w:cs="Times New Roman"/>
          <w:lang w:eastAsia="ar-SA"/>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p>
    <w:p w:rsidR="008A2662" w:rsidRPr="000C7936" w:rsidRDefault="008A2662" w:rsidP="003F6F1C">
      <w:pPr>
        <w:tabs>
          <w:tab w:val="left" w:pos="0"/>
          <w:tab w:val="left" w:pos="993"/>
          <w:tab w:val="left" w:pos="1134"/>
        </w:tabs>
        <w:suppressAutoHyphens/>
        <w:spacing w:line="276" w:lineRule="auto"/>
        <w:ind w:right="-435" w:firstLine="709"/>
        <w:jc w:val="both"/>
        <w:rPr>
          <w:rFonts w:ascii="Times New Roman" w:hAnsi="Times New Roman" w:cs="Times New Roman"/>
          <w:lang w:eastAsia="ar-SA"/>
        </w:rPr>
      </w:pPr>
      <w:r w:rsidRPr="000C7936">
        <w:rPr>
          <w:rFonts w:ascii="Times New Roman" w:hAnsi="Times New Roman" w:cs="Times New Roman"/>
          <w:lang w:eastAsia="ar-SA"/>
        </w:rPr>
        <w:t>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rsidR="008A2662" w:rsidRPr="000C7936" w:rsidRDefault="008A2662" w:rsidP="003F6F1C">
      <w:pPr>
        <w:tabs>
          <w:tab w:val="left" w:pos="0"/>
          <w:tab w:val="left" w:pos="993"/>
          <w:tab w:val="left" w:pos="1134"/>
        </w:tabs>
        <w:suppressAutoHyphens/>
        <w:spacing w:line="276" w:lineRule="auto"/>
        <w:ind w:right="-435" w:firstLine="709"/>
        <w:jc w:val="both"/>
        <w:rPr>
          <w:rFonts w:ascii="Times New Roman" w:hAnsi="Times New Roman" w:cs="Times New Roman"/>
          <w:b/>
          <w:lang w:eastAsia="ar-SA"/>
        </w:rPr>
      </w:pPr>
      <w:r w:rsidRPr="000C7936">
        <w:rPr>
          <w:rFonts w:ascii="Times New Roman" w:hAnsi="Times New Roman" w:cs="Times New Roman"/>
          <w:lang w:eastAsia="ar-SA"/>
        </w:rPr>
        <w:t>Комисията разглежда документите по т. 4 и 6 на чл.61 от ППЗОП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r w:rsidRPr="000C7936">
        <w:rPr>
          <w:rFonts w:ascii="Times New Roman" w:hAnsi="Times New Roman" w:cs="Times New Roman"/>
          <w:b/>
          <w:lang w:eastAsia="ar-SA"/>
        </w:rPr>
        <w:t xml:space="preserve"> </w:t>
      </w:r>
    </w:p>
    <w:p w:rsidR="00E908AB" w:rsidRPr="000C7936" w:rsidRDefault="004A518B" w:rsidP="00B1374E">
      <w:pPr>
        <w:pStyle w:val="30"/>
        <w:numPr>
          <w:ilvl w:val="0"/>
          <w:numId w:val="43"/>
        </w:numPr>
        <w:shd w:val="clear" w:color="auto" w:fill="auto"/>
        <w:tabs>
          <w:tab w:val="left" w:pos="0"/>
          <w:tab w:val="left" w:pos="567"/>
          <w:tab w:val="left" w:pos="993"/>
          <w:tab w:val="left" w:pos="1134"/>
        </w:tabs>
        <w:spacing w:before="120" w:after="120" w:line="276" w:lineRule="auto"/>
        <w:ind w:left="0" w:right="-437" w:firstLine="0"/>
      </w:pPr>
      <w:r w:rsidRPr="000C7936">
        <w:t>ОПРЕДЕЛЯНЕ НА ИЗПЪЛНИТЕЛ</w:t>
      </w:r>
    </w:p>
    <w:p w:rsidR="00E908AB" w:rsidRPr="000C7936" w:rsidRDefault="004A518B" w:rsidP="003F6F1C">
      <w:pPr>
        <w:pStyle w:val="20"/>
        <w:numPr>
          <w:ilvl w:val="0"/>
          <w:numId w:val="23"/>
        </w:numPr>
        <w:shd w:val="clear" w:color="auto" w:fill="auto"/>
        <w:tabs>
          <w:tab w:val="left" w:pos="0"/>
          <w:tab w:val="left" w:pos="993"/>
          <w:tab w:val="left" w:pos="1063"/>
          <w:tab w:val="left" w:pos="1134"/>
        </w:tabs>
        <w:spacing w:line="276" w:lineRule="auto"/>
        <w:ind w:right="-435" w:firstLine="709"/>
      </w:pPr>
      <w:r w:rsidRPr="000C7936">
        <w:t>В 10-дневен срок от получаването на доклада възложителят го утвърждава или го връща на комисията с писмени указания ако е налице някое от основанията, посочени в чл. 106, ал. 3 от ЗОП. Възложителят дава указания на комисията в съответствие с чл. 106, ал. 4 от ЗОП. В тези случаи комисията представя на възложителя нов доклад, който съдържа резултатите от преразглеждането на действията й.</w:t>
      </w:r>
    </w:p>
    <w:p w:rsidR="00E908AB" w:rsidRPr="000C7936" w:rsidRDefault="004A518B" w:rsidP="003F6F1C">
      <w:pPr>
        <w:pStyle w:val="20"/>
        <w:numPr>
          <w:ilvl w:val="0"/>
          <w:numId w:val="23"/>
        </w:numPr>
        <w:shd w:val="clear" w:color="auto" w:fill="auto"/>
        <w:tabs>
          <w:tab w:val="left" w:pos="0"/>
          <w:tab w:val="left" w:pos="993"/>
          <w:tab w:val="left" w:pos="1063"/>
          <w:tab w:val="left" w:pos="1134"/>
        </w:tabs>
        <w:spacing w:line="276" w:lineRule="auto"/>
        <w:ind w:right="-435" w:firstLine="709"/>
      </w:pPr>
      <w:r w:rsidRPr="000C7936">
        <w:t>В 10-дневен срок от утвърждаване на доклада възложителят издава решение за определяне на изпълнител или за прекратяване на процедурата.</w:t>
      </w:r>
    </w:p>
    <w:p w:rsidR="00E908AB" w:rsidRPr="000C7936" w:rsidRDefault="004A518B" w:rsidP="003F6F1C">
      <w:pPr>
        <w:pStyle w:val="20"/>
        <w:numPr>
          <w:ilvl w:val="0"/>
          <w:numId w:val="23"/>
        </w:numPr>
        <w:shd w:val="clear" w:color="auto" w:fill="auto"/>
        <w:tabs>
          <w:tab w:val="left" w:pos="0"/>
          <w:tab w:val="left" w:pos="993"/>
          <w:tab w:val="left" w:pos="1063"/>
          <w:tab w:val="left" w:pos="1134"/>
        </w:tabs>
        <w:spacing w:line="276" w:lineRule="auto"/>
        <w:ind w:right="-435" w:firstLine="709"/>
      </w:pPr>
      <w:r w:rsidRPr="000C7936">
        <w:t>Връчването на решението на Възложителя се извършва по реда на чл. 43 от ЗОП.</w:t>
      </w:r>
    </w:p>
    <w:p w:rsidR="00E908AB" w:rsidRPr="000C7936" w:rsidRDefault="00AB4438" w:rsidP="00B9332C">
      <w:pPr>
        <w:pStyle w:val="30"/>
        <w:shd w:val="clear" w:color="auto" w:fill="auto"/>
        <w:tabs>
          <w:tab w:val="left" w:pos="0"/>
          <w:tab w:val="left" w:pos="993"/>
        </w:tabs>
        <w:spacing w:before="120" w:after="120" w:line="276" w:lineRule="auto"/>
        <w:ind w:right="-437"/>
      </w:pPr>
      <w:r w:rsidRPr="000C7936">
        <w:t>VIII.</w:t>
      </w:r>
      <w:r w:rsidR="004A518B" w:rsidRPr="000C7936">
        <w:t xml:space="preserve"> ПРЕКРАТЯВАНЕ НА ПРОЦЕДУРАТА</w:t>
      </w:r>
    </w:p>
    <w:p w:rsidR="00E908AB" w:rsidRPr="000C7936" w:rsidRDefault="004A518B" w:rsidP="003F6F1C">
      <w:pPr>
        <w:pStyle w:val="20"/>
        <w:numPr>
          <w:ilvl w:val="0"/>
          <w:numId w:val="24"/>
        </w:numPr>
        <w:shd w:val="clear" w:color="auto" w:fill="auto"/>
        <w:tabs>
          <w:tab w:val="left" w:pos="0"/>
          <w:tab w:val="left" w:pos="993"/>
          <w:tab w:val="left" w:pos="1063"/>
          <w:tab w:val="left" w:pos="1134"/>
        </w:tabs>
        <w:spacing w:line="276" w:lineRule="auto"/>
        <w:ind w:right="-435" w:firstLine="709"/>
      </w:pPr>
      <w:bookmarkStart w:id="41" w:name="bookmark43"/>
      <w:r w:rsidRPr="000C7936">
        <w:t>Възложителят прекратява процедурата с мотивирано решение, когато е налице някое от основанията, посочени в чл. 110, ал. 1 от ЗОП.</w:t>
      </w:r>
      <w:bookmarkEnd w:id="41"/>
    </w:p>
    <w:p w:rsidR="00E908AB" w:rsidRPr="000C7936" w:rsidRDefault="004A518B" w:rsidP="003F6F1C">
      <w:pPr>
        <w:pStyle w:val="20"/>
        <w:numPr>
          <w:ilvl w:val="0"/>
          <w:numId w:val="24"/>
        </w:numPr>
        <w:shd w:val="clear" w:color="auto" w:fill="auto"/>
        <w:tabs>
          <w:tab w:val="left" w:pos="0"/>
          <w:tab w:val="left" w:pos="993"/>
          <w:tab w:val="left" w:pos="1063"/>
          <w:tab w:val="left" w:pos="1134"/>
        </w:tabs>
        <w:spacing w:line="276" w:lineRule="auto"/>
        <w:ind w:right="-435" w:firstLine="709"/>
      </w:pPr>
      <w:r w:rsidRPr="000C7936">
        <w:t>Възложителят може да прекрати процедурата с мотивирано решение в случаите посочени в чл. 110, ал. 2.</w:t>
      </w:r>
    </w:p>
    <w:p w:rsidR="005171B4" w:rsidRPr="00B9332C" w:rsidRDefault="004A518B" w:rsidP="00B9332C">
      <w:pPr>
        <w:pStyle w:val="20"/>
        <w:numPr>
          <w:ilvl w:val="0"/>
          <w:numId w:val="24"/>
        </w:numPr>
        <w:shd w:val="clear" w:color="auto" w:fill="auto"/>
        <w:tabs>
          <w:tab w:val="left" w:pos="0"/>
          <w:tab w:val="left" w:pos="993"/>
          <w:tab w:val="left" w:pos="1063"/>
          <w:tab w:val="left" w:pos="1134"/>
        </w:tabs>
        <w:spacing w:line="276" w:lineRule="auto"/>
        <w:ind w:right="-435" w:firstLine="709"/>
      </w:pPr>
      <w:bookmarkStart w:id="42" w:name="bookmark44"/>
      <w:r w:rsidRPr="000C7936">
        <w:t>Възложителят изпраща на участниците решението за прекратяване на процедурата в 3-дневен срок от издаването му.</w:t>
      </w:r>
      <w:bookmarkEnd w:id="42"/>
    </w:p>
    <w:p w:rsidR="00E908AB" w:rsidRPr="000C7936" w:rsidRDefault="004A518B" w:rsidP="00B9332C">
      <w:pPr>
        <w:pStyle w:val="30"/>
        <w:numPr>
          <w:ilvl w:val="0"/>
          <w:numId w:val="25"/>
        </w:numPr>
        <w:shd w:val="clear" w:color="auto" w:fill="auto"/>
        <w:tabs>
          <w:tab w:val="left" w:pos="0"/>
          <w:tab w:val="left" w:pos="426"/>
          <w:tab w:val="left" w:pos="993"/>
        </w:tabs>
        <w:spacing w:before="120" w:after="120" w:line="276" w:lineRule="auto"/>
        <w:ind w:right="-437"/>
      </w:pPr>
      <w:r w:rsidRPr="000C7936">
        <w:t>ГАРАНЦИЯ ЗА ИЗПЪЛНЕНИЕ НА ДОГОВОРА</w:t>
      </w:r>
    </w:p>
    <w:p w:rsidR="00AF6801" w:rsidRPr="000C7936" w:rsidRDefault="004A518B" w:rsidP="003F6F1C">
      <w:pPr>
        <w:pStyle w:val="20"/>
        <w:numPr>
          <w:ilvl w:val="0"/>
          <w:numId w:val="42"/>
        </w:numPr>
        <w:shd w:val="clear" w:color="auto" w:fill="auto"/>
        <w:tabs>
          <w:tab w:val="left" w:pos="0"/>
          <w:tab w:val="left" w:pos="993"/>
          <w:tab w:val="left" w:pos="1134"/>
        </w:tabs>
        <w:spacing w:line="276" w:lineRule="auto"/>
        <w:ind w:left="0" w:right="-435" w:firstLine="709"/>
      </w:pPr>
      <w:r w:rsidRPr="000C7936">
        <w:lastRenderedPageBreak/>
        <w:t xml:space="preserve">Гаранцията за изпълнение на договора се представя от участника, определен за изпълнител на поръчката, при подписване на договора в размер </w:t>
      </w:r>
      <w:r w:rsidR="007C6ED8" w:rsidRPr="000C7936">
        <w:rPr>
          <w:b/>
        </w:rPr>
        <w:t>3</w:t>
      </w:r>
      <w:r w:rsidR="00647B02" w:rsidRPr="000C7936">
        <w:rPr>
          <w:b/>
        </w:rPr>
        <w:t xml:space="preserve"> </w:t>
      </w:r>
      <w:r w:rsidR="007C6ED8" w:rsidRPr="000C7936">
        <w:rPr>
          <w:b/>
        </w:rPr>
        <w:t>(три)</w:t>
      </w:r>
      <w:r w:rsidRPr="000C7936">
        <w:rPr>
          <w:b/>
        </w:rPr>
        <w:t xml:space="preserve"> </w:t>
      </w:r>
      <w:r w:rsidRPr="000C7936">
        <w:rPr>
          <w:rStyle w:val="23"/>
          <w:b/>
        </w:rPr>
        <w:t>%</w:t>
      </w:r>
      <w:r w:rsidRPr="000C7936">
        <w:t xml:space="preserve"> от про</w:t>
      </w:r>
      <w:r w:rsidR="0034737D" w:rsidRPr="000C7936">
        <w:t>гнозната стойност за съответната обособена позиция н</w:t>
      </w:r>
      <w:r w:rsidRPr="000C7936">
        <w:t>а поръчката</w:t>
      </w:r>
      <w:r w:rsidR="00AF6801" w:rsidRPr="000C7936">
        <w:t>, без ДДС, както следва:</w:t>
      </w:r>
    </w:p>
    <w:p w:rsidR="0034737D" w:rsidRPr="000C7936" w:rsidRDefault="00AF6801" w:rsidP="003F6F1C">
      <w:pPr>
        <w:pStyle w:val="20"/>
        <w:numPr>
          <w:ilvl w:val="0"/>
          <w:numId w:val="20"/>
        </w:numPr>
        <w:shd w:val="clear" w:color="auto" w:fill="auto"/>
        <w:tabs>
          <w:tab w:val="left" w:pos="0"/>
          <w:tab w:val="left" w:pos="993"/>
          <w:tab w:val="left" w:pos="1134"/>
        </w:tabs>
        <w:spacing w:line="276" w:lineRule="auto"/>
        <w:ind w:right="-435" w:firstLine="709"/>
        <w:rPr>
          <w:b/>
        </w:rPr>
      </w:pPr>
      <w:r w:rsidRPr="000C7936">
        <w:rPr>
          <w:b/>
        </w:rPr>
        <w:t xml:space="preserve">За обособена позиция № 1:  </w:t>
      </w:r>
      <w:r w:rsidR="00647B02" w:rsidRPr="000C7936">
        <w:rPr>
          <w:b/>
        </w:rPr>
        <w:t xml:space="preserve">5 064.25 </w:t>
      </w:r>
      <w:r w:rsidRPr="000C7936">
        <w:rPr>
          <w:b/>
        </w:rPr>
        <w:t>лв (</w:t>
      </w:r>
      <w:r w:rsidR="00647B02" w:rsidRPr="000C7936">
        <w:rPr>
          <w:b/>
        </w:rPr>
        <w:t xml:space="preserve">пет хиляди шестдесет и четири лева и двадесет и пет стотинки </w:t>
      </w:r>
      <w:r w:rsidRPr="000C7936">
        <w:rPr>
          <w:b/>
        </w:rPr>
        <w:t>);</w:t>
      </w:r>
    </w:p>
    <w:p w:rsidR="00AF6801" w:rsidRPr="000C7936" w:rsidRDefault="00AF6801" w:rsidP="003F6F1C">
      <w:pPr>
        <w:pStyle w:val="ae"/>
        <w:numPr>
          <w:ilvl w:val="0"/>
          <w:numId w:val="20"/>
        </w:numPr>
        <w:tabs>
          <w:tab w:val="left" w:pos="0"/>
          <w:tab w:val="left" w:pos="993"/>
          <w:tab w:val="left" w:pos="1134"/>
        </w:tabs>
        <w:spacing w:line="276" w:lineRule="auto"/>
        <w:ind w:left="0" w:right="-435" w:firstLine="709"/>
        <w:jc w:val="both"/>
        <w:rPr>
          <w:rFonts w:ascii="Times New Roman" w:eastAsia="Times New Roman" w:hAnsi="Times New Roman" w:cs="Times New Roman"/>
          <w:b/>
        </w:rPr>
      </w:pPr>
      <w:r w:rsidRPr="000C7936">
        <w:rPr>
          <w:rFonts w:ascii="Times New Roman" w:eastAsia="Times New Roman" w:hAnsi="Times New Roman" w:cs="Times New Roman"/>
          <w:b/>
        </w:rPr>
        <w:t>За обособена позиция № 2</w:t>
      </w:r>
      <w:r w:rsidR="00647B02" w:rsidRPr="000C7936">
        <w:rPr>
          <w:rFonts w:ascii="Times New Roman" w:eastAsia="Times New Roman" w:hAnsi="Times New Roman" w:cs="Times New Roman"/>
          <w:b/>
        </w:rPr>
        <w:t xml:space="preserve">: </w:t>
      </w:r>
      <w:r w:rsidRPr="000C7936">
        <w:rPr>
          <w:rFonts w:ascii="Times New Roman" w:eastAsia="Times New Roman" w:hAnsi="Times New Roman" w:cs="Times New Roman"/>
          <w:b/>
        </w:rPr>
        <w:t xml:space="preserve"> </w:t>
      </w:r>
      <w:r w:rsidR="00647B02" w:rsidRPr="000C7936">
        <w:rPr>
          <w:rFonts w:ascii="Times New Roman" w:eastAsia="Times New Roman" w:hAnsi="Times New Roman" w:cs="Times New Roman"/>
          <w:b/>
        </w:rPr>
        <w:t>4 262.28</w:t>
      </w:r>
      <w:r w:rsidRPr="000C7936">
        <w:rPr>
          <w:rFonts w:ascii="Times New Roman" w:eastAsia="Times New Roman" w:hAnsi="Times New Roman" w:cs="Times New Roman"/>
          <w:b/>
        </w:rPr>
        <w:t xml:space="preserve"> лв (</w:t>
      </w:r>
      <w:r w:rsidR="00647B02" w:rsidRPr="000C7936">
        <w:rPr>
          <w:rFonts w:ascii="Times New Roman" w:eastAsia="Times New Roman" w:hAnsi="Times New Roman" w:cs="Times New Roman"/>
          <w:b/>
        </w:rPr>
        <w:t>четири хиляди двеста шестдесет и два лева и двадесет и осем стотинки</w:t>
      </w:r>
      <w:r w:rsidRPr="000C7936">
        <w:rPr>
          <w:rFonts w:ascii="Times New Roman" w:eastAsia="Times New Roman" w:hAnsi="Times New Roman" w:cs="Times New Roman"/>
          <w:b/>
        </w:rPr>
        <w:t>);</w:t>
      </w:r>
    </w:p>
    <w:p w:rsidR="00E908AB" w:rsidRPr="000C7936" w:rsidRDefault="004A518B" w:rsidP="003F6F1C">
      <w:pPr>
        <w:pStyle w:val="20"/>
        <w:shd w:val="clear" w:color="auto" w:fill="auto"/>
        <w:tabs>
          <w:tab w:val="left" w:pos="0"/>
          <w:tab w:val="left" w:pos="993"/>
          <w:tab w:val="left" w:pos="1134"/>
        </w:tabs>
        <w:spacing w:line="276" w:lineRule="auto"/>
        <w:ind w:right="-435" w:firstLine="709"/>
      </w:pPr>
      <w:r w:rsidRPr="000C7936">
        <w:t>Условията за освобождаване и задържане на гаранцията за изпълнение са определени в проекта на договор.</w:t>
      </w:r>
    </w:p>
    <w:p w:rsidR="00E908AB" w:rsidRPr="000C7936" w:rsidRDefault="004A518B" w:rsidP="003F6F1C">
      <w:pPr>
        <w:pStyle w:val="20"/>
        <w:numPr>
          <w:ilvl w:val="0"/>
          <w:numId w:val="26"/>
        </w:numPr>
        <w:shd w:val="clear" w:color="auto" w:fill="auto"/>
        <w:tabs>
          <w:tab w:val="left" w:pos="0"/>
          <w:tab w:val="left" w:pos="993"/>
          <w:tab w:val="left" w:pos="1134"/>
        </w:tabs>
        <w:spacing w:line="276" w:lineRule="auto"/>
        <w:ind w:right="-435" w:firstLine="709"/>
      </w:pPr>
      <w:r w:rsidRPr="000C7936">
        <w:t>Гаранцията за изпълнение се представя под формата на банкова гаранция - в оригинал, парична сума (платежно нареждане в копие) или застраховка която обезпечава изпълнението чрез покритие на отговорността на изпълнителя.</w:t>
      </w:r>
    </w:p>
    <w:p w:rsidR="00E908AB" w:rsidRPr="000C7936" w:rsidRDefault="004A518B" w:rsidP="003F6F1C">
      <w:pPr>
        <w:pStyle w:val="20"/>
        <w:numPr>
          <w:ilvl w:val="0"/>
          <w:numId w:val="26"/>
        </w:numPr>
        <w:shd w:val="clear" w:color="auto" w:fill="auto"/>
        <w:tabs>
          <w:tab w:val="left" w:pos="0"/>
          <w:tab w:val="left" w:pos="993"/>
          <w:tab w:val="left" w:pos="1134"/>
        </w:tabs>
        <w:spacing w:line="276" w:lineRule="auto"/>
        <w:ind w:right="-435" w:firstLine="709"/>
      </w:pPr>
      <w:r w:rsidRPr="000C7936">
        <w:t>Участникът определен за изпълнител избира сам формата на гаранцията за изпълнение.</w:t>
      </w:r>
    </w:p>
    <w:p w:rsidR="00E908AB" w:rsidRPr="000C7936" w:rsidRDefault="004A518B" w:rsidP="003F6F1C">
      <w:pPr>
        <w:pStyle w:val="20"/>
        <w:numPr>
          <w:ilvl w:val="0"/>
          <w:numId w:val="26"/>
        </w:numPr>
        <w:shd w:val="clear" w:color="auto" w:fill="auto"/>
        <w:tabs>
          <w:tab w:val="left" w:pos="0"/>
          <w:tab w:val="left" w:pos="993"/>
          <w:tab w:val="left" w:pos="1134"/>
        </w:tabs>
        <w:spacing w:line="276" w:lineRule="auto"/>
        <w:ind w:right="-435" w:firstLine="709"/>
      </w:pPr>
      <w:r w:rsidRPr="000C7936">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F6801" w:rsidRPr="000C7936" w:rsidRDefault="004A518B" w:rsidP="003F6F1C">
      <w:pPr>
        <w:pStyle w:val="20"/>
        <w:numPr>
          <w:ilvl w:val="0"/>
          <w:numId w:val="26"/>
        </w:numPr>
        <w:shd w:val="clear" w:color="auto" w:fill="auto"/>
        <w:tabs>
          <w:tab w:val="left" w:pos="0"/>
          <w:tab w:val="left" w:pos="993"/>
          <w:tab w:val="left" w:pos="1134"/>
        </w:tabs>
        <w:spacing w:line="276" w:lineRule="auto"/>
        <w:ind w:right="-435" w:firstLine="709"/>
      </w:pPr>
      <w:r w:rsidRPr="000C7936">
        <w:t xml:space="preserve">Ако гаранцията за изпълнение на договора се представя под формата на парична сума, тя се превежда по банкова сметка на </w:t>
      </w:r>
      <w:r w:rsidR="00AF6801" w:rsidRPr="000C7936">
        <w:t>Община Шабла:</w:t>
      </w:r>
    </w:p>
    <w:p w:rsidR="00AF6801" w:rsidRPr="000C7936" w:rsidRDefault="00AF6801" w:rsidP="003F6F1C">
      <w:pPr>
        <w:pStyle w:val="20"/>
        <w:tabs>
          <w:tab w:val="left" w:pos="0"/>
          <w:tab w:val="left" w:pos="993"/>
          <w:tab w:val="left" w:pos="1134"/>
        </w:tabs>
        <w:spacing w:line="276" w:lineRule="auto"/>
        <w:ind w:right="-435" w:firstLine="709"/>
        <w:rPr>
          <w:b/>
        </w:rPr>
      </w:pPr>
      <w:r w:rsidRPr="000C7936">
        <w:rPr>
          <w:b/>
        </w:rPr>
        <w:t xml:space="preserve">IBAN: BG 64 CECB 9790 3347 2437 00 </w:t>
      </w:r>
    </w:p>
    <w:p w:rsidR="00AF6801" w:rsidRPr="000C7936" w:rsidRDefault="00AF6801" w:rsidP="003F6F1C">
      <w:pPr>
        <w:pStyle w:val="20"/>
        <w:tabs>
          <w:tab w:val="left" w:pos="0"/>
          <w:tab w:val="left" w:pos="993"/>
          <w:tab w:val="left" w:pos="1134"/>
        </w:tabs>
        <w:spacing w:line="276" w:lineRule="auto"/>
        <w:ind w:right="-435" w:firstLine="709"/>
        <w:rPr>
          <w:b/>
        </w:rPr>
      </w:pPr>
      <w:r w:rsidRPr="000C7936">
        <w:rPr>
          <w:b/>
        </w:rPr>
        <w:t>BIC: CECBBGSF</w:t>
      </w:r>
    </w:p>
    <w:p w:rsidR="00AF6801" w:rsidRPr="000C7936" w:rsidRDefault="00AF6801" w:rsidP="003F6F1C">
      <w:pPr>
        <w:pStyle w:val="20"/>
        <w:shd w:val="clear" w:color="auto" w:fill="auto"/>
        <w:tabs>
          <w:tab w:val="left" w:pos="0"/>
          <w:tab w:val="left" w:pos="993"/>
          <w:tab w:val="left" w:pos="1134"/>
        </w:tabs>
        <w:spacing w:line="276" w:lineRule="auto"/>
        <w:ind w:right="-435" w:firstLine="709"/>
        <w:rPr>
          <w:b/>
        </w:rPr>
      </w:pPr>
      <w:r w:rsidRPr="000C7936">
        <w:rPr>
          <w:b/>
        </w:rPr>
        <w:t>Банка: "Централна Кооперативна Банка" АД</w:t>
      </w:r>
    </w:p>
    <w:p w:rsidR="00E908AB" w:rsidRPr="000C7936" w:rsidRDefault="00AF6801" w:rsidP="003F6F1C">
      <w:pPr>
        <w:pStyle w:val="20"/>
        <w:shd w:val="clear" w:color="auto" w:fill="auto"/>
        <w:tabs>
          <w:tab w:val="left" w:pos="0"/>
          <w:tab w:val="left" w:pos="993"/>
          <w:tab w:val="left" w:pos="1134"/>
        </w:tabs>
        <w:spacing w:line="276" w:lineRule="auto"/>
        <w:ind w:right="-435" w:firstLine="709"/>
      </w:pPr>
      <w:r w:rsidRPr="000C7936">
        <w:t>Б</w:t>
      </w:r>
      <w:r w:rsidR="004A518B" w:rsidRPr="000C7936">
        <w:t>анковите такси по превода са за сметка на наредителя.</w:t>
      </w:r>
    </w:p>
    <w:p w:rsidR="00E908AB" w:rsidRPr="000C7936" w:rsidRDefault="004A518B" w:rsidP="003F6F1C">
      <w:pPr>
        <w:pStyle w:val="20"/>
        <w:numPr>
          <w:ilvl w:val="0"/>
          <w:numId w:val="26"/>
        </w:numPr>
        <w:shd w:val="clear" w:color="auto" w:fill="auto"/>
        <w:tabs>
          <w:tab w:val="left" w:pos="0"/>
          <w:tab w:val="left" w:pos="993"/>
          <w:tab w:val="left" w:pos="1134"/>
        </w:tabs>
        <w:spacing w:line="276" w:lineRule="auto"/>
        <w:ind w:right="-435" w:firstLine="709"/>
      </w:pPr>
      <w:r w:rsidRPr="000C7936">
        <w:t>В случай че гаранцията за изпълнение на договора е под формата на банкова гаранция, същата трябва отговаря на клаузите на договора.</w:t>
      </w:r>
    </w:p>
    <w:p w:rsidR="00E908AB" w:rsidRPr="000C7936" w:rsidRDefault="004A518B" w:rsidP="003F6F1C">
      <w:pPr>
        <w:pStyle w:val="20"/>
        <w:numPr>
          <w:ilvl w:val="0"/>
          <w:numId w:val="26"/>
        </w:numPr>
        <w:shd w:val="clear" w:color="auto" w:fill="auto"/>
        <w:tabs>
          <w:tab w:val="left" w:pos="0"/>
          <w:tab w:val="left" w:pos="993"/>
          <w:tab w:val="left" w:pos="1134"/>
        </w:tabs>
        <w:spacing w:line="276" w:lineRule="auto"/>
        <w:ind w:right="-435" w:firstLine="709"/>
      </w:pPr>
      <w:r w:rsidRPr="000C7936">
        <w:t>В случай че гаранцията за изпълнение на договора е под формата на застраховка възложителят следва да бъде посочен като трето ползващо се лице по тази застраховка. Застраховката, в размера определен в т. 1 от този раздел, следва да покрива отговорността на изпълнителя и не може да бъде използвана за обезпечение на отговорността на изпълнителя по друг договор. Застраховката, трябва да отговаря на клаузите на договора. Възложителят упражнява правата си по застраховката при условията на проекта за договор.</w:t>
      </w:r>
    </w:p>
    <w:p w:rsidR="00E908AB" w:rsidRPr="000C7936" w:rsidRDefault="004A518B" w:rsidP="003F6F1C">
      <w:pPr>
        <w:pStyle w:val="20"/>
        <w:numPr>
          <w:ilvl w:val="0"/>
          <w:numId w:val="26"/>
        </w:numPr>
        <w:shd w:val="clear" w:color="auto" w:fill="auto"/>
        <w:tabs>
          <w:tab w:val="left" w:pos="0"/>
          <w:tab w:val="left" w:pos="993"/>
          <w:tab w:val="left" w:pos="1134"/>
        </w:tabs>
        <w:spacing w:line="276" w:lineRule="auto"/>
        <w:ind w:right="-435" w:firstLine="709"/>
      </w:pPr>
      <w:r w:rsidRPr="000C7936">
        <w:t>При представяне на гаранцията в нея изрично се посочва предметът на договора, за изпълнението на който се представя гаранцията.</w:t>
      </w:r>
    </w:p>
    <w:p w:rsidR="00E908AB" w:rsidRPr="000C7936" w:rsidRDefault="004A518B" w:rsidP="003F6F1C">
      <w:pPr>
        <w:pStyle w:val="20"/>
        <w:numPr>
          <w:ilvl w:val="0"/>
          <w:numId w:val="26"/>
        </w:numPr>
        <w:shd w:val="clear" w:color="auto" w:fill="auto"/>
        <w:tabs>
          <w:tab w:val="left" w:pos="0"/>
          <w:tab w:val="left" w:pos="993"/>
          <w:tab w:val="left" w:pos="1134"/>
        </w:tabs>
        <w:spacing w:line="276" w:lineRule="auto"/>
        <w:ind w:right="-435" w:firstLine="709"/>
        <w:sectPr w:rsidR="00E908AB" w:rsidRPr="000C7936" w:rsidSect="000C7936">
          <w:footerReference w:type="even" r:id="rId13"/>
          <w:footerReference w:type="default" r:id="rId14"/>
          <w:pgSz w:w="11900" w:h="16840"/>
          <w:pgMar w:top="811" w:right="1236" w:bottom="811" w:left="993" w:header="0" w:footer="414" w:gutter="0"/>
          <w:cols w:space="720"/>
          <w:noEndnote/>
          <w:docGrid w:linePitch="360"/>
        </w:sectPr>
      </w:pPr>
      <w:r w:rsidRPr="000C7936">
        <w:t>Разходите по откриването и поддържането на гаранцията за изпълнение са за сметка на изпълнителя. Последният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документация.</w:t>
      </w:r>
    </w:p>
    <w:p w:rsidR="00E908AB" w:rsidRPr="000C7936" w:rsidRDefault="004A518B" w:rsidP="00B9332C">
      <w:pPr>
        <w:pStyle w:val="30"/>
        <w:shd w:val="clear" w:color="auto" w:fill="auto"/>
        <w:tabs>
          <w:tab w:val="left" w:pos="0"/>
          <w:tab w:val="left" w:pos="284"/>
        </w:tabs>
        <w:spacing w:before="120" w:after="120" w:line="276" w:lineRule="auto"/>
        <w:ind w:right="-437"/>
      </w:pPr>
      <w:r w:rsidRPr="000C7936">
        <w:lastRenderedPageBreak/>
        <w:t>Х.</w:t>
      </w:r>
      <w:r w:rsidRPr="000C7936">
        <w:tab/>
        <w:t>СКЛЮЧВАНЕ НА ДОГОВОР. ДОГОВОР ЗА ПОДИЗПЪЛНЕНИЕ</w:t>
      </w:r>
    </w:p>
    <w:p w:rsidR="00E908AB" w:rsidRPr="000C7936" w:rsidRDefault="004A518B" w:rsidP="003F6F1C">
      <w:pPr>
        <w:pStyle w:val="30"/>
        <w:numPr>
          <w:ilvl w:val="0"/>
          <w:numId w:val="27"/>
        </w:numPr>
        <w:shd w:val="clear" w:color="auto" w:fill="auto"/>
        <w:tabs>
          <w:tab w:val="left" w:pos="-284"/>
          <w:tab w:val="left" w:pos="709"/>
          <w:tab w:val="left" w:pos="993"/>
          <w:tab w:val="left" w:pos="1134"/>
        </w:tabs>
        <w:spacing w:line="276" w:lineRule="auto"/>
        <w:ind w:right="-435" w:firstLine="709"/>
        <w:jc w:val="both"/>
      </w:pPr>
      <w:bookmarkStart w:id="43" w:name="bookmark45"/>
      <w:bookmarkStart w:id="44" w:name="bookmark46"/>
      <w:r w:rsidRPr="000C7936">
        <w:t>Сключване на договор</w:t>
      </w:r>
      <w:bookmarkEnd w:id="43"/>
      <w:bookmarkEnd w:id="44"/>
    </w:p>
    <w:p w:rsidR="00E908AB" w:rsidRPr="000C7936" w:rsidRDefault="004A518B" w:rsidP="003F6F1C">
      <w:pPr>
        <w:pStyle w:val="20"/>
        <w:shd w:val="clear" w:color="auto" w:fill="auto"/>
        <w:tabs>
          <w:tab w:val="left" w:pos="-284"/>
          <w:tab w:val="left" w:pos="709"/>
          <w:tab w:val="left" w:pos="993"/>
          <w:tab w:val="left" w:pos="1134"/>
        </w:tabs>
        <w:spacing w:line="276" w:lineRule="auto"/>
        <w:ind w:right="-435" w:firstLine="709"/>
      </w:pPr>
      <w:r w:rsidRPr="000C7936">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ЗОП.</w:t>
      </w:r>
    </w:p>
    <w:p w:rsidR="00E908AB" w:rsidRPr="000C7936" w:rsidRDefault="004A518B" w:rsidP="003F6F1C">
      <w:pPr>
        <w:pStyle w:val="20"/>
        <w:shd w:val="clear" w:color="auto" w:fill="auto"/>
        <w:tabs>
          <w:tab w:val="left" w:pos="-284"/>
          <w:tab w:val="left" w:pos="709"/>
          <w:tab w:val="left" w:pos="993"/>
          <w:tab w:val="left" w:pos="1134"/>
        </w:tabs>
        <w:spacing w:line="276" w:lineRule="auto"/>
        <w:ind w:right="-435" w:firstLine="709"/>
      </w:pPr>
      <w:r w:rsidRPr="000C7936">
        <w:t>Договор не се сключва в случаите по чл. 112, ал. 2 ЗОП.</w:t>
      </w:r>
    </w:p>
    <w:p w:rsidR="00E908AB" w:rsidRPr="000C7936" w:rsidRDefault="004A518B" w:rsidP="003F6F1C">
      <w:pPr>
        <w:pStyle w:val="20"/>
        <w:shd w:val="clear" w:color="auto" w:fill="auto"/>
        <w:tabs>
          <w:tab w:val="left" w:pos="-284"/>
          <w:tab w:val="left" w:pos="709"/>
          <w:tab w:val="left" w:pos="993"/>
          <w:tab w:val="left" w:pos="1134"/>
        </w:tabs>
        <w:spacing w:line="276" w:lineRule="auto"/>
        <w:ind w:right="-435" w:firstLine="709"/>
      </w:pPr>
      <w:r w:rsidRPr="000C7936">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E908AB" w:rsidRPr="000C7936" w:rsidRDefault="004A518B" w:rsidP="003F6F1C">
      <w:pPr>
        <w:pStyle w:val="20"/>
        <w:shd w:val="clear" w:color="auto" w:fill="auto"/>
        <w:tabs>
          <w:tab w:val="left" w:pos="-284"/>
          <w:tab w:val="left" w:pos="709"/>
          <w:tab w:val="left" w:pos="993"/>
          <w:tab w:val="left" w:pos="1134"/>
        </w:tabs>
        <w:spacing w:line="276" w:lineRule="auto"/>
        <w:ind w:right="-435" w:firstLine="709"/>
      </w:pPr>
      <w:r w:rsidRPr="000C7936">
        <w:lastRenderedPageBreak/>
        <w:t>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E908AB" w:rsidRPr="000C7936" w:rsidRDefault="004A518B" w:rsidP="003F6F1C">
      <w:pPr>
        <w:pStyle w:val="20"/>
        <w:shd w:val="clear" w:color="auto" w:fill="auto"/>
        <w:tabs>
          <w:tab w:val="left" w:pos="-284"/>
          <w:tab w:val="left" w:pos="709"/>
          <w:tab w:val="left" w:pos="993"/>
          <w:tab w:val="left" w:pos="1134"/>
        </w:tabs>
        <w:spacing w:line="276" w:lineRule="auto"/>
        <w:ind w:right="-435" w:firstLine="709"/>
      </w:pPr>
      <w:r w:rsidRPr="000C7936">
        <w:t>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p w:rsidR="00E908AB" w:rsidRPr="000C7936" w:rsidRDefault="004A518B" w:rsidP="003F6F1C">
      <w:pPr>
        <w:pStyle w:val="20"/>
        <w:shd w:val="clear" w:color="auto" w:fill="auto"/>
        <w:tabs>
          <w:tab w:val="left" w:pos="-284"/>
          <w:tab w:val="left" w:pos="709"/>
          <w:tab w:val="left" w:pos="993"/>
          <w:tab w:val="left" w:pos="1134"/>
        </w:tabs>
        <w:spacing w:line="276" w:lineRule="auto"/>
        <w:ind w:right="-435" w:firstLine="709"/>
      </w:pPr>
      <w:bookmarkStart w:id="45" w:name="bookmark47"/>
      <w:r w:rsidRPr="000C7936">
        <w:t>За неуредените от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bookmarkEnd w:id="45"/>
    </w:p>
    <w:p w:rsidR="00E908AB" w:rsidRPr="000C7936" w:rsidRDefault="004A518B" w:rsidP="003F6F1C">
      <w:pPr>
        <w:pStyle w:val="30"/>
        <w:numPr>
          <w:ilvl w:val="0"/>
          <w:numId w:val="27"/>
        </w:numPr>
        <w:shd w:val="clear" w:color="auto" w:fill="auto"/>
        <w:tabs>
          <w:tab w:val="left" w:pos="-284"/>
          <w:tab w:val="left" w:pos="709"/>
          <w:tab w:val="left" w:pos="993"/>
          <w:tab w:val="left" w:pos="1134"/>
        </w:tabs>
        <w:spacing w:line="276" w:lineRule="auto"/>
        <w:ind w:right="-435" w:firstLine="709"/>
        <w:jc w:val="both"/>
      </w:pPr>
      <w:r w:rsidRPr="000C7936">
        <w:t>Договор за подизпълнение</w:t>
      </w:r>
    </w:p>
    <w:p w:rsidR="00E908AB" w:rsidRPr="000C7936" w:rsidRDefault="004A518B" w:rsidP="003F6F1C">
      <w:pPr>
        <w:pStyle w:val="20"/>
        <w:shd w:val="clear" w:color="auto" w:fill="auto"/>
        <w:tabs>
          <w:tab w:val="left" w:pos="-284"/>
          <w:tab w:val="left" w:pos="709"/>
          <w:tab w:val="left" w:pos="993"/>
          <w:tab w:val="left" w:pos="1134"/>
        </w:tabs>
        <w:spacing w:line="276" w:lineRule="auto"/>
        <w:ind w:right="-435" w:firstLine="709"/>
      </w:pPr>
      <w:r w:rsidRPr="000C7936">
        <w:t>Избраният за изпълнител участник сключва договор за подизпълнение с подизпълнителите, посочени в офертата. Независимо от възможността за използване на подизпълнители отговорността за изпълнение на договора за обществена поръчка е на изпълнителя.</w:t>
      </w:r>
    </w:p>
    <w:p w:rsidR="00E908AB" w:rsidRPr="000C7936" w:rsidRDefault="004A518B" w:rsidP="003F6F1C">
      <w:pPr>
        <w:pStyle w:val="20"/>
        <w:shd w:val="clear" w:color="auto" w:fill="auto"/>
        <w:tabs>
          <w:tab w:val="left" w:pos="-284"/>
          <w:tab w:val="left" w:pos="709"/>
          <w:tab w:val="left" w:pos="993"/>
          <w:tab w:val="left" w:pos="1134"/>
        </w:tabs>
        <w:spacing w:line="276" w:lineRule="auto"/>
        <w:ind w:right="-435" w:firstLine="709"/>
      </w:pPr>
      <w:r w:rsidRPr="000C7936">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условията, посочени в чл. 66, ал. 11 от ЗОП.</w:t>
      </w:r>
    </w:p>
    <w:p w:rsidR="00AF6801" w:rsidRPr="000C7936" w:rsidRDefault="004A518B" w:rsidP="003F6F1C">
      <w:pPr>
        <w:pStyle w:val="20"/>
        <w:shd w:val="clear" w:color="auto" w:fill="auto"/>
        <w:tabs>
          <w:tab w:val="left" w:pos="-284"/>
          <w:tab w:val="left" w:pos="709"/>
          <w:tab w:val="left" w:pos="993"/>
          <w:tab w:val="left" w:pos="1134"/>
        </w:tabs>
        <w:spacing w:line="276" w:lineRule="auto"/>
        <w:ind w:right="-435" w:firstLine="709"/>
      </w:pPr>
      <w:r w:rsidRPr="000C7936">
        <w:t>Изпълнителят се задължава да изпрати на Възложителя копие на договора за подизпълнение (или на допълнително споразумение за замяна на посочен в офертата подизпълнител) в срок до 3 (три) дни от сключването му. Заедно с копие на договора (допълнителното споразумение) изпълнителят е длъжен да предостави и доказателства, че са изпълнени условията по чл. 66, ал. 2 (и ал. 11 в случаите на замяна на подизпълнител).</w:t>
      </w:r>
      <w:bookmarkStart w:id="46" w:name="bookmark48"/>
    </w:p>
    <w:p w:rsidR="00E908AB" w:rsidRPr="000C7936" w:rsidRDefault="004A518B" w:rsidP="003F6F1C">
      <w:pPr>
        <w:pStyle w:val="20"/>
        <w:shd w:val="clear" w:color="auto" w:fill="auto"/>
        <w:tabs>
          <w:tab w:val="left" w:pos="-284"/>
          <w:tab w:val="left" w:pos="709"/>
          <w:tab w:val="left" w:pos="993"/>
          <w:tab w:val="left" w:pos="1134"/>
        </w:tabs>
        <w:spacing w:line="276" w:lineRule="auto"/>
        <w:ind w:right="-435" w:firstLine="709"/>
      </w:pPr>
      <w:r w:rsidRPr="000C7936">
        <w:t>В случай че част от поръчката, която се изпълнява от подизпълнител, може да бъде предадена като отделен обект на изпълнителя или възложителя, възложителят заплаща възнаграждение за тази част на подизпълнителя. Това разплащане се осъществява въз основа на искане, отправено от подизпълнителя до възложителя, чрез изпълнителя, който е длъжен да го предостави на възложителя в 15 (петнадесет) 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с подизпълнителя когато искането за плащане е оспорено, до момента на отстраняване на причината за отказа.</w:t>
      </w:r>
      <w:bookmarkEnd w:id="46"/>
    </w:p>
    <w:p w:rsidR="00E908AB" w:rsidRPr="000C7936" w:rsidRDefault="004A518B" w:rsidP="00B1374E">
      <w:pPr>
        <w:pStyle w:val="30"/>
        <w:numPr>
          <w:ilvl w:val="0"/>
          <w:numId w:val="28"/>
        </w:numPr>
        <w:shd w:val="clear" w:color="auto" w:fill="auto"/>
        <w:tabs>
          <w:tab w:val="left" w:pos="-284"/>
          <w:tab w:val="left" w:pos="0"/>
          <w:tab w:val="left" w:pos="142"/>
          <w:tab w:val="left" w:pos="426"/>
        </w:tabs>
        <w:spacing w:before="120" w:after="120" w:line="276" w:lineRule="auto"/>
        <w:ind w:right="-437"/>
      </w:pPr>
      <w:r w:rsidRPr="000C7936">
        <w:t>ОБЖАЛВАНЕ</w:t>
      </w:r>
    </w:p>
    <w:p w:rsidR="00E908AB" w:rsidRPr="000C7936" w:rsidRDefault="004A518B" w:rsidP="003F6F1C">
      <w:pPr>
        <w:pStyle w:val="20"/>
        <w:shd w:val="clear" w:color="auto" w:fill="auto"/>
        <w:tabs>
          <w:tab w:val="left" w:pos="-284"/>
          <w:tab w:val="left" w:pos="993"/>
          <w:tab w:val="left" w:pos="1134"/>
        </w:tabs>
        <w:spacing w:line="276" w:lineRule="auto"/>
        <w:ind w:right="-435" w:firstLine="709"/>
      </w:pPr>
      <w:r w:rsidRPr="000C7936">
        <w:t>Всяко решение на възложителя в процедурата за възлагане на обществената поръчка подлежи на обжалване пред Комисията за защита на конкуренцията по реда на Глава двадесет и седма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E908AB" w:rsidRPr="000C7936" w:rsidRDefault="004A518B" w:rsidP="003F6F1C">
      <w:pPr>
        <w:pStyle w:val="20"/>
        <w:shd w:val="clear" w:color="auto" w:fill="auto"/>
        <w:tabs>
          <w:tab w:val="left" w:pos="-284"/>
          <w:tab w:val="left" w:pos="993"/>
          <w:tab w:val="left" w:pos="1134"/>
        </w:tabs>
        <w:spacing w:line="276" w:lineRule="auto"/>
        <w:ind w:right="-435" w:firstLine="709"/>
      </w:pPr>
      <w:r w:rsidRPr="000C7936">
        <w:t>Обжалването се извършва при условията и по реда на чл. 196 и сл. от ЗОП</w:t>
      </w:r>
    </w:p>
    <w:p w:rsidR="00E908AB" w:rsidRPr="000C7936" w:rsidRDefault="004A518B" w:rsidP="00B1374E">
      <w:pPr>
        <w:pStyle w:val="30"/>
        <w:numPr>
          <w:ilvl w:val="0"/>
          <w:numId w:val="28"/>
        </w:numPr>
        <w:shd w:val="clear" w:color="auto" w:fill="auto"/>
        <w:tabs>
          <w:tab w:val="left" w:pos="-284"/>
          <w:tab w:val="left" w:pos="142"/>
          <w:tab w:val="left" w:pos="567"/>
          <w:tab w:val="left" w:pos="993"/>
        </w:tabs>
        <w:spacing w:before="120" w:after="120" w:line="276" w:lineRule="auto"/>
        <w:ind w:right="-437"/>
      </w:pPr>
      <w:r w:rsidRPr="000C7936">
        <w:t>ДРУГИ УСЛОВИЯ</w:t>
      </w:r>
    </w:p>
    <w:p w:rsidR="00E908AB" w:rsidRPr="000C7936" w:rsidRDefault="004A518B" w:rsidP="003F6F1C">
      <w:pPr>
        <w:pStyle w:val="20"/>
        <w:shd w:val="clear" w:color="auto" w:fill="auto"/>
        <w:tabs>
          <w:tab w:val="left" w:pos="-284"/>
          <w:tab w:val="left" w:pos="993"/>
          <w:tab w:val="left" w:pos="1134"/>
        </w:tabs>
        <w:spacing w:line="276" w:lineRule="auto"/>
        <w:ind w:right="-435" w:firstLine="709"/>
      </w:pPr>
      <w:bookmarkStart w:id="47" w:name="bookmark49"/>
      <w:r w:rsidRPr="000C7936">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bookmarkEnd w:id="47"/>
    </w:p>
    <w:p w:rsidR="00E908AB" w:rsidRPr="000C7936" w:rsidRDefault="004A518B" w:rsidP="003F6F1C">
      <w:pPr>
        <w:pStyle w:val="20"/>
        <w:shd w:val="clear" w:color="auto" w:fill="auto"/>
        <w:tabs>
          <w:tab w:val="left" w:pos="-284"/>
          <w:tab w:val="left" w:pos="993"/>
          <w:tab w:val="left" w:pos="1134"/>
        </w:tabs>
        <w:spacing w:line="276" w:lineRule="auto"/>
        <w:ind w:right="-435" w:firstLine="709"/>
      </w:pPr>
      <w:r w:rsidRPr="000C7936">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E908AB" w:rsidRPr="000C7936" w:rsidRDefault="00E908AB" w:rsidP="000C7936">
      <w:pPr>
        <w:tabs>
          <w:tab w:val="left" w:pos="0"/>
          <w:tab w:val="left" w:pos="1134"/>
        </w:tabs>
        <w:spacing w:line="276" w:lineRule="auto"/>
        <w:rPr>
          <w:rFonts w:ascii="Times New Roman" w:hAnsi="Times New Roman" w:cs="Times New Roman"/>
        </w:rPr>
      </w:pPr>
    </w:p>
    <w:sectPr w:rsidR="00E908AB" w:rsidRPr="000C7936" w:rsidSect="000C7936">
      <w:headerReference w:type="even" r:id="rId15"/>
      <w:headerReference w:type="default" r:id="rId16"/>
      <w:headerReference w:type="first" r:id="rId17"/>
      <w:type w:val="continuous"/>
      <w:pgSz w:w="11900" w:h="16840"/>
      <w:pgMar w:top="962" w:right="1136" w:bottom="851" w:left="993" w:header="0" w:footer="37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A8" w:rsidRDefault="003913A8">
      <w:r>
        <w:separator/>
      </w:r>
    </w:p>
  </w:endnote>
  <w:endnote w:type="continuationSeparator" w:id="0">
    <w:p w:rsidR="003913A8" w:rsidRDefault="0039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40860"/>
      <w:docPartObj>
        <w:docPartGallery w:val="Page Numbers (Bottom of Page)"/>
        <w:docPartUnique/>
      </w:docPartObj>
    </w:sdtPr>
    <w:sdtEndPr/>
    <w:sdtContent>
      <w:p w:rsidR="002A3352" w:rsidRDefault="002A3352">
        <w:pPr>
          <w:pStyle w:val="ac"/>
          <w:jc w:val="right"/>
        </w:pPr>
        <w:r>
          <w:fldChar w:fldCharType="begin"/>
        </w:r>
        <w:r>
          <w:instrText>PAGE   \* MERGEFORMAT</w:instrText>
        </w:r>
        <w:r>
          <w:fldChar w:fldCharType="separate"/>
        </w:r>
        <w:r w:rsidR="00364398">
          <w:rPr>
            <w:noProof/>
          </w:rPr>
          <w:t>14</w:t>
        </w:r>
        <w:r>
          <w:fldChar w:fldCharType="end"/>
        </w:r>
      </w:p>
    </w:sdtContent>
  </w:sdt>
  <w:p w:rsidR="002A3352" w:rsidRDefault="002A335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826839"/>
      <w:docPartObj>
        <w:docPartGallery w:val="Page Numbers (Bottom of Page)"/>
        <w:docPartUnique/>
      </w:docPartObj>
    </w:sdtPr>
    <w:sdtEndPr/>
    <w:sdtContent>
      <w:p w:rsidR="00651BAB" w:rsidRDefault="00651BAB">
        <w:pPr>
          <w:pStyle w:val="ac"/>
          <w:jc w:val="right"/>
        </w:pPr>
        <w:r>
          <w:fldChar w:fldCharType="begin"/>
        </w:r>
        <w:r>
          <w:instrText>PAGE   \* MERGEFORMAT</w:instrText>
        </w:r>
        <w:r>
          <w:fldChar w:fldCharType="separate"/>
        </w:r>
        <w:r w:rsidR="00364398">
          <w:rPr>
            <w:noProof/>
          </w:rPr>
          <w:t>1</w:t>
        </w:r>
        <w:r>
          <w:fldChar w:fldCharType="end"/>
        </w:r>
      </w:p>
    </w:sdtContent>
  </w:sdt>
  <w:p w:rsidR="00F80019" w:rsidRDefault="00F8001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A8" w:rsidRDefault="003913A8">
      <w:r>
        <w:separator/>
      </w:r>
    </w:p>
  </w:footnote>
  <w:footnote w:type="continuationSeparator" w:id="0">
    <w:p w:rsidR="003913A8" w:rsidRDefault="003913A8">
      <w:r>
        <w:continuationSeparator/>
      </w:r>
    </w:p>
  </w:footnote>
  <w:footnote w:id="1">
    <w:p w:rsidR="00F80019" w:rsidRDefault="00F80019">
      <w:pPr>
        <w:pStyle w:val="a5"/>
        <w:shd w:val="clear" w:color="auto" w:fill="auto"/>
      </w:pPr>
      <w:r>
        <w:rPr>
          <w:vertAlign w:val="superscript"/>
        </w:rPr>
        <w:footnoteRef/>
      </w:r>
      <w:r>
        <w:t xml:space="preserve"> 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се представят в превод на български език.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19" w:rsidRDefault="00F80019">
    <w:pPr>
      <w:rPr>
        <w:sz w:val="2"/>
        <w:szCs w:val="2"/>
      </w:rPr>
    </w:pPr>
    <w:r>
      <w:rPr>
        <w:noProof/>
        <w:lang w:bidi="ar-SA"/>
      </w:rPr>
      <mc:AlternateContent>
        <mc:Choice Requires="wps">
          <w:drawing>
            <wp:anchor distT="0" distB="0" distL="63500" distR="63500" simplePos="0" relativeHeight="314572422" behindDoc="1" locked="0" layoutInCell="1" allowOverlap="1" wp14:anchorId="6502D515" wp14:editId="38B56B42">
              <wp:simplePos x="0" y="0"/>
              <wp:positionH relativeFrom="page">
                <wp:posOffset>1430655</wp:posOffset>
              </wp:positionH>
              <wp:positionV relativeFrom="page">
                <wp:posOffset>850265</wp:posOffset>
              </wp:positionV>
              <wp:extent cx="4980940" cy="155575"/>
              <wp:effectExtent l="1905" t="2540" r="0" b="38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019" w:rsidRDefault="00F80019">
                          <w:pPr>
                            <w:pStyle w:val="a7"/>
                            <w:shd w:val="clear" w:color="auto" w:fill="auto"/>
                            <w:spacing w:line="240" w:lineRule="auto"/>
                          </w:pPr>
                          <w:r>
                            <w:rPr>
                              <w:rStyle w:val="12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12.65pt;margin-top:66.95pt;width:392.2pt;height:12.2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YgqQIAAKg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F3GAnaQYvu2WjQjRxRSGx5hl6n4HXXg58ZYR/a7Kjq/laW3zQSctNQsWfXSsmhYbSC9EJ70z+7&#10;OuFoC7IbPsoK4tAHIx3QWKvO1g6qgQAd2vR4ao3NpYRNksRBQuCohLMwiqJV5ELQdL7dK23eM9kh&#10;a2RYQesdOj3camOzoensYoMJWfC2de1vxbMNcJx2IDZctWc2C9fNH0mQbONtTDyyWG49EuS5d11s&#10;iLcswlWUv8s3mzz8aeOGJG14VTFhw8zKCsmfde6o8UkTJ21p2fLKwtmUtNrvNq1CBwrKLtx3LMiZ&#10;m/88DVcE4PKCUrggwc0i8YplvPJIQSIvWQWxF4TJTbIMSELy4jmlWy7Yv1NCQ4aTaBFNYvott8B9&#10;r7nRtOMGZkfLuwzHJyeaWgluReVaayhvJ/usFDb9p1JAu+dGO8FajU5qNeNuBBSr4p2sHkG6SoKy&#10;QIQw8MBopPqO0QDDI8MCphtG7QcB4rdzZjbUbOxmg4oSLmbYYDSZGzPNo4de8X0DuPPzuoYHUnCn&#10;3accjs8KxoGjcBxddt6c/zuvpwG7/gUAAP//AwBQSwMEFAAGAAgAAAAhAFU/rPzfAAAADAEAAA8A&#10;AABkcnMvZG93bnJldi54bWxMj8FOwzAMhu9IvENkJG4soWWs65pOaBIXbmwIiVvWeE21xKmarGvf&#10;nuwEN1v/p9+fq+3kLBtxCJ0nCc8LAQyp8bqjVsLX4f2pABaiIq2sJ5QwY4BtfX9XqVL7K33iuI8t&#10;SyUUSiXBxNiXnIfGoFNh4XuklJ384FRM69ByPahrKneWZ0K8cqc6SheM6nFnsDnvL07Cavr22Afc&#10;4c9pbAbTzYX9mKV8fJjeNsAiTvEPhpt+Uoc6OR39hXRgVkKWLfOEpiDP18BuhBDrFbBjmpbFC/C6&#10;4v+fqH8BAAD//wMAUEsBAi0AFAAGAAgAAAAhALaDOJL+AAAA4QEAABMAAAAAAAAAAAAAAAAAAAAA&#10;AFtDb250ZW50X1R5cGVzXS54bWxQSwECLQAUAAYACAAAACEAOP0h/9YAAACUAQAACwAAAAAAAAAA&#10;AAAAAAAvAQAAX3JlbHMvLnJlbHNQSwECLQAUAAYACAAAACEA5aZmIKkCAACoBQAADgAAAAAAAAAA&#10;AAAAAAAuAgAAZHJzL2Uyb0RvYy54bWxQSwECLQAUAAYACAAAACEAVT+s/N8AAAAMAQAADwAAAAAA&#10;AAAAAAAAAAADBQAAZHJzL2Rvd25yZXYueG1sUEsFBgAAAAAEAAQA8wAAAA8GAAAAAA==&#10;" filled="f" stroked="f">
              <v:textbox style="mso-fit-shape-to-text:t" inset="0,0,0,0">
                <w:txbxContent>
                  <w:p w:rsidR="00F80019" w:rsidRDefault="00F80019">
                    <w:pPr>
                      <w:pStyle w:val="a7"/>
                      <w:shd w:val="clear" w:color="auto" w:fill="auto"/>
                      <w:spacing w:line="240" w:lineRule="auto"/>
                    </w:pPr>
                    <w:r>
                      <w:rPr>
                        <w:rStyle w:val="12pt0"/>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19" w:rsidRDefault="00F8001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19" w:rsidRDefault="00F80019">
    <w:pPr>
      <w:rPr>
        <w:sz w:val="2"/>
        <w:szCs w:val="2"/>
      </w:rPr>
    </w:pPr>
    <w:r>
      <w:rPr>
        <w:noProof/>
        <w:lang w:bidi="ar-SA"/>
      </w:rPr>
      <mc:AlternateContent>
        <mc:Choice Requires="wps">
          <w:drawing>
            <wp:anchor distT="0" distB="0" distL="63500" distR="63500" simplePos="0" relativeHeight="314572424" behindDoc="1" locked="0" layoutInCell="1" allowOverlap="1" wp14:anchorId="22E09AA5" wp14:editId="1D99735A">
              <wp:simplePos x="0" y="0"/>
              <wp:positionH relativeFrom="page">
                <wp:posOffset>1454785</wp:posOffset>
              </wp:positionH>
              <wp:positionV relativeFrom="page">
                <wp:posOffset>836295</wp:posOffset>
              </wp:positionV>
              <wp:extent cx="4974590" cy="151130"/>
              <wp:effectExtent l="0" t="0" r="0" b="31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019" w:rsidRDefault="00F80019">
                          <w:pPr>
                            <w:pStyle w:val="a7"/>
                            <w:shd w:val="clear" w:color="auto" w:fill="auto"/>
                            <w:spacing w:line="240" w:lineRule="auto"/>
                          </w:pPr>
                          <w:r>
                            <w:rPr>
                              <w:rStyle w:val="12pt0"/>
                            </w:rPr>
                            <w:t>“МНОГОПРОФИЛНА БОЛНИЦА ЗА АКТИВНО ЛЕЧЕНИЕ - ДОБРИЧ” АД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14.55pt;margin-top:65.85pt;width:391.7pt;height:11.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0rgIAAK8FAAAOAAAAZHJzL2Uyb0RvYy54bWysVNtunDAQfa/Uf7D8ToANewGFjZJlqSql&#10;FynpB3ixWawaG9nOQlr13zs2y24uL1VbHqzBHp85M3M8V9dDK9CBacOVzHF8EWHEZKUol/scf3so&#10;gxVGxhJJiVCS5fiJGXy9fv/uqu8yNlONEpRpBCDSZH2X48baLgtDUzWsJeZCdUzCYa10Syz86n1I&#10;NekBvRXhLIoWYa807bSqmDGwW4yHeO3x65pV9ktdG2aRyDFws37Vft25NVxfkWyvSdfw6kiD/AWL&#10;lnAJQU9QBbEEPWr+BqrllVZG1faiUm2o6ppXzOcA2cTRq2zuG9IxnwsUx3SnMpn/B1t9PnzViFPo&#10;HUaStNCiBzZYdKsGFC9cefrOZOB134GfHWDfubpUTXenqu8GSbVpiNyzG61V3zBCgV7sbobPro44&#10;xoHs+k+KQhzyaJUHGmrdOkCoBgJ0aNPTqTWOSwWbSbpM5ikcVXAWz+P40vcuJNl0u9PGfmCqRc7I&#10;sYbWe3RyuDPWsSHZ5OKCSVVyIXz7hXyxAY7jDsSGq+7MsfDd/JlG6Xa1XSVBMltsgyQqiuCm3CTB&#10;ooyX8+Ky2GyK+JeLGydZwyll0oWZlBUnf9a5o8ZHTZy0ZZTg1ME5Skbvdxuh0YGAskv/+ZrDydkt&#10;fEnDFwFyeZVSPEui21kalIvVMkjKZB6ky2gVRHF6my6iJE2K8mVKd1yyf08J9TlO57P5KKYz6Ve5&#10;Rf57mxvJWm5hdgje5nh1ciKZk+BWUt9aS7gY7WelcPTPpYB2T432gnUaHdVqh91wfBoA5sS8U/QJ&#10;FKwVCAy0CHMPjEbpHxj1MENyLGHIYSQ+SngDbtxMhp6M3WQQWcHFHFuMRnNjx7H02Gm+bwB3emU3&#10;8E5K7iV85nB8XTAVfCbHCebGzvN/73Wes+vfAAAA//8DAFBLAwQUAAYACAAAACEATSaoCt4AAAAM&#10;AQAADwAAAGRycy9kb3ducmV2LnhtbEyPwU7DMAyG70i8Q2QkbixtUdkoTSc0iQs3xoTELWu9piJx&#10;qiTr2rfHO8HN1v/p9+d6OzsrJgxx8KQgX2UgkFrfDdQrOHy+PWxAxKSp09YTKlgwwra5val11fkL&#10;feC0T73gEoqVVmBSGispY2vQ6bjyIxJnJx+cTryGXnZBX7jcWVlk2ZN0eiC+YPSIO4Ptz/7sFKzn&#10;L49jxB1+n6Y2mGHZ2PdFqfu7+fUFRMI5/cFw1Wd1aNjp6M/URWEVFMVzzigHj/kaxJXI8qIEceSp&#10;LEuQTS3/P9H8AgAA//8DAFBLAQItABQABgAIAAAAIQC2gziS/gAAAOEBAAATAAAAAAAAAAAAAAAA&#10;AAAAAABbQ29udGVudF9UeXBlc10ueG1sUEsBAi0AFAAGAAgAAAAhADj9If/WAAAAlAEAAAsAAAAA&#10;AAAAAAAAAAAALwEAAF9yZWxzLy5yZWxzUEsBAi0AFAAGAAgAAAAhAJS/5XSuAgAArwUAAA4AAAAA&#10;AAAAAAAAAAAALgIAAGRycy9lMm9Eb2MueG1sUEsBAi0AFAAGAAgAAAAhAE0mqAreAAAADAEAAA8A&#10;AAAAAAAAAAAAAAAACAUAAGRycy9kb3ducmV2LnhtbFBLBQYAAAAABAAEAPMAAAATBgAAAAA=&#10;" filled="f" stroked="f">
              <v:textbox style="mso-fit-shape-to-text:t" inset="0,0,0,0">
                <w:txbxContent>
                  <w:p w:rsidR="00F80019" w:rsidRDefault="00F80019">
                    <w:pPr>
                      <w:pStyle w:val="a7"/>
                      <w:shd w:val="clear" w:color="auto" w:fill="auto"/>
                      <w:spacing w:line="240" w:lineRule="auto"/>
                    </w:pPr>
                    <w:r>
                      <w:rPr>
                        <w:rStyle w:val="12pt0"/>
                      </w:rPr>
                      <w:t>“МНОГОПРОФИЛНА БОЛНИЦА ЗА АКТИВНО ЛЕЧЕНИЕ - ДОБРИЧ” АД</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7ECA"/>
    <w:multiLevelType w:val="multilevel"/>
    <w:tmpl w:val="A9F81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A182F"/>
    <w:multiLevelType w:val="hybridMultilevel"/>
    <w:tmpl w:val="6E46EE34"/>
    <w:lvl w:ilvl="0" w:tplc="EB800B8C">
      <w:start w:val="1"/>
      <w:numFmt w:val="upperRoman"/>
      <w:lvlText w:val="%1."/>
      <w:lvlJc w:val="left"/>
      <w:pPr>
        <w:ind w:left="2000" w:hanging="720"/>
      </w:pPr>
      <w:rPr>
        <w:rFonts w:hint="default"/>
      </w:rPr>
    </w:lvl>
    <w:lvl w:ilvl="1" w:tplc="04020019" w:tentative="1">
      <w:start w:val="1"/>
      <w:numFmt w:val="lowerLetter"/>
      <w:lvlText w:val="%2."/>
      <w:lvlJc w:val="left"/>
      <w:pPr>
        <w:ind w:left="2360" w:hanging="360"/>
      </w:pPr>
    </w:lvl>
    <w:lvl w:ilvl="2" w:tplc="0402001B" w:tentative="1">
      <w:start w:val="1"/>
      <w:numFmt w:val="lowerRoman"/>
      <w:lvlText w:val="%3."/>
      <w:lvlJc w:val="right"/>
      <w:pPr>
        <w:ind w:left="3080" w:hanging="180"/>
      </w:pPr>
    </w:lvl>
    <w:lvl w:ilvl="3" w:tplc="0402000F" w:tentative="1">
      <w:start w:val="1"/>
      <w:numFmt w:val="decimal"/>
      <w:lvlText w:val="%4."/>
      <w:lvlJc w:val="left"/>
      <w:pPr>
        <w:ind w:left="3800" w:hanging="360"/>
      </w:pPr>
    </w:lvl>
    <w:lvl w:ilvl="4" w:tplc="04020019" w:tentative="1">
      <w:start w:val="1"/>
      <w:numFmt w:val="lowerLetter"/>
      <w:lvlText w:val="%5."/>
      <w:lvlJc w:val="left"/>
      <w:pPr>
        <w:ind w:left="4520" w:hanging="360"/>
      </w:pPr>
    </w:lvl>
    <w:lvl w:ilvl="5" w:tplc="0402001B" w:tentative="1">
      <w:start w:val="1"/>
      <w:numFmt w:val="lowerRoman"/>
      <w:lvlText w:val="%6."/>
      <w:lvlJc w:val="right"/>
      <w:pPr>
        <w:ind w:left="5240" w:hanging="180"/>
      </w:pPr>
    </w:lvl>
    <w:lvl w:ilvl="6" w:tplc="0402000F" w:tentative="1">
      <w:start w:val="1"/>
      <w:numFmt w:val="decimal"/>
      <w:lvlText w:val="%7."/>
      <w:lvlJc w:val="left"/>
      <w:pPr>
        <w:ind w:left="5960" w:hanging="360"/>
      </w:pPr>
    </w:lvl>
    <w:lvl w:ilvl="7" w:tplc="04020019" w:tentative="1">
      <w:start w:val="1"/>
      <w:numFmt w:val="lowerLetter"/>
      <w:lvlText w:val="%8."/>
      <w:lvlJc w:val="left"/>
      <w:pPr>
        <w:ind w:left="6680" w:hanging="360"/>
      </w:pPr>
    </w:lvl>
    <w:lvl w:ilvl="8" w:tplc="0402001B" w:tentative="1">
      <w:start w:val="1"/>
      <w:numFmt w:val="lowerRoman"/>
      <w:lvlText w:val="%9."/>
      <w:lvlJc w:val="right"/>
      <w:pPr>
        <w:ind w:left="7400" w:hanging="180"/>
      </w:pPr>
    </w:lvl>
  </w:abstractNum>
  <w:abstractNum w:abstractNumId="2">
    <w:nsid w:val="05F35B25"/>
    <w:multiLevelType w:val="multilevel"/>
    <w:tmpl w:val="DCDCA21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A47019"/>
    <w:multiLevelType w:val="multilevel"/>
    <w:tmpl w:val="75420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E75CA"/>
    <w:multiLevelType w:val="multilevel"/>
    <w:tmpl w:val="0C1842E6"/>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9401838"/>
    <w:multiLevelType w:val="multilevel"/>
    <w:tmpl w:val="AC84CC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8F1C9E"/>
    <w:multiLevelType w:val="hybridMultilevel"/>
    <w:tmpl w:val="CFC09DBC"/>
    <w:lvl w:ilvl="0" w:tplc="BFDE5D2E">
      <w:start w:val="1"/>
      <w:numFmt w:val="bullet"/>
      <w:lvlText w:val=""/>
      <w:lvlJc w:val="left"/>
      <w:pPr>
        <w:ind w:left="928"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45B1A56"/>
    <w:multiLevelType w:val="multilevel"/>
    <w:tmpl w:val="008C4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B809A6"/>
    <w:multiLevelType w:val="multilevel"/>
    <w:tmpl w:val="B36841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24900"/>
    <w:multiLevelType w:val="multilevel"/>
    <w:tmpl w:val="8662DAB8"/>
    <w:lvl w:ilvl="0">
      <w:start w:val="14"/>
      <w:numFmt w:val="decimal"/>
      <w:lvlText w:val="1.%1."/>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B572EA"/>
    <w:multiLevelType w:val="hybridMultilevel"/>
    <w:tmpl w:val="609A853E"/>
    <w:lvl w:ilvl="0" w:tplc="44D290A8">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B136956"/>
    <w:multiLevelType w:val="multilevel"/>
    <w:tmpl w:val="8C0E5E9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5B0014"/>
    <w:multiLevelType w:val="multilevel"/>
    <w:tmpl w:val="412481B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434B7D"/>
    <w:multiLevelType w:val="multilevel"/>
    <w:tmpl w:val="768A299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7C00FD"/>
    <w:multiLevelType w:val="multilevel"/>
    <w:tmpl w:val="114E21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5A725E"/>
    <w:multiLevelType w:val="hybridMultilevel"/>
    <w:tmpl w:val="C26A1998"/>
    <w:lvl w:ilvl="0" w:tplc="5C62AD46">
      <w:start w:val="4"/>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EA5360F"/>
    <w:multiLevelType w:val="multilevel"/>
    <w:tmpl w:val="2BDAABA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9E0A16"/>
    <w:multiLevelType w:val="multilevel"/>
    <w:tmpl w:val="37065A50"/>
    <w:lvl w:ilvl="0">
      <w:start w:val="11"/>
      <w:numFmt w:val="decimal"/>
      <w:lvlText w:val="1.%1."/>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2945D3"/>
    <w:multiLevelType w:val="multilevel"/>
    <w:tmpl w:val="AC84CC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2877C1"/>
    <w:multiLevelType w:val="multilevel"/>
    <w:tmpl w:val="FF5E6832"/>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8F04BA"/>
    <w:multiLevelType w:val="hybridMultilevel"/>
    <w:tmpl w:val="0BF884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A227295"/>
    <w:multiLevelType w:val="multilevel"/>
    <w:tmpl w:val="F88CD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6E0BF1"/>
    <w:multiLevelType w:val="hybridMultilevel"/>
    <w:tmpl w:val="70F24C48"/>
    <w:lvl w:ilvl="0" w:tplc="3CB68FD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1477599"/>
    <w:multiLevelType w:val="multilevel"/>
    <w:tmpl w:val="822AF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7A56B3"/>
    <w:multiLevelType w:val="multilevel"/>
    <w:tmpl w:val="B6AA0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CA334E"/>
    <w:multiLevelType w:val="multilevel"/>
    <w:tmpl w:val="5CD238C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A44FD3"/>
    <w:multiLevelType w:val="multilevel"/>
    <w:tmpl w:val="363A9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882776"/>
    <w:multiLevelType w:val="multilevel"/>
    <w:tmpl w:val="46FA32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1778A9"/>
    <w:multiLevelType w:val="multilevel"/>
    <w:tmpl w:val="95EACF6E"/>
    <w:lvl w:ilvl="0">
      <w:start w:val="2"/>
      <w:numFmt w:val="decimal"/>
      <w:lvlText w:val="2.%1."/>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9322C8"/>
    <w:multiLevelType w:val="multilevel"/>
    <w:tmpl w:val="2EE6B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C40341"/>
    <w:multiLevelType w:val="multilevel"/>
    <w:tmpl w:val="F65CD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CF5391"/>
    <w:multiLevelType w:val="multilevel"/>
    <w:tmpl w:val="4710ACFE"/>
    <w:lvl w:ilvl="0">
      <w:start w:val="2"/>
      <w:numFmt w:val="decimal"/>
      <w:lvlText w:val="%1."/>
      <w:lvlJc w:val="left"/>
      <w:pPr>
        <w:ind w:left="360" w:hanging="360"/>
      </w:pPr>
      <w:rPr>
        <w:rFonts w:eastAsia="Times New Roman" w:hint="default"/>
      </w:rPr>
    </w:lvl>
    <w:lvl w:ilvl="1">
      <w:start w:val="4"/>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2">
    <w:nsid w:val="5D583C29"/>
    <w:multiLevelType w:val="multilevel"/>
    <w:tmpl w:val="B12EA7E2"/>
    <w:lvl w:ilvl="0">
      <w:start w:val="1"/>
      <w:numFmt w:val="upperRoman"/>
      <w:pStyle w:val="1"/>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BA4249"/>
    <w:multiLevelType w:val="multilevel"/>
    <w:tmpl w:val="7D9C4E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5B14E7"/>
    <w:multiLevelType w:val="multilevel"/>
    <w:tmpl w:val="46CEE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58621C"/>
    <w:multiLevelType w:val="multilevel"/>
    <w:tmpl w:val="1212A512"/>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3D464D"/>
    <w:multiLevelType w:val="multilevel"/>
    <w:tmpl w:val="AC84CC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A6600D"/>
    <w:multiLevelType w:val="multilevel"/>
    <w:tmpl w:val="19448F84"/>
    <w:lvl w:ilvl="0">
      <w:start w:val="8"/>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i w:val="0"/>
      </w:rPr>
    </w:lvl>
    <w:lvl w:ilvl="3">
      <w:start w:val="3"/>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CEC7A36"/>
    <w:multiLevelType w:val="multilevel"/>
    <w:tmpl w:val="7A64E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0129A7"/>
    <w:multiLevelType w:val="multilevel"/>
    <w:tmpl w:val="2D5A57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CD0F95"/>
    <w:multiLevelType w:val="multilevel"/>
    <w:tmpl w:val="D4A8E814"/>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A00C8D"/>
    <w:multiLevelType w:val="multilevel"/>
    <w:tmpl w:val="61B00A3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284BBC"/>
    <w:multiLevelType w:val="multilevel"/>
    <w:tmpl w:val="80B2905E"/>
    <w:lvl w:ilvl="0">
      <w:start w:val="1"/>
      <w:numFmt w:val="decimal"/>
      <w:lvlText w:val="%1."/>
      <w:lvlJc w:val="left"/>
      <w:pPr>
        <w:ind w:left="11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80" w:hanging="720"/>
      </w:pPr>
      <w:rPr>
        <w:rFonts w:hint="default"/>
      </w:rPr>
    </w:lvl>
    <w:lvl w:ilvl="3">
      <w:start w:val="1"/>
      <w:numFmt w:val="decimal"/>
      <w:isLgl/>
      <w:lvlText w:val="%1.%2.%3.%4."/>
      <w:lvlJc w:val="left"/>
      <w:pPr>
        <w:ind w:left="14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200" w:hanging="1440"/>
      </w:pPr>
      <w:rPr>
        <w:rFonts w:hint="default"/>
      </w:rPr>
    </w:lvl>
    <w:lvl w:ilvl="8">
      <w:start w:val="1"/>
      <w:numFmt w:val="decimal"/>
      <w:isLgl/>
      <w:lvlText w:val="%1.%2.%3.%4.%5.%6.%7.%8.%9."/>
      <w:lvlJc w:val="left"/>
      <w:pPr>
        <w:ind w:left="2560" w:hanging="1800"/>
      </w:pPr>
      <w:rPr>
        <w:rFonts w:hint="default"/>
      </w:rPr>
    </w:lvl>
  </w:abstractNum>
  <w:abstractNum w:abstractNumId="43">
    <w:nsid w:val="786D3AA9"/>
    <w:multiLevelType w:val="multilevel"/>
    <w:tmpl w:val="B7585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CF1AB2"/>
    <w:multiLevelType w:val="multilevel"/>
    <w:tmpl w:val="B8D8ED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0C378F"/>
    <w:multiLevelType w:val="hybridMultilevel"/>
    <w:tmpl w:val="FBD24E60"/>
    <w:lvl w:ilvl="0" w:tplc="FEAA6870">
      <w:start w:val="1"/>
      <w:numFmt w:val="decimal"/>
      <w:lvlText w:val="%1."/>
      <w:lvlJc w:val="left"/>
      <w:pPr>
        <w:ind w:left="1120" w:hanging="360"/>
      </w:pPr>
      <w:rPr>
        <w:rFonts w:hint="default"/>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46">
    <w:nsid w:val="7E6F4673"/>
    <w:multiLevelType w:val="hybridMultilevel"/>
    <w:tmpl w:val="79A2E310"/>
    <w:lvl w:ilvl="0" w:tplc="9C284800">
      <w:start w:val="8"/>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32"/>
  </w:num>
  <w:num w:numId="2">
    <w:abstractNumId w:val="43"/>
  </w:num>
  <w:num w:numId="3">
    <w:abstractNumId w:val="3"/>
  </w:num>
  <w:num w:numId="4">
    <w:abstractNumId w:val="8"/>
  </w:num>
  <w:num w:numId="5">
    <w:abstractNumId w:val="38"/>
  </w:num>
  <w:num w:numId="6">
    <w:abstractNumId w:val="26"/>
  </w:num>
  <w:num w:numId="7">
    <w:abstractNumId w:val="24"/>
  </w:num>
  <w:num w:numId="8">
    <w:abstractNumId w:val="7"/>
  </w:num>
  <w:num w:numId="9">
    <w:abstractNumId w:val="44"/>
  </w:num>
  <w:num w:numId="10">
    <w:abstractNumId w:val="5"/>
  </w:num>
  <w:num w:numId="11">
    <w:abstractNumId w:val="25"/>
  </w:num>
  <w:num w:numId="12">
    <w:abstractNumId w:val="36"/>
  </w:num>
  <w:num w:numId="13">
    <w:abstractNumId w:val="21"/>
  </w:num>
  <w:num w:numId="14">
    <w:abstractNumId w:val="14"/>
  </w:num>
  <w:num w:numId="15">
    <w:abstractNumId w:val="41"/>
  </w:num>
  <w:num w:numId="16">
    <w:abstractNumId w:val="30"/>
  </w:num>
  <w:num w:numId="17">
    <w:abstractNumId w:val="12"/>
  </w:num>
  <w:num w:numId="18">
    <w:abstractNumId w:val="16"/>
  </w:num>
  <w:num w:numId="19">
    <w:abstractNumId w:val="33"/>
  </w:num>
  <w:num w:numId="20">
    <w:abstractNumId w:val="34"/>
  </w:num>
  <w:num w:numId="21">
    <w:abstractNumId w:val="0"/>
  </w:num>
  <w:num w:numId="22">
    <w:abstractNumId w:val="27"/>
  </w:num>
  <w:num w:numId="23">
    <w:abstractNumId w:val="29"/>
  </w:num>
  <w:num w:numId="24">
    <w:abstractNumId w:val="23"/>
  </w:num>
  <w:num w:numId="25">
    <w:abstractNumId w:val="40"/>
  </w:num>
  <w:num w:numId="26">
    <w:abstractNumId w:val="39"/>
  </w:num>
  <w:num w:numId="27">
    <w:abstractNumId w:val="18"/>
  </w:num>
  <w:num w:numId="28">
    <w:abstractNumId w:val="35"/>
  </w:num>
  <w:num w:numId="29">
    <w:abstractNumId w:val="13"/>
  </w:num>
  <w:num w:numId="30">
    <w:abstractNumId w:val="2"/>
  </w:num>
  <w:num w:numId="31">
    <w:abstractNumId w:val="19"/>
  </w:num>
  <w:num w:numId="32">
    <w:abstractNumId w:val="28"/>
  </w:num>
  <w:num w:numId="33">
    <w:abstractNumId w:val="11"/>
  </w:num>
  <w:num w:numId="34">
    <w:abstractNumId w:val="17"/>
  </w:num>
  <w:num w:numId="35">
    <w:abstractNumId w:val="9"/>
  </w:num>
  <w:num w:numId="36">
    <w:abstractNumId w:val="20"/>
  </w:num>
  <w:num w:numId="37">
    <w:abstractNumId w:val="37"/>
  </w:num>
  <w:num w:numId="38">
    <w:abstractNumId w:val="4"/>
  </w:num>
  <w:num w:numId="39">
    <w:abstractNumId w:val="1"/>
  </w:num>
  <w:num w:numId="40">
    <w:abstractNumId w:val="42"/>
  </w:num>
  <w:num w:numId="41">
    <w:abstractNumId w:val="31"/>
  </w:num>
  <w:num w:numId="42">
    <w:abstractNumId w:val="45"/>
  </w:num>
  <w:num w:numId="43">
    <w:abstractNumId w:val="15"/>
  </w:num>
  <w:num w:numId="44">
    <w:abstractNumId w:val="22"/>
  </w:num>
  <w:num w:numId="45">
    <w:abstractNumId w:val="10"/>
  </w:num>
  <w:num w:numId="46">
    <w:abstractNumId w:val="4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AB"/>
    <w:rsid w:val="0002714D"/>
    <w:rsid w:val="000354F4"/>
    <w:rsid w:val="0005731F"/>
    <w:rsid w:val="000C7936"/>
    <w:rsid w:val="002766BF"/>
    <w:rsid w:val="002A3352"/>
    <w:rsid w:val="003408B7"/>
    <w:rsid w:val="00341954"/>
    <w:rsid w:val="0034737D"/>
    <w:rsid w:val="00364398"/>
    <w:rsid w:val="00372B12"/>
    <w:rsid w:val="003913A8"/>
    <w:rsid w:val="003F6F1C"/>
    <w:rsid w:val="004A518B"/>
    <w:rsid w:val="004E2000"/>
    <w:rsid w:val="0050523F"/>
    <w:rsid w:val="005171B4"/>
    <w:rsid w:val="00531DBF"/>
    <w:rsid w:val="00624A93"/>
    <w:rsid w:val="00647B02"/>
    <w:rsid w:val="00651BAB"/>
    <w:rsid w:val="006F6276"/>
    <w:rsid w:val="007050FB"/>
    <w:rsid w:val="007220ED"/>
    <w:rsid w:val="007270DC"/>
    <w:rsid w:val="007C6ED8"/>
    <w:rsid w:val="008A2662"/>
    <w:rsid w:val="008F1FD1"/>
    <w:rsid w:val="0090015D"/>
    <w:rsid w:val="009B50F6"/>
    <w:rsid w:val="009C6C64"/>
    <w:rsid w:val="00AB4438"/>
    <w:rsid w:val="00AF6801"/>
    <w:rsid w:val="00B1374E"/>
    <w:rsid w:val="00B9332C"/>
    <w:rsid w:val="00CC11E6"/>
    <w:rsid w:val="00CD76C9"/>
    <w:rsid w:val="00E52BBF"/>
    <w:rsid w:val="00E908AB"/>
    <w:rsid w:val="00EB73FD"/>
    <w:rsid w:val="00F0682F"/>
    <w:rsid w:val="00F21E14"/>
    <w:rsid w:val="00F8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Бележка под линия_"/>
    <w:basedOn w:val="a0"/>
    <w:link w:val="a5"/>
    <w:rPr>
      <w:rFonts w:ascii="Times New Roman" w:eastAsia="Times New Roman" w:hAnsi="Times New Roman" w:cs="Times New Roman"/>
      <w:b w:val="0"/>
      <w:bCs w:val="0"/>
      <w:i w:val="0"/>
      <w:iCs w:val="0"/>
      <w:smallCaps w:val="0"/>
      <w:strike w:val="0"/>
      <w:u w:val="none"/>
    </w:rPr>
  </w:style>
  <w:style w:type="character" w:customStyle="1" w:styleId="10">
    <w:name w:val="Заглавие #1_"/>
    <w:basedOn w:val="a0"/>
    <w:link w:val="11"/>
    <w:rPr>
      <w:rFonts w:ascii="Times New Roman" w:eastAsia="Times New Roman" w:hAnsi="Times New Roman" w:cs="Times New Roman"/>
      <w:b/>
      <w:bCs/>
      <w:i w:val="0"/>
      <w:iCs w:val="0"/>
      <w:smallCaps w:val="0"/>
      <w:strike w:val="0"/>
      <w:u w:val="none"/>
    </w:rPr>
  </w:style>
  <w:style w:type="character" w:customStyle="1" w:styleId="a6">
    <w:name w:val="Горен или долен колонтитул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Горен или долен 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 w:type="character" w:customStyle="1" w:styleId="3">
    <w:name w:val="Основен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ен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2">
    <w:name w:val="Съдържание 1 Знак"/>
    <w:basedOn w:val="a0"/>
    <w:link w:val="1"/>
    <w:rsid w:val="005171B4"/>
    <w:rPr>
      <w:rFonts w:ascii="Times New Roman" w:eastAsia="Times New Roman" w:hAnsi="Times New Roman" w:cs="Times New Roman"/>
      <w:color w:val="000000"/>
    </w:rPr>
  </w:style>
  <w:style w:type="character" w:customStyle="1" w:styleId="4">
    <w:name w:val="Основен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21">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5">
    <w:name w:val="Основен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ен текст (5) + Удебелен"/>
    <w:aliases w:val="Не 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13">
    <w:name w:val="Заглавие #1 + Не е удебелен"/>
    <w:basedOn w:val="1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52">
    <w:name w:val="Основен текст (5) + Не 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2">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53">
    <w:name w:val="Основен текст (5) + Не 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23">
    <w:name w:val="Основен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4">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7Exact">
    <w:name w:val="Основен текст (7) Exact"/>
    <w:basedOn w:val="a0"/>
    <w:rPr>
      <w:rFonts w:ascii="Times New Roman" w:eastAsia="Times New Roman" w:hAnsi="Times New Roman" w:cs="Times New Roman"/>
      <w:b/>
      <w:bCs/>
      <w:i w:val="0"/>
      <w:iCs w:val="0"/>
      <w:smallCaps w:val="0"/>
      <w:strike w:val="0"/>
      <w:spacing w:val="-10"/>
      <w:sz w:val="21"/>
      <w:szCs w:val="21"/>
      <w:u w:val="none"/>
    </w:rPr>
  </w:style>
  <w:style w:type="character" w:customStyle="1" w:styleId="12Exact">
    <w:name w:val="Заглавие #1 (2) Exact"/>
    <w:basedOn w:val="a0"/>
    <w:link w:val="120"/>
    <w:rPr>
      <w:rFonts w:ascii="Times New Roman" w:eastAsia="Times New Roman" w:hAnsi="Times New Roman" w:cs="Times New Roman"/>
      <w:b w:val="0"/>
      <w:bCs w:val="0"/>
      <w:i w:val="0"/>
      <w:iCs w:val="0"/>
      <w:smallCaps w:val="0"/>
      <w:strike w:val="0"/>
      <w:spacing w:val="-20"/>
      <w:sz w:val="36"/>
      <w:szCs w:val="36"/>
      <w:u w:val="none"/>
    </w:rPr>
  </w:style>
  <w:style w:type="character" w:customStyle="1" w:styleId="2Exact">
    <w:name w:val="Основен текст (2) Exact"/>
    <w:basedOn w:val="a0"/>
    <w:rPr>
      <w:rFonts w:ascii="Times New Roman" w:eastAsia="Times New Roman" w:hAnsi="Times New Roman" w:cs="Times New Roman"/>
      <w:b w:val="0"/>
      <w:bCs w:val="0"/>
      <w:i w:val="0"/>
      <w:iCs w:val="0"/>
      <w:smallCaps w:val="0"/>
      <w:strike w:val="0"/>
      <w:u w:val="none"/>
    </w:rPr>
  </w:style>
  <w:style w:type="character" w:customStyle="1" w:styleId="23ptExact">
    <w:name w:val="Основен текст (2) + Разредка 3 pt Exact"/>
    <w:basedOn w:val="2"/>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bg-BG" w:eastAsia="bg-BG" w:bidi="bg-BG"/>
    </w:rPr>
  </w:style>
  <w:style w:type="character" w:customStyle="1" w:styleId="Exact">
    <w:name w:val="Съдържание Exact"/>
    <w:basedOn w:val="a0"/>
    <w:rPr>
      <w:rFonts w:ascii="Times New Roman" w:eastAsia="Times New Roman" w:hAnsi="Times New Roman" w:cs="Times New Roman"/>
      <w:b w:val="0"/>
      <w:bCs w:val="0"/>
      <w:i w:val="0"/>
      <w:iCs w:val="0"/>
      <w:smallCaps w:val="0"/>
      <w:strike w:val="0"/>
      <w:u w:val="none"/>
    </w:rPr>
  </w:style>
  <w:style w:type="character" w:customStyle="1" w:styleId="Exact0">
    <w:name w:val="Съдържание + Курсив Exact"/>
    <w:basedOn w:val="12"/>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Exact0">
    <w:name w:val="Съдържание (2) Exact"/>
    <w:basedOn w:val="a0"/>
    <w:link w:val="25"/>
    <w:rPr>
      <w:rFonts w:ascii="Times New Roman" w:eastAsia="Times New Roman" w:hAnsi="Times New Roman" w:cs="Times New Roman"/>
      <w:b w:val="0"/>
      <w:bCs w:val="0"/>
      <w:i w:val="0"/>
      <w:iCs w:val="0"/>
      <w:smallCaps w:val="0"/>
      <w:strike w:val="0"/>
      <w:spacing w:val="-30"/>
      <w:sz w:val="20"/>
      <w:szCs w:val="20"/>
      <w:u w:val="none"/>
    </w:rPr>
  </w:style>
  <w:style w:type="character" w:customStyle="1" w:styleId="24pt">
    <w:name w:val="Съдържание (2) + 4 pt"/>
    <w:aliases w:val="Курсив,Разредка 0 pt Exact"/>
    <w:basedOn w:val="2Exact0"/>
    <w:rPr>
      <w:rFonts w:ascii="Times New Roman" w:eastAsia="Times New Roman" w:hAnsi="Times New Roman" w:cs="Times New Roman"/>
      <w:b w:val="0"/>
      <w:bCs w:val="0"/>
      <w:i/>
      <w:iCs/>
      <w:smallCaps w:val="0"/>
      <w:strike w:val="0"/>
      <w:color w:val="000000"/>
      <w:spacing w:val="0"/>
      <w:w w:val="100"/>
      <w:position w:val="0"/>
      <w:sz w:val="8"/>
      <w:szCs w:val="8"/>
      <w:u w:val="none"/>
      <w:lang w:val="bg-BG" w:eastAsia="bg-BG" w:bidi="bg-BG"/>
    </w:rPr>
  </w:style>
  <w:style w:type="character" w:customStyle="1" w:styleId="2Tahoma">
    <w:name w:val="Съдържание (2) + Tahoma"/>
    <w:aliases w:val="4 pt,Разредка 0 pt Exact"/>
    <w:basedOn w:val="2Exact0"/>
    <w:rPr>
      <w:rFonts w:ascii="Tahoma" w:eastAsia="Tahoma" w:hAnsi="Tahoma" w:cs="Tahoma"/>
      <w:b w:val="0"/>
      <w:bCs w:val="0"/>
      <w:i w:val="0"/>
      <w:iCs w:val="0"/>
      <w:smallCaps w:val="0"/>
      <w:strike w:val="0"/>
      <w:color w:val="000000"/>
      <w:spacing w:val="0"/>
      <w:w w:val="100"/>
      <w:position w:val="0"/>
      <w:sz w:val="8"/>
      <w:szCs w:val="8"/>
      <w:u w:val="none"/>
      <w:lang w:val="bg-BG" w:eastAsia="bg-BG" w:bidi="bg-BG"/>
    </w:rPr>
  </w:style>
  <w:style w:type="character" w:customStyle="1" w:styleId="3Exact">
    <w:name w:val="Съдържание (3) Exact"/>
    <w:basedOn w:val="a0"/>
    <w:link w:val="31"/>
    <w:rPr>
      <w:rFonts w:ascii="Times New Roman" w:eastAsia="Times New Roman" w:hAnsi="Times New Roman" w:cs="Times New Roman"/>
      <w:b w:val="0"/>
      <w:bCs w:val="0"/>
      <w:i w:val="0"/>
      <w:iCs w:val="0"/>
      <w:smallCaps w:val="0"/>
      <w:strike w:val="0"/>
      <w:sz w:val="22"/>
      <w:szCs w:val="22"/>
      <w:u w:val="none"/>
    </w:rPr>
  </w:style>
  <w:style w:type="character" w:customStyle="1" w:styleId="3105pt">
    <w:name w:val="Съдържание (3) + 10.5 pt"/>
    <w:aliases w:val="Удебелен,Курсив Exact"/>
    <w:basedOn w:val="3Exac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style>
  <w:style w:type="character" w:customStyle="1" w:styleId="3Exact0">
    <w:name w:val="Съдържание (3) Exact"/>
    <w:basedOn w:val="3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2Exact1">
    <w:name w:val="Заглавие #2 Exact"/>
    <w:basedOn w:val="a0"/>
    <w:link w:val="26"/>
    <w:rPr>
      <w:rFonts w:ascii="Tahoma" w:eastAsia="Tahoma" w:hAnsi="Tahoma" w:cs="Tahoma"/>
      <w:b w:val="0"/>
      <w:bCs w:val="0"/>
      <w:i w:val="0"/>
      <w:iCs w:val="0"/>
      <w:smallCaps w:val="0"/>
      <w:strike w:val="0"/>
      <w:spacing w:val="-10"/>
      <w:sz w:val="18"/>
      <w:szCs w:val="18"/>
      <w:u w:val="none"/>
    </w:rPr>
  </w:style>
  <w:style w:type="character" w:customStyle="1" w:styleId="9Exact">
    <w:name w:val="Основен текст (9) Exact"/>
    <w:basedOn w:val="a0"/>
    <w:link w:val="9"/>
    <w:rPr>
      <w:rFonts w:ascii="Times New Roman" w:eastAsia="Times New Roman" w:hAnsi="Times New Roman" w:cs="Times New Roman"/>
      <w:b w:val="0"/>
      <w:bCs w:val="0"/>
      <w:i w:val="0"/>
      <w:iCs w:val="0"/>
      <w:smallCaps w:val="0"/>
      <w:strike w:val="0"/>
      <w:spacing w:val="0"/>
      <w:sz w:val="18"/>
      <w:szCs w:val="18"/>
      <w:u w:val="none"/>
    </w:rPr>
  </w:style>
  <w:style w:type="character" w:customStyle="1" w:styleId="6">
    <w:name w:val="Основен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6Tahoma">
    <w:name w:val="Основен текст (6) + Tahoma"/>
    <w:aliases w:val="9.5 pt,Курсив"/>
    <w:basedOn w:val="6"/>
    <w:rPr>
      <w:rFonts w:ascii="Tahoma" w:eastAsia="Tahoma" w:hAnsi="Tahoma" w:cs="Tahoma"/>
      <w:b w:val="0"/>
      <w:bCs w:val="0"/>
      <w:i/>
      <w:iCs/>
      <w:smallCaps w:val="0"/>
      <w:strike w:val="0"/>
      <w:color w:val="000000"/>
      <w:spacing w:val="0"/>
      <w:w w:val="100"/>
      <w:position w:val="0"/>
      <w:sz w:val="19"/>
      <w:szCs w:val="19"/>
      <w:u w:val="none"/>
      <w:lang w:val="bg-BG" w:eastAsia="bg-BG" w:bidi="bg-BG"/>
    </w:rPr>
  </w:style>
  <w:style w:type="character" w:customStyle="1" w:styleId="12pt">
    <w:name w:val="Горен или долен колонтитул + 12 pt"/>
    <w:aliases w:val="Не е удебелен,Разредка 0 pt"/>
    <w:basedOn w:val="a6"/>
    <w:rPr>
      <w:rFonts w:ascii="Times New Roman" w:eastAsia="Times New Roman" w:hAnsi="Times New Roman" w:cs="Times New Roman"/>
      <w:b/>
      <w:bCs/>
      <w:i w:val="0"/>
      <w:iCs w:val="0"/>
      <w:smallCaps w:val="0"/>
      <w:strike w:val="0"/>
      <w:color w:val="000000"/>
      <w:spacing w:val="-10"/>
      <w:w w:val="100"/>
      <w:position w:val="0"/>
      <w:sz w:val="24"/>
      <w:szCs w:val="24"/>
      <w:u w:val="none"/>
      <w:lang w:val="bg-BG" w:eastAsia="bg-BG" w:bidi="bg-BG"/>
    </w:rPr>
  </w:style>
  <w:style w:type="character" w:customStyle="1" w:styleId="7">
    <w:name w:val="Основен текст (7)_"/>
    <w:basedOn w:val="a0"/>
    <w:link w:val="70"/>
    <w:rPr>
      <w:rFonts w:ascii="Times New Roman" w:eastAsia="Times New Roman" w:hAnsi="Times New Roman" w:cs="Times New Roman"/>
      <w:b/>
      <w:bCs/>
      <w:i w:val="0"/>
      <w:iCs w:val="0"/>
      <w:smallCaps w:val="0"/>
      <w:strike w:val="0"/>
      <w:spacing w:val="-10"/>
      <w:sz w:val="21"/>
      <w:szCs w:val="21"/>
      <w:u w:val="none"/>
    </w:rPr>
  </w:style>
  <w:style w:type="character" w:customStyle="1" w:styleId="71">
    <w:name w:val="Основен текст (7)"/>
    <w:basedOn w:val="7"/>
    <w:rPr>
      <w:rFonts w:ascii="Times New Roman" w:eastAsia="Times New Roman" w:hAnsi="Times New Roman" w:cs="Times New Roman"/>
      <w:b/>
      <w:bCs/>
      <w:i w:val="0"/>
      <w:iCs w:val="0"/>
      <w:smallCaps w:val="0"/>
      <w:strike w:val="0"/>
      <w:color w:val="000000"/>
      <w:spacing w:val="-10"/>
      <w:w w:val="100"/>
      <w:position w:val="0"/>
      <w:sz w:val="21"/>
      <w:szCs w:val="21"/>
      <w:u w:val="single"/>
      <w:lang w:val="bg-BG" w:eastAsia="bg-BG" w:bidi="bg-BG"/>
    </w:rPr>
  </w:style>
  <w:style w:type="character" w:customStyle="1" w:styleId="12pt0">
    <w:name w:val="Горен или долен колонтитул + 12 pt"/>
    <w:aliases w:val="Не е удебелен,Разредка 0 pt"/>
    <w:basedOn w:val="a6"/>
    <w:rPr>
      <w:rFonts w:ascii="Times New Roman" w:eastAsia="Times New Roman" w:hAnsi="Times New Roman" w:cs="Times New Roman"/>
      <w:b/>
      <w:bCs/>
      <w:i w:val="0"/>
      <w:iCs w:val="0"/>
      <w:smallCaps w:val="0"/>
      <w:strike w:val="0"/>
      <w:color w:val="000000"/>
      <w:spacing w:val="-10"/>
      <w:w w:val="100"/>
      <w:position w:val="0"/>
      <w:sz w:val="24"/>
      <w:szCs w:val="24"/>
      <w:u w:val="none"/>
      <w:lang w:val="bg-BG" w:eastAsia="bg-BG" w:bidi="bg-BG"/>
    </w:rPr>
  </w:style>
  <w:style w:type="character" w:customStyle="1" w:styleId="7Candara">
    <w:name w:val="Основен текст (7) + Candara"/>
    <w:aliases w:val="15 pt,Не е удебелен,Разредка 0 pt"/>
    <w:basedOn w:val="7"/>
    <w:rPr>
      <w:rFonts w:ascii="Candara" w:eastAsia="Candara" w:hAnsi="Candara" w:cs="Candara"/>
      <w:b/>
      <w:bCs/>
      <w:i w:val="0"/>
      <w:iCs w:val="0"/>
      <w:smallCaps w:val="0"/>
      <w:strike w:val="0"/>
      <w:color w:val="000000"/>
      <w:spacing w:val="0"/>
      <w:w w:val="100"/>
      <w:position w:val="0"/>
      <w:sz w:val="30"/>
      <w:szCs w:val="30"/>
      <w:u w:val="none"/>
      <w:lang w:val="bg-BG" w:eastAsia="bg-BG" w:bidi="bg-BG"/>
    </w:rPr>
  </w:style>
  <w:style w:type="character" w:customStyle="1" w:styleId="8">
    <w:name w:val="Основен текст (8)_"/>
    <w:basedOn w:val="a0"/>
    <w:link w:val="80"/>
    <w:rPr>
      <w:rFonts w:ascii="Times New Roman" w:eastAsia="Times New Roman" w:hAnsi="Times New Roman" w:cs="Times New Roman"/>
      <w:b/>
      <w:bCs/>
      <w:i/>
      <w:iCs/>
      <w:smallCaps w:val="0"/>
      <w:strike w:val="0"/>
      <w:spacing w:val="0"/>
      <w:sz w:val="21"/>
      <w:szCs w:val="21"/>
      <w:u w:val="none"/>
    </w:rPr>
  </w:style>
  <w:style w:type="character" w:customStyle="1" w:styleId="811pt">
    <w:name w:val="Основен текст (8) + 11 pt"/>
    <w:aliases w:val="Не е удебелен,Не е курсив"/>
    <w:basedOn w:val="8"/>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100">
    <w:name w:val="Основен текст (10)_"/>
    <w:basedOn w:val="a0"/>
    <w:link w:val="101"/>
    <w:rPr>
      <w:rFonts w:ascii="Tahoma" w:eastAsia="Tahoma" w:hAnsi="Tahoma" w:cs="Tahoma"/>
      <w:b w:val="0"/>
      <w:bCs w:val="0"/>
      <w:i w:val="0"/>
      <w:iCs w:val="0"/>
      <w:smallCaps w:val="0"/>
      <w:strike w:val="0"/>
      <w:spacing w:val="0"/>
      <w:sz w:val="15"/>
      <w:szCs w:val="15"/>
      <w:u w:val="none"/>
    </w:rPr>
  </w:style>
  <w:style w:type="character" w:customStyle="1" w:styleId="110">
    <w:name w:val="Основен текст (11)_"/>
    <w:basedOn w:val="a0"/>
    <w:link w:val="111"/>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11Sylfaen">
    <w:name w:val="Основен текст (11) + Sylfaen"/>
    <w:aliases w:val="12 pt,Курсив"/>
    <w:basedOn w:val="110"/>
    <w:rPr>
      <w:rFonts w:ascii="Sylfaen" w:eastAsia="Sylfaen" w:hAnsi="Sylfaen" w:cs="Sylfaen"/>
      <w:b w:val="0"/>
      <w:bCs w:val="0"/>
      <w:i/>
      <w:iCs/>
      <w:smallCaps w:val="0"/>
      <w:strike w:val="0"/>
      <w:color w:val="000000"/>
      <w:spacing w:val="0"/>
      <w:w w:val="100"/>
      <w:position w:val="0"/>
      <w:sz w:val="24"/>
      <w:szCs w:val="24"/>
      <w:u w:val="none"/>
      <w:lang w:val="bg-BG" w:eastAsia="bg-BG" w:bidi="bg-BG"/>
    </w:rPr>
  </w:style>
  <w:style w:type="character" w:customStyle="1" w:styleId="121">
    <w:name w:val="Основен текст (12)_"/>
    <w:basedOn w:val="a0"/>
    <w:link w:val="122"/>
    <w:rPr>
      <w:rFonts w:ascii="Times New Roman" w:eastAsia="Times New Roman" w:hAnsi="Times New Roman" w:cs="Times New Roman"/>
      <w:b/>
      <w:bCs/>
      <w:i/>
      <w:iCs/>
      <w:smallCaps w:val="0"/>
      <w:strike w:val="0"/>
      <w:spacing w:val="-10"/>
      <w:sz w:val="21"/>
      <w:szCs w:val="21"/>
      <w:u w:val="none"/>
    </w:rPr>
  </w:style>
  <w:style w:type="character" w:customStyle="1" w:styleId="120pt">
    <w:name w:val="Основен текст (12) + Разредка 0 pt"/>
    <w:basedOn w:val="121"/>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style>
  <w:style w:type="character" w:customStyle="1" w:styleId="1213pt">
    <w:name w:val="Основен текст (12) + 13 pt"/>
    <w:aliases w:val="Не е удебелен,Не е курсив,Разредка -1 pt"/>
    <w:basedOn w:val="121"/>
    <w:rPr>
      <w:rFonts w:ascii="Times New Roman" w:eastAsia="Times New Roman" w:hAnsi="Times New Roman" w:cs="Times New Roman"/>
      <w:b/>
      <w:bCs/>
      <w:i/>
      <w:iCs/>
      <w:smallCaps w:val="0"/>
      <w:strike w:val="0"/>
      <w:color w:val="000000"/>
      <w:spacing w:val="-30"/>
      <w:w w:val="100"/>
      <w:position w:val="0"/>
      <w:sz w:val="26"/>
      <w:szCs w:val="26"/>
      <w:u w:val="none"/>
      <w:lang w:val="bg-BG" w:eastAsia="bg-BG" w:bidi="bg-BG"/>
    </w:rPr>
  </w:style>
  <w:style w:type="character" w:customStyle="1" w:styleId="80pt">
    <w:name w:val="Основен текст (8) + Разредка 0 pt"/>
    <w:basedOn w:val="8"/>
    <w:rPr>
      <w:rFonts w:ascii="Times New Roman" w:eastAsia="Times New Roman" w:hAnsi="Times New Roman" w:cs="Times New Roman"/>
      <w:b/>
      <w:bCs/>
      <w:i/>
      <w:iCs/>
      <w:smallCaps w:val="0"/>
      <w:strike w:val="0"/>
      <w:color w:val="000000"/>
      <w:spacing w:val="-10"/>
      <w:w w:val="100"/>
      <w:position w:val="0"/>
      <w:sz w:val="21"/>
      <w:szCs w:val="21"/>
      <w:u w:val="none"/>
      <w:lang w:val="bg-BG" w:eastAsia="bg-BG" w:bidi="bg-BG"/>
    </w:rPr>
  </w:style>
  <w:style w:type="character" w:customStyle="1" w:styleId="81pt">
    <w:name w:val="Основен текст (8) + Разредка 1 pt"/>
    <w:basedOn w:val="8"/>
    <w:rPr>
      <w:rFonts w:ascii="Times New Roman" w:eastAsia="Times New Roman" w:hAnsi="Times New Roman" w:cs="Times New Roman"/>
      <w:b/>
      <w:bCs/>
      <w:i/>
      <w:iCs/>
      <w:smallCaps w:val="0"/>
      <w:strike w:val="0"/>
      <w:color w:val="000000"/>
      <w:spacing w:val="30"/>
      <w:w w:val="100"/>
      <w:position w:val="0"/>
      <w:sz w:val="21"/>
      <w:szCs w:val="21"/>
      <w:u w:val="none"/>
      <w:lang w:val="bg-BG" w:eastAsia="bg-BG" w:bidi="bg-BG"/>
    </w:rPr>
  </w:style>
  <w:style w:type="character" w:customStyle="1" w:styleId="Exact1">
    <w:name w:val="Заглавие на изображение Exact"/>
    <w:basedOn w:val="a0"/>
    <w:link w:val="a9"/>
    <w:rPr>
      <w:rFonts w:ascii="Times New Roman" w:eastAsia="Times New Roman" w:hAnsi="Times New Roman" w:cs="Times New Roman"/>
      <w:b/>
      <w:bCs/>
      <w:i w:val="0"/>
      <w:iCs w:val="0"/>
      <w:smallCaps w:val="0"/>
      <w:strike w:val="0"/>
      <w:spacing w:val="-10"/>
      <w:sz w:val="21"/>
      <w:szCs w:val="21"/>
      <w:u w:val="none"/>
    </w:rPr>
  </w:style>
  <w:style w:type="paragraph" w:customStyle="1" w:styleId="a5">
    <w:name w:val="Бележка под линия"/>
    <w:basedOn w:val="a"/>
    <w:link w:val="a4"/>
    <w:pPr>
      <w:shd w:val="clear" w:color="auto" w:fill="FFFFFF"/>
      <w:spacing w:line="254" w:lineRule="exact"/>
      <w:jc w:val="both"/>
    </w:pPr>
    <w:rPr>
      <w:rFonts w:ascii="Times New Roman" w:eastAsia="Times New Roman" w:hAnsi="Times New Roman" w:cs="Times New Roman"/>
    </w:rPr>
  </w:style>
  <w:style w:type="paragraph" w:customStyle="1" w:styleId="11">
    <w:name w:val="Заглавие #1"/>
    <w:basedOn w:val="a"/>
    <w:link w:val="10"/>
    <w:pPr>
      <w:shd w:val="clear" w:color="auto" w:fill="FFFFFF"/>
      <w:spacing w:line="413" w:lineRule="exact"/>
      <w:jc w:val="center"/>
      <w:outlineLvl w:val="0"/>
    </w:pPr>
    <w:rPr>
      <w:rFonts w:ascii="Times New Roman" w:eastAsia="Times New Roman" w:hAnsi="Times New Roman" w:cs="Times New Roman"/>
      <w:b/>
      <w:bCs/>
    </w:rPr>
  </w:style>
  <w:style w:type="paragraph" w:customStyle="1" w:styleId="a7">
    <w:name w:val="Горен или долен 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ен текст (3)"/>
    <w:basedOn w:val="a"/>
    <w:link w:val="3"/>
    <w:pPr>
      <w:shd w:val="clear" w:color="auto" w:fill="FFFFFF"/>
      <w:spacing w:line="413" w:lineRule="exact"/>
      <w:jc w:val="center"/>
    </w:pPr>
    <w:rPr>
      <w:rFonts w:ascii="Times New Roman" w:eastAsia="Times New Roman" w:hAnsi="Times New Roman" w:cs="Times New Roman"/>
      <w:b/>
      <w:bCs/>
    </w:rPr>
  </w:style>
  <w:style w:type="paragraph" w:customStyle="1" w:styleId="20">
    <w:name w:val="Основен текст (2)"/>
    <w:basedOn w:val="a"/>
    <w:link w:val="2"/>
    <w:pPr>
      <w:shd w:val="clear" w:color="auto" w:fill="FFFFFF"/>
      <w:spacing w:line="250" w:lineRule="exact"/>
      <w:jc w:val="both"/>
    </w:pPr>
    <w:rPr>
      <w:rFonts w:ascii="Times New Roman" w:eastAsia="Times New Roman" w:hAnsi="Times New Roman" w:cs="Times New Roman"/>
    </w:rPr>
  </w:style>
  <w:style w:type="paragraph" w:styleId="1">
    <w:name w:val="toc 1"/>
    <w:basedOn w:val="a"/>
    <w:link w:val="12"/>
    <w:autoRedefine/>
    <w:rsid w:val="005171B4"/>
    <w:pPr>
      <w:numPr>
        <w:numId w:val="1"/>
      </w:numPr>
      <w:tabs>
        <w:tab w:val="left" w:pos="-426"/>
        <w:tab w:val="left" w:leader="dot" w:pos="9639"/>
      </w:tabs>
      <w:spacing w:after="68" w:line="250" w:lineRule="exact"/>
      <w:ind w:left="426" w:hanging="426"/>
      <w:jc w:val="both"/>
    </w:pPr>
    <w:rPr>
      <w:rFonts w:ascii="Times New Roman" w:eastAsia="Times New Roman" w:hAnsi="Times New Roman" w:cs="Times New Roman"/>
    </w:rPr>
  </w:style>
  <w:style w:type="paragraph" w:customStyle="1" w:styleId="40">
    <w:name w:val="Основен текст (4)"/>
    <w:basedOn w:val="a"/>
    <w:link w:val="4"/>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50">
    <w:name w:val="Основен текст (5)"/>
    <w:basedOn w:val="a"/>
    <w:link w:val="5"/>
    <w:pPr>
      <w:shd w:val="clear" w:color="auto" w:fill="FFFFFF"/>
      <w:spacing w:line="413" w:lineRule="exact"/>
      <w:jc w:val="both"/>
    </w:pPr>
    <w:rPr>
      <w:rFonts w:ascii="Times New Roman" w:eastAsia="Times New Roman" w:hAnsi="Times New Roman" w:cs="Times New Roman"/>
      <w:i/>
      <w:iCs/>
    </w:rPr>
  </w:style>
  <w:style w:type="paragraph" w:customStyle="1" w:styleId="70">
    <w:name w:val="Основен текст (7)"/>
    <w:basedOn w:val="a"/>
    <w:link w:val="7"/>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120">
    <w:name w:val="Заглавие #1 (2)"/>
    <w:basedOn w:val="a"/>
    <w:link w:val="12Exact"/>
    <w:pPr>
      <w:shd w:val="clear" w:color="auto" w:fill="FFFFFF"/>
      <w:spacing w:line="266" w:lineRule="exact"/>
      <w:outlineLvl w:val="0"/>
    </w:pPr>
    <w:rPr>
      <w:rFonts w:ascii="Times New Roman" w:eastAsia="Times New Roman" w:hAnsi="Times New Roman" w:cs="Times New Roman"/>
      <w:spacing w:val="-20"/>
      <w:sz w:val="36"/>
      <w:szCs w:val="36"/>
    </w:rPr>
  </w:style>
  <w:style w:type="paragraph" w:customStyle="1" w:styleId="25">
    <w:name w:val="Съдържание (2)"/>
    <w:basedOn w:val="a"/>
    <w:link w:val="2Exact0"/>
    <w:pPr>
      <w:shd w:val="clear" w:color="auto" w:fill="FFFFFF"/>
      <w:spacing w:line="0" w:lineRule="atLeast"/>
      <w:jc w:val="both"/>
    </w:pPr>
    <w:rPr>
      <w:rFonts w:ascii="Times New Roman" w:eastAsia="Times New Roman" w:hAnsi="Times New Roman" w:cs="Times New Roman"/>
      <w:spacing w:val="-30"/>
      <w:sz w:val="20"/>
      <w:szCs w:val="20"/>
    </w:rPr>
  </w:style>
  <w:style w:type="paragraph" w:customStyle="1" w:styleId="31">
    <w:name w:val="Съдържание (3)"/>
    <w:basedOn w:val="a"/>
    <w:link w:val="3Exact"/>
    <w:pPr>
      <w:shd w:val="clear" w:color="auto" w:fill="FFFFFF"/>
      <w:spacing w:line="0" w:lineRule="atLeast"/>
      <w:jc w:val="both"/>
    </w:pPr>
    <w:rPr>
      <w:rFonts w:ascii="Times New Roman" w:eastAsia="Times New Roman" w:hAnsi="Times New Roman" w:cs="Times New Roman"/>
      <w:sz w:val="22"/>
      <w:szCs w:val="22"/>
    </w:rPr>
  </w:style>
  <w:style w:type="paragraph" w:customStyle="1" w:styleId="26">
    <w:name w:val="Заглавие #2"/>
    <w:basedOn w:val="a"/>
    <w:link w:val="2Exact1"/>
    <w:pPr>
      <w:shd w:val="clear" w:color="auto" w:fill="FFFFFF"/>
      <w:spacing w:line="270" w:lineRule="exact"/>
      <w:outlineLvl w:val="1"/>
    </w:pPr>
    <w:rPr>
      <w:rFonts w:ascii="Tahoma" w:eastAsia="Tahoma" w:hAnsi="Tahoma" w:cs="Tahoma"/>
      <w:spacing w:val="-10"/>
      <w:sz w:val="18"/>
      <w:szCs w:val="18"/>
    </w:rPr>
  </w:style>
  <w:style w:type="paragraph" w:customStyle="1" w:styleId="9">
    <w:name w:val="Основен текст (9)"/>
    <w:basedOn w:val="a"/>
    <w:link w:val="9Exact"/>
    <w:pPr>
      <w:shd w:val="clear" w:color="auto" w:fill="FFFFFF"/>
      <w:spacing w:line="0" w:lineRule="atLeast"/>
    </w:pPr>
    <w:rPr>
      <w:rFonts w:ascii="Times New Roman" w:eastAsia="Times New Roman" w:hAnsi="Times New Roman" w:cs="Times New Roman"/>
      <w:sz w:val="18"/>
      <w:szCs w:val="18"/>
    </w:rPr>
  </w:style>
  <w:style w:type="paragraph" w:customStyle="1" w:styleId="60">
    <w:name w:val="Основен текст (6)"/>
    <w:basedOn w:val="a"/>
    <w:link w:val="6"/>
    <w:pPr>
      <w:shd w:val="clear" w:color="auto" w:fill="FFFFFF"/>
      <w:spacing w:line="0" w:lineRule="atLeast"/>
      <w:jc w:val="both"/>
    </w:pPr>
    <w:rPr>
      <w:rFonts w:ascii="Times New Roman" w:eastAsia="Times New Roman" w:hAnsi="Times New Roman" w:cs="Times New Roman"/>
      <w:sz w:val="17"/>
      <w:szCs w:val="17"/>
    </w:rPr>
  </w:style>
  <w:style w:type="paragraph" w:customStyle="1" w:styleId="80">
    <w:name w:val="Основен текст (8)"/>
    <w:basedOn w:val="a"/>
    <w:link w:val="8"/>
    <w:pPr>
      <w:shd w:val="clear" w:color="auto" w:fill="FFFFFF"/>
      <w:spacing w:line="263" w:lineRule="exact"/>
      <w:jc w:val="both"/>
    </w:pPr>
    <w:rPr>
      <w:rFonts w:ascii="Times New Roman" w:eastAsia="Times New Roman" w:hAnsi="Times New Roman" w:cs="Times New Roman"/>
      <w:b/>
      <w:bCs/>
      <w:i/>
      <w:iCs/>
      <w:sz w:val="21"/>
      <w:szCs w:val="21"/>
    </w:rPr>
  </w:style>
  <w:style w:type="paragraph" w:customStyle="1" w:styleId="101">
    <w:name w:val="Основен текст (10)"/>
    <w:basedOn w:val="a"/>
    <w:link w:val="100"/>
    <w:pPr>
      <w:shd w:val="clear" w:color="auto" w:fill="FFFFFF"/>
      <w:spacing w:after="300" w:line="0" w:lineRule="atLeast"/>
      <w:jc w:val="both"/>
    </w:pPr>
    <w:rPr>
      <w:rFonts w:ascii="Tahoma" w:eastAsia="Tahoma" w:hAnsi="Tahoma" w:cs="Tahoma"/>
      <w:sz w:val="15"/>
      <w:szCs w:val="15"/>
    </w:rPr>
  </w:style>
  <w:style w:type="paragraph" w:customStyle="1" w:styleId="111">
    <w:name w:val="Основен текст (11)"/>
    <w:basedOn w:val="a"/>
    <w:link w:val="110"/>
    <w:pPr>
      <w:shd w:val="clear" w:color="auto" w:fill="FFFFFF"/>
      <w:spacing w:after="300" w:line="0" w:lineRule="atLeast"/>
      <w:jc w:val="center"/>
    </w:pPr>
    <w:rPr>
      <w:rFonts w:ascii="Times New Roman" w:eastAsia="Times New Roman" w:hAnsi="Times New Roman" w:cs="Times New Roman"/>
      <w:sz w:val="17"/>
      <w:szCs w:val="17"/>
    </w:rPr>
  </w:style>
  <w:style w:type="paragraph" w:customStyle="1" w:styleId="122">
    <w:name w:val="Основен текст (12)"/>
    <w:basedOn w:val="a"/>
    <w:link w:val="121"/>
    <w:pPr>
      <w:shd w:val="clear" w:color="auto" w:fill="FFFFFF"/>
      <w:spacing w:before="300" w:line="266" w:lineRule="exact"/>
      <w:jc w:val="both"/>
    </w:pPr>
    <w:rPr>
      <w:rFonts w:ascii="Times New Roman" w:eastAsia="Times New Roman" w:hAnsi="Times New Roman" w:cs="Times New Roman"/>
      <w:b/>
      <w:bCs/>
      <w:i/>
      <w:iCs/>
      <w:spacing w:val="-10"/>
      <w:sz w:val="21"/>
      <w:szCs w:val="21"/>
    </w:rPr>
  </w:style>
  <w:style w:type="paragraph" w:customStyle="1" w:styleId="a9">
    <w:name w:val="Заглавие на изображение"/>
    <w:basedOn w:val="a"/>
    <w:link w:val="Exact1"/>
    <w:pPr>
      <w:shd w:val="clear" w:color="auto" w:fill="FFFFFF"/>
      <w:spacing w:line="0" w:lineRule="atLeast"/>
    </w:pPr>
    <w:rPr>
      <w:rFonts w:ascii="Times New Roman" w:eastAsia="Times New Roman" w:hAnsi="Times New Roman" w:cs="Times New Roman"/>
      <w:b/>
      <w:bCs/>
      <w:spacing w:val="-10"/>
      <w:sz w:val="21"/>
      <w:szCs w:val="21"/>
    </w:rPr>
  </w:style>
  <w:style w:type="paragraph" w:styleId="aa">
    <w:name w:val="header"/>
    <w:basedOn w:val="a"/>
    <w:link w:val="ab"/>
    <w:uiPriority w:val="99"/>
    <w:unhideWhenUsed/>
    <w:rsid w:val="00CD76C9"/>
    <w:pPr>
      <w:tabs>
        <w:tab w:val="center" w:pos="4536"/>
        <w:tab w:val="right" w:pos="9072"/>
      </w:tabs>
    </w:pPr>
  </w:style>
  <w:style w:type="character" w:customStyle="1" w:styleId="ab">
    <w:name w:val="Горен колонтитул Знак"/>
    <w:basedOn w:val="a0"/>
    <w:link w:val="aa"/>
    <w:uiPriority w:val="99"/>
    <w:rsid w:val="00CD76C9"/>
    <w:rPr>
      <w:color w:val="000000"/>
    </w:rPr>
  </w:style>
  <w:style w:type="paragraph" w:styleId="ac">
    <w:name w:val="footer"/>
    <w:basedOn w:val="a"/>
    <w:link w:val="ad"/>
    <w:uiPriority w:val="99"/>
    <w:unhideWhenUsed/>
    <w:rsid w:val="00CD76C9"/>
    <w:pPr>
      <w:tabs>
        <w:tab w:val="center" w:pos="4536"/>
        <w:tab w:val="right" w:pos="9072"/>
      </w:tabs>
    </w:pPr>
  </w:style>
  <w:style w:type="character" w:customStyle="1" w:styleId="ad">
    <w:name w:val="Долен колонтитул Знак"/>
    <w:basedOn w:val="a0"/>
    <w:link w:val="ac"/>
    <w:uiPriority w:val="99"/>
    <w:rsid w:val="00CD76C9"/>
    <w:rPr>
      <w:color w:val="000000"/>
    </w:rPr>
  </w:style>
  <w:style w:type="paragraph" w:styleId="ae">
    <w:name w:val="List Paragraph"/>
    <w:basedOn w:val="a"/>
    <w:uiPriority w:val="34"/>
    <w:qFormat/>
    <w:rsid w:val="008F1FD1"/>
    <w:pPr>
      <w:ind w:left="720"/>
      <w:contextualSpacing/>
    </w:pPr>
  </w:style>
  <w:style w:type="paragraph" w:styleId="af">
    <w:name w:val="Balloon Text"/>
    <w:basedOn w:val="a"/>
    <w:link w:val="af0"/>
    <w:uiPriority w:val="99"/>
    <w:semiHidden/>
    <w:unhideWhenUsed/>
    <w:rsid w:val="002766BF"/>
    <w:rPr>
      <w:rFonts w:ascii="Tahoma" w:hAnsi="Tahoma" w:cs="Tahoma"/>
      <w:sz w:val="16"/>
      <w:szCs w:val="16"/>
    </w:rPr>
  </w:style>
  <w:style w:type="character" w:customStyle="1" w:styleId="af0">
    <w:name w:val="Изнесен текст Знак"/>
    <w:basedOn w:val="a0"/>
    <w:link w:val="af"/>
    <w:uiPriority w:val="99"/>
    <w:semiHidden/>
    <w:rsid w:val="002766B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Бележка под линия_"/>
    <w:basedOn w:val="a0"/>
    <w:link w:val="a5"/>
    <w:rPr>
      <w:rFonts w:ascii="Times New Roman" w:eastAsia="Times New Roman" w:hAnsi="Times New Roman" w:cs="Times New Roman"/>
      <w:b w:val="0"/>
      <w:bCs w:val="0"/>
      <w:i w:val="0"/>
      <w:iCs w:val="0"/>
      <w:smallCaps w:val="0"/>
      <w:strike w:val="0"/>
      <w:u w:val="none"/>
    </w:rPr>
  </w:style>
  <w:style w:type="character" w:customStyle="1" w:styleId="10">
    <w:name w:val="Заглавие #1_"/>
    <w:basedOn w:val="a0"/>
    <w:link w:val="11"/>
    <w:rPr>
      <w:rFonts w:ascii="Times New Roman" w:eastAsia="Times New Roman" w:hAnsi="Times New Roman" w:cs="Times New Roman"/>
      <w:b/>
      <w:bCs/>
      <w:i w:val="0"/>
      <w:iCs w:val="0"/>
      <w:smallCaps w:val="0"/>
      <w:strike w:val="0"/>
      <w:u w:val="none"/>
    </w:rPr>
  </w:style>
  <w:style w:type="character" w:customStyle="1" w:styleId="a6">
    <w:name w:val="Горен или долен колонтитул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Горен или долен 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 w:type="character" w:customStyle="1" w:styleId="3">
    <w:name w:val="Основен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ен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2">
    <w:name w:val="Съдържание 1 Знак"/>
    <w:basedOn w:val="a0"/>
    <w:link w:val="1"/>
    <w:rsid w:val="005171B4"/>
    <w:rPr>
      <w:rFonts w:ascii="Times New Roman" w:eastAsia="Times New Roman" w:hAnsi="Times New Roman" w:cs="Times New Roman"/>
      <w:color w:val="000000"/>
    </w:rPr>
  </w:style>
  <w:style w:type="character" w:customStyle="1" w:styleId="4">
    <w:name w:val="Основен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21">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5">
    <w:name w:val="Основен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ен текст (5) + Удебелен"/>
    <w:aliases w:val="Не 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13">
    <w:name w:val="Заглавие #1 + Не е удебелен"/>
    <w:basedOn w:val="1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52">
    <w:name w:val="Основен текст (5) + Не 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2">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53">
    <w:name w:val="Основен текст (5) + Не 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23">
    <w:name w:val="Основен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4">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7Exact">
    <w:name w:val="Основен текст (7) Exact"/>
    <w:basedOn w:val="a0"/>
    <w:rPr>
      <w:rFonts w:ascii="Times New Roman" w:eastAsia="Times New Roman" w:hAnsi="Times New Roman" w:cs="Times New Roman"/>
      <w:b/>
      <w:bCs/>
      <w:i w:val="0"/>
      <w:iCs w:val="0"/>
      <w:smallCaps w:val="0"/>
      <w:strike w:val="0"/>
      <w:spacing w:val="-10"/>
      <w:sz w:val="21"/>
      <w:szCs w:val="21"/>
      <w:u w:val="none"/>
    </w:rPr>
  </w:style>
  <w:style w:type="character" w:customStyle="1" w:styleId="12Exact">
    <w:name w:val="Заглавие #1 (2) Exact"/>
    <w:basedOn w:val="a0"/>
    <w:link w:val="120"/>
    <w:rPr>
      <w:rFonts w:ascii="Times New Roman" w:eastAsia="Times New Roman" w:hAnsi="Times New Roman" w:cs="Times New Roman"/>
      <w:b w:val="0"/>
      <w:bCs w:val="0"/>
      <w:i w:val="0"/>
      <w:iCs w:val="0"/>
      <w:smallCaps w:val="0"/>
      <w:strike w:val="0"/>
      <w:spacing w:val="-20"/>
      <w:sz w:val="36"/>
      <w:szCs w:val="36"/>
      <w:u w:val="none"/>
    </w:rPr>
  </w:style>
  <w:style w:type="character" w:customStyle="1" w:styleId="2Exact">
    <w:name w:val="Основен текст (2) Exact"/>
    <w:basedOn w:val="a0"/>
    <w:rPr>
      <w:rFonts w:ascii="Times New Roman" w:eastAsia="Times New Roman" w:hAnsi="Times New Roman" w:cs="Times New Roman"/>
      <w:b w:val="0"/>
      <w:bCs w:val="0"/>
      <w:i w:val="0"/>
      <w:iCs w:val="0"/>
      <w:smallCaps w:val="0"/>
      <w:strike w:val="0"/>
      <w:u w:val="none"/>
    </w:rPr>
  </w:style>
  <w:style w:type="character" w:customStyle="1" w:styleId="23ptExact">
    <w:name w:val="Основен текст (2) + Разредка 3 pt Exact"/>
    <w:basedOn w:val="2"/>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bg-BG" w:eastAsia="bg-BG" w:bidi="bg-BG"/>
    </w:rPr>
  </w:style>
  <w:style w:type="character" w:customStyle="1" w:styleId="Exact">
    <w:name w:val="Съдържание Exact"/>
    <w:basedOn w:val="a0"/>
    <w:rPr>
      <w:rFonts w:ascii="Times New Roman" w:eastAsia="Times New Roman" w:hAnsi="Times New Roman" w:cs="Times New Roman"/>
      <w:b w:val="0"/>
      <w:bCs w:val="0"/>
      <w:i w:val="0"/>
      <w:iCs w:val="0"/>
      <w:smallCaps w:val="0"/>
      <w:strike w:val="0"/>
      <w:u w:val="none"/>
    </w:rPr>
  </w:style>
  <w:style w:type="character" w:customStyle="1" w:styleId="Exact0">
    <w:name w:val="Съдържание + Курсив Exact"/>
    <w:basedOn w:val="12"/>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Exact0">
    <w:name w:val="Съдържание (2) Exact"/>
    <w:basedOn w:val="a0"/>
    <w:link w:val="25"/>
    <w:rPr>
      <w:rFonts w:ascii="Times New Roman" w:eastAsia="Times New Roman" w:hAnsi="Times New Roman" w:cs="Times New Roman"/>
      <w:b w:val="0"/>
      <w:bCs w:val="0"/>
      <w:i w:val="0"/>
      <w:iCs w:val="0"/>
      <w:smallCaps w:val="0"/>
      <w:strike w:val="0"/>
      <w:spacing w:val="-30"/>
      <w:sz w:val="20"/>
      <w:szCs w:val="20"/>
      <w:u w:val="none"/>
    </w:rPr>
  </w:style>
  <w:style w:type="character" w:customStyle="1" w:styleId="24pt">
    <w:name w:val="Съдържание (2) + 4 pt"/>
    <w:aliases w:val="Курсив,Разредка 0 pt Exact"/>
    <w:basedOn w:val="2Exact0"/>
    <w:rPr>
      <w:rFonts w:ascii="Times New Roman" w:eastAsia="Times New Roman" w:hAnsi="Times New Roman" w:cs="Times New Roman"/>
      <w:b w:val="0"/>
      <w:bCs w:val="0"/>
      <w:i/>
      <w:iCs/>
      <w:smallCaps w:val="0"/>
      <w:strike w:val="0"/>
      <w:color w:val="000000"/>
      <w:spacing w:val="0"/>
      <w:w w:val="100"/>
      <w:position w:val="0"/>
      <w:sz w:val="8"/>
      <w:szCs w:val="8"/>
      <w:u w:val="none"/>
      <w:lang w:val="bg-BG" w:eastAsia="bg-BG" w:bidi="bg-BG"/>
    </w:rPr>
  </w:style>
  <w:style w:type="character" w:customStyle="1" w:styleId="2Tahoma">
    <w:name w:val="Съдържание (2) + Tahoma"/>
    <w:aliases w:val="4 pt,Разредка 0 pt Exact"/>
    <w:basedOn w:val="2Exact0"/>
    <w:rPr>
      <w:rFonts w:ascii="Tahoma" w:eastAsia="Tahoma" w:hAnsi="Tahoma" w:cs="Tahoma"/>
      <w:b w:val="0"/>
      <w:bCs w:val="0"/>
      <w:i w:val="0"/>
      <w:iCs w:val="0"/>
      <w:smallCaps w:val="0"/>
      <w:strike w:val="0"/>
      <w:color w:val="000000"/>
      <w:spacing w:val="0"/>
      <w:w w:val="100"/>
      <w:position w:val="0"/>
      <w:sz w:val="8"/>
      <w:szCs w:val="8"/>
      <w:u w:val="none"/>
      <w:lang w:val="bg-BG" w:eastAsia="bg-BG" w:bidi="bg-BG"/>
    </w:rPr>
  </w:style>
  <w:style w:type="character" w:customStyle="1" w:styleId="3Exact">
    <w:name w:val="Съдържание (3) Exact"/>
    <w:basedOn w:val="a0"/>
    <w:link w:val="31"/>
    <w:rPr>
      <w:rFonts w:ascii="Times New Roman" w:eastAsia="Times New Roman" w:hAnsi="Times New Roman" w:cs="Times New Roman"/>
      <w:b w:val="0"/>
      <w:bCs w:val="0"/>
      <w:i w:val="0"/>
      <w:iCs w:val="0"/>
      <w:smallCaps w:val="0"/>
      <w:strike w:val="0"/>
      <w:sz w:val="22"/>
      <w:szCs w:val="22"/>
      <w:u w:val="none"/>
    </w:rPr>
  </w:style>
  <w:style w:type="character" w:customStyle="1" w:styleId="3105pt">
    <w:name w:val="Съдържание (3) + 10.5 pt"/>
    <w:aliases w:val="Удебелен,Курсив Exact"/>
    <w:basedOn w:val="3Exac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style>
  <w:style w:type="character" w:customStyle="1" w:styleId="3Exact0">
    <w:name w:val="Съдържание (3) Exact"/>
    <w:basedOn w:val="3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2Exact1">
    <w:name w:val="Заглавие #2 Exact"/>
    <w:basedOn w:val="a0"/>
    <w:link w:val="26"/>
    <w:rPr>
      <w:rFonts w:ascii="Tahoma" w:eastAsia="Tahoma" w:hAnsi="Tahoma" w:cs="Tahoma"/>
      <w:b w:val="0"/>
      <w:bCs w:val="0"/>
      <w:i w:val="0"/>
      <w:iCs w:val="0"/>
      <w:smallCaps w:val="0"/>
      <w:strike w:val="0"/>
      <w:spacing w:val="-10"/>
      <w:sz w:val="18"/>
      <w:szCs w:val="18"/>
      <w:u w:val="none"/>
    </w:rPr>
  </w:style>
  <w:style w:type="character" w:customStyle="1" w:styleId="9Exact">
    <w:name w:val="Основен текст (9) Exact"/>
    <w:basedOn w:val="a0"/>
    <w:link w:val="9"/>
    <w:rPr>
      <w:rFonts w:ascii="Times New Roman" w:eastAsia="Times New Roman" w:hAnsi="Times New Roman" w:cs="Times New Roman"/>
      <w:b w:val="0"/>
      <w:bCs w:val="0"/>
      <w:i w:val="0"/>
      <w:iCs w:val="0"/>
      <w:smallCaps w:val="0"/>
      <w:strike w:val="0"/>
      <w:spacing w:val="0"/>
      <w:sz w:val="18"/>
      <w:szCs w:val="18"/>
      <w:u w:val="none"/>
    </w:rPr>
  </w:style>
  <w:style w:type="character" w:customStyle="1" w:styleId="6">
    <w:name w:val="Основен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6Tahoma">
    <w:name w:val="Основен текст (6) + Tahoma"/>
    <w:aliases w:val="9.5 pt,Курсив"/>
    <w:basedOn w:val="6"/>
    <w:rPr>
      <w:rFonts w:ascii="Tahoma" w:eastAsia="Tahoma" w:hAnsi="Tahoma" w:cs="Tahoma"/>
      <w:b w:val="0"/>
      <w:bCs w:val="0"/>
      <w:i/>
      <w:iCs/>
      <w:smallCaps w:val="0"/>
      <w:strike w:val="0"/>
      <w:color w:val="000000"/>
      <w:spacing w:val="0"/>
      <w:w w:val="100"/>
      <w:position w:val="0"/>
      <w:sz w:val="19"/>
      <w:szCs w:val="19"/>
      <w:u w:val="none"/>
      <w:lang w:val="bg-BG" w:eastAsia="bg-BG" w:bidi="bg-BG"/>
    </w:rPr>
  </w:style>
  <w:style w:type="character" w:customStyle="1" w:styleId="12pt">
    <w:name w:val="Горен или долен колонтитул + 12 pt"/>
    <w:aliases w:val="Не е удебелен,Разредка 0 pt"/>
    <w:basedOn w:val="a6"/>
    <w:rPr>
      <w:rFonts w:ascii="Times New Roman" w:eastAsia="Times New Roman" w:hAnsi="Times New Roman" w:cs="Times New Roman"/>
      <w:b/>
      <w:bCs/>
      <w:i w:val="0"/>
      <w:iCs w:val="0"/>
      <w:smallCaps w:val="0"/>
      <w:strike w:val="0"/>
      <w:color w:val="000000"/>
      <w:spacing w:val="-10"/>
      <w:w w:val="100"/>
      <w:position w:val="0"/>
      <w:sz w:val="24"/>
      <w:szCs w:val="24"/>
      <w:u w:val="none"/>
      <w:lang w:val="bg-BG" w:eastAsia="bg-BG" w:bidi="bg-BG"/>
    </w:rPr>
  </w:style>
  <w:style w:type="character" w:customStyle="1" w:styleId="7">
    <w:name w:val="Основен текст (7)_"/>
    <w:basedOn w:val="a0"/>
    <w:link w:val="70"/>
    <w:rPr>
      <w:rFonts w:ascii="Times New Roman" w:eastAsia="Times New Roman" w:hAnsi="Times New Roman" w:cs="Times New Roman"/>
      <w:b/>
      <w:bCs/>
      <w:i w:val="0"/>
      <w:iCs w:val="0"/>
      <w:smallCaps w:val="0"/>
      <w:strike w:val="0"/>
      <w:spacing w:val="-10"/>
      <w:sz w:val="21"/>
      <w:szCs w:val="21"/>
      <w:u w:val="none"/>
    </w:rPr>
  </w:style>
  <w:style w:type="character" w:customStyle="1" w:styleId="71">
    <w:name w:val="Основен текст (7)"/>
    <w:basedOn w:val="7"/>
    <w:rPr>
      <w:rFonts w:ascii="Times New Roman" w:eastAsia="Times New Roman" w:hAnsi="Times New Roman" w:cs="Times New Roman"/>
      <w:b/>
      <w:bCs/>
      <w:i w:val="0"/>
      <w:iCs w:val="0"/>
      <w:smallCaps w:val="0"/>
      <w:strike w:val="0"/>
      <w:color w:val="000000"/>
      <w:spacing w:val="-10"/>
      <w:w w:val="100"/>
      <w:position w:val="0"/>
      <w:sz w:val="21"/>
      <w:szCs w:val="21"/>
      <w:u w:val="single"/>
      <w:lang w:val="bg-BG" w:eastAsia="bg-BG" w:bidi="bg-BG"/>
    </w:rPr>
  </w:style>
  <w:style w:type="character" w:customStyle="1" w:styleId="12pt0">
    <w:name w:val="Горен или долен колонтитул + 12 pt"/>
    <w:aliases w:val="Не е удебелен,Разредка 0 pt"/>
    <w:basedOn w:val="a6"/>
    <w:rPr>
      <w:rFonts w:ascii="Times New Roman" w:eastAsia="Times New Roman" w:hAnsi="Times New Roman" w:cs="Times New Roman"/>
      <w:b/>
      <w:bCs/>
      <w:i w:val="0"/>
      <w:iCs w:val="0"/>
      <w:smallCaps w:val="0"/>
      <w:strike w:val="0"/>
      <w:color w:val="000000"/>
      <w:spacing w:val="-10"/>
      <w:w w:val="100"/>
      <w:position w:val="0"/>
      <w:sz w:val="24"/>
      <w:szCs w:val="24"/>
      <w:u w:val="none"/>
      <w:lang w:val="bg-BG" w:eastAsia="bg-BG" w:bidi="bg-BG"/>
    </w:rPr>
  </w:style>
  <w:style w:type="character" w:customStyle="1" w:styleId="7Candara">
    <w:name w:val="Основен текст (7) + Candara"/>
    <w:aliases w:val="15 pt,Не е удебелен,Разредка 0 pt"/>
    <w:basedOn w:val="7"/>
    <w:rPr>
      <w:rFonts w:ascii="Candara" w:eastAsia="Candara" w:hAnsi="Candara" w:cs="Candara"/>
      <w:b/>
      <w:bCs/>
      <w:i w:val="0"/>
      <w:iCs w:val="0"/>
      <w:smallCaps w:val="0"/>
      <w:strike w:val="0"/>
      <w:color w:val="000000"/>
      <w:spacing w:val="0"/>
      <w:w w:val="100"/>
      <w:position w:val="0"/>
      <w:sz w:val="30"/>
      <w:szCs w:val="30"/>
      <w:u w:val="none"/>
      <w:lang w:val="bg-BG" w:eastAsia="bg-BG" w:bidi="bg-BG"/>
    </w:rPr>
  </w:style>
  <w:style w:type="character" w:customStyle="1" w:styleId="8">
    <w:name w:val="Основен текст (8)_"/>
    <w:basedOn w:val="a0"/>
    <w:link w:val="80"/>
    <w:rPr>
      <w:rFonts w:ascii="Times New Roman" w:eastAsia="Times New Roman" w:hAnsi="Times New Roman" w:cs="Times New Roman"/>
      <w:b/>
      <w:bCs/>
      <w:i/>
      <w:iCs/>
      <w:smallCaps w:val="0"/>
      <w:strike w:val="0"/>
      <w:spacing w:val="0"/>
      <w:sz w:val="21"/>
      <w:szCs w:val="21"/>
      <w:u w:val="none"/>
    </w:rPr>
  </w:style>
  <w:style w:type="character" w:customStyle="1" w:styleId="811pt">
    <w:name w:val="Основен текст (8) + 11 pt"/>
    <w:aliases w:val="Не е удебелен,Не е курсив"/>
    <w:basedOn w:val="8"/>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100">
    <w:name w:val="Основен текст (10)_"/>
    <w:basedOn w:val="a0"/>
    <w:link w:val="101"/>
    <w:rPr>
      <w:rFonts w:ascii="Tahoma" w:eastAsia="Tahoma" w:hAnsi="Tahoma" w:cs="Tahoma"/>
      <w:b w:val="0"/>
      <w:bCs w:val="0"/>
      <w:i w:val="0"/>
      <w:iCs w:val="0"/>
      <w:smallCaps w:val="0"/>
      <w:strike w:val="0"/>
      <w:spacing w:val="0"/>
      <w:sz w:val="15"/>
      <w:szCs w:val="15"/>
      <w:u w:val="none"/>
    </w:rPr>
  </w:style>
  <w:style w:type="character" w:customStyle="1" w:styleId="110">
    <w:name w:val="Основен текст (11)_"/>
    <w:basedOn w:val="a0"/>
    <w:link w:val="111"/>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11Sylfaen">
    <w:name w:val="Основен текст (11) + Sylfaen"/>
    <w:aliases w:val="12 pt,Курсив"/>
    <w:basedOn w:val="110"/>
    <w:rPr>
      <w:rFonts w:ascii="Sylfaen" w:eastAsia="Sylfaen" w:hAnsi="Sylfaen" w:cs="Sylfaen"/>
      <w:b w:val="0"/>
      <w:bCs w:val="0"/>
      <w:i/>
      <w:iCs/>
      <w:smallCaps w:val="0"/>
      <w:strike w:val="0"/>
      <w:color w:val="000000"/>
      <w:spacing w:val="0"/>
      <w:w w:val="100"/>
      <w:position w:val="0"/>
      <w:sz w:val="24"/>
      <w:szCs w:val="24"/>
      <w:u w:val="none"/>
      <w:lang w:val="bg-BG" w:eastAsia="bg-BG" w:bidi="bg-BG"/>
    </w:rPr>
  </w:style>
  <w:style w:type="character" w:customStyle="1" w:styleId="121">
    <w:name w:val="Основен текст (12)_"/>
    <w:basedOn w:val="a0"/>
    <w:link w:val="122"/>
    <w:rPr>
      <w:rFonts w:ascii="Times New Roman" w:eastAsia="Times New Roman" w:hAnsi="Times New Roman" w:cs="Times New Roman"/>
      <w:b/>
      <w:bCs/>
      <w:i/>
      <w:iCs/>
      <w:smallCaps w:val="0"/>
      <w:strike w:val="0"/>
      <w:spacing w:val="-10"/>
      <w:sz w:val="21"/>
      <w:szCs w:val="21"/>
      <w:u w:val="none"/>
    </w:rPr>
  </w:style>
  <w:style w:type="character" w:customStyle="1" w:styleId="120pt">
    <w:name w:val="Основен текст (12) + Разредка 0 pt"/>
    <w:basedOn w:val="121"/>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style>
  <w:style w:type="character" w:customStyle="1" w:styleId="1213pt">
    <w:name w:val="Основен текст (12) + 13 pt"/>
    <w:aliases w:val="Не е удебелен,Не е курсив,Разредка -1 pt"/>
    <w:basedOn w:val="121"/>
    <w:rPr>
      <w:rFonts w:ascii="Times New Roman" w:eastAsia="Times New Roman" w:hAnsi="Times New Roman" w:cs="Times New Roman"/>
      <w:b/>
      <w:bCs/>
      <w:i/>
      <w:iCs/>
      <w:smallCaps w:val="0"/>
      <w:strike w:val="0"/>
      <w:color w:val="000000"/>
      <w:spacing w:val="-30"/>
      <w:w w:val="100"/>
      <w:position w:val="0"/>
      <w:sz w:val="26"/>
      <w:szCs w:val="26"/>
      <w:u w:val="none"/>
      <w:lang w:val="bg-BG" w:eastAsia="bg-BG" w:bidi="bg-BG"/>
    </w:rPr>
  </w:style>
  <w:style w:type="character" w:customStyle="1" w:styleId="80pt">
    <w:name w:val="Основен текст (8) + Разредка 0 pt"/>
    <w:basedOn w:val="8"/>
    <w:rPr>
      <w:rFonts w:ascii="Times New Roman" w:eastAsia="Times New Roman" w:hAnsi="Times New Roman" w:cs="Times New Roman"/>
      <w:b/>
      <w:bCs/>
      <w:i/>
      <w:iCs/>
      <w:smallCaps w:val="0"/>
      <w:strike w:val="0"/>
      <w:color w:val="000000"/>
      <w:spacing w:val="-10"/>
      <w:w w:val="100"/>
      <w:position w:val="0"/>
      <w:sz w:val="21"/>
      <w:szCs w:val="21"/>
      <w:u w:val="none"/>
      <w:lang w:val="bg-BG" w:eastAsia="bg-BG" w:bidi="bg-BG"/>
    </w:rPr>
  </w:style>
  <w:style w:type="character" w:customStyle="1" w:styleId="81pt">
    <w:name w:val="Основен текст (8) + Разредка 1 pt"/>
    <w:basedOn w:val="8"/>
    <w:rPr>
      <w:rFonts w:ascii="Times New Roman" w:eastAsia="Times New Roman" w:hAnsi="Times New Roman" w:cs="Times New Roman"/>
      <w:b/>
      <w:bCs/>
      <w:i/>
      <w:iCs/>
      <w:smallCaps w:val="0"/>
      <w:strike w:val="0"/>
      <w:color w:val="000000"/>
      <w:spacing w:val="30"/>
      <w:w w:val="100"/>
      <w:position w:val="0"/>
      <w:sz w:val="21"/>
      <w:szCs w:val="21"/>
      <w:u w:val="none"/>
      <w:lang w:val="bg-BG" w:eastAsia="bg-BG" w:bidi="bg-BG"/>
    </w:rPr>
  </w:style>
  <w:style w:type="character" w:customStyle="1" w:styleId="Exact1">
    <w:name w:val="Заглавие на изображение Exact"/>
    <w:basedOn w:val="a0"/>
    <w:link w:val="a9"/>
    <w:rPr>
      <w:rFonts w:ascii="Times New Roman" w:eastAsia="Times New Roman" w:hAnsi="Times New Roman" w:cs="Times New Roman"/>
      <w:b/>
      <w:bCs/>
      <w:i w:val="0"/>
      <w:iCs w:val="0"/>
      <w:smallCaps w:val="0"/>
      <w:strike w:val="0"/>
      <w:spacing w:val="-10"/>
      <w:sz w:val="21"/>
      <w:szCs w:val="21"/>
      <w:u w:val="none"/>
    </w:rPr>
  </w:style>
  <w:style w:type="paragraph" w:customStyle="1" w:styleId="a5">
    <w:name w:val="Бележка под линия"/>
    <w:basedOn w:val="a"/>
    <w:link w:val="a4"/>
    <w:pPr>
      <w:shd w:val="clear" w:color="auto" w:fill="FFFFFF"/>
      <w:spacing w:line="254" w:lineRule="exact"/>
      <w:jc w:val="both"/>
    </w:pPr>
    <w:rPr>
      <w:rFonts w:ascii="Times New Roman" w:eastAsia="Times New Roman" w:hAnsi="Times New Roman" w:cs="Times New Roman"/>
    </w:rPr>
  </w:style>
  <w:style w:type="paragraph" w:customStyle="1" w:styleId="11">
    <w:name w:val="Заглавие #1"/>
    <w:basedOn w:val="a"/>
    <w:link w:val="10"/>
    <w:pPr>
      <w:shd w:val="clear" w:color="auto" w:fill="FFFFFF"/>
      <w:spacing w:line="413" w:lineRule="exact"/>
      <w:jc w:val="center"/>
      <w:outlineLvl w:val="0"/>
    </w:pPr>
    <w:rPr>
      <w:rFonts w:ascii="Times New Roman" w:eastAsia="Times New Roman" w:hAnsi="Times New Roman" w:cs="Times New Roman"/>
      <w:b/>
      <w:bCs/>
    </w:rPr>
  </w:style>
  <w:style w:type="paragraph" w:customStyle="1" w:styleId="a7">
    <w:name w:val="Горен или долен 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ен текст (3)"/>
    <w:basedOn w:val="a"/>
    <w:link w:val="3"/>
    <w:pPr>
      <w:shd w:val="clear" w:color="auto" w:fill="FFFFFF"/>
      <w:spacing w:line="413" w:lineRule="exact"/>
      <w:jc w:val="center"/>
    </w:pPr>
    <w:rPr>
      <w:rFonts w:ascii="Times New Roman" w:eastAsia="Times New Roman" w:hAnsi="Times New Roman" w:cs="Times New Roman"/>
      <w:b/>
      <w:bCs/>
    </w:rPr>
  </w:style>
  <w:style w:type="paragraph" w:customStyle="1" w:styleId="20">
    <w:name w:val="Основен текст (2)"/>
    <w:basedOn w:val="a"/>
    <w:link w:val="2"/>
    <w:pPr>
      <w:shd w:val="clear" w:color="auto" w:fill="FFFFFF"/>
      <w:spacing w:line="250" w:lineRule="exact"/>
      <w:jc w:val="both"/>
    </w:pPr>
    <w:rPr>
      <w:rFonts w:ascii="Times New Roman" w:eastAsia="Times New Roman" w:hAnsi="Times New Roman" w:cs="Times New Roman"/>
    </w:rPr>
  </w:style>
  <w:style w:type="paragraph" w:styleId="1">
    <w:name w:val="toc 1"/>
    <w:basedOn w:val="a"/>
    <w:link w:val="12"/>
    <w:autoRedefine/>
    <w:rsid w:val="005171B4"/>
    <w:pPr>
      <w:numPr>
        <w:numId w:val="1"/>
      </w:numPr>
      <w:tabs>
        <w:tab w:val="left" w:pos="-426"/>
        <w:tab w:val="left" w:leader="dot" w:pos="9639"/>
      </w:tabs>
      <w:spacing w:after="68" w:line="250" w:lineRule="exact"/>
      <w:ind w:left="426" w:hanging="426"/>
      <w:jc w:val="both"/>
    </w:pPr>
    <w:rPr>
      <w:rFonts w:ascii="Times New Roman" w:eastAsia="Times New Roman" w:hAnsi="Times New Roman" w:cs="Times New Roman"/>
    </w:rPr>
  </w:style>
  <w:style w:type="paragraph" w:customStyle="1" w:styleId="40">
    <w:name w:val="Основен текст (4)"/>
    <w:basedOn w:val="a"/>
    <w:link w:val="4"/>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50">
    <w:name w:val="Основен текст (5)"/>
    <w:basedOn w:val="a"/>
    <w:link w:val="5"/>
    <w:pPr>
      <w:shd w:val="clear" w:color="auto" w:fill="FFFFFF"/>
      <w:spacing w:line="413" w:lineRule="exact"/>
      <w:jc w:val="both"/>
    </w:pPr>
    <w:rPr>
      <w:rFonts w:ascii="Times New Roman" w:eastAsia="Times New Roman" w:hAnsi="Times New Roman" w:cs="Times New Roman"/>
      <w:i/>
      <w:iCs/>
    </w:rPr>
  </w:style>
  <w:style w:type="paragraph" w:customStyle="1" w:styleId="70">
    <w:name w:val="Основен текст (7)"/>
    <w:basedOn w:val="a"/>
    <w:link w:val="7"/>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120">
    <w:name w:val="Заглавие #1 (2)"/>
    <w:basedOn w:val="a"/>
    <w:link w:val="12Exact"/>
    <w:pPr>
      <w:shd w:val="clear" w:color="auto" w:fill="FFFFFF"/>
      <w:spacing w:line="266" w:lineRule="exact"/>
      <w:outlineLvl w:val="0"/>
    </w:pPr>
    <w:rPr>
      <w:rFonts w:ascii="Times New Roman" w:eastAsia="Times New Roman" w:hAnsi="Times New Roman" w:cs="Times New Roman"/>
      <w:spacing w:val="-20"/>
      <w:sz w:val="36"/>
      <w:szCs w:val="36"/>
    </w:rPr>
  </w:style>
  <w:style w:type="paragraph" w:customStyle="1" w:styleId="25">
    <w:name w:val="Съдържание (2)"/>
    <w:basedOn w:val="a"/>
    <w:link w:val="2Exact0"/>
    <w:pPr>
      <w:shd w:val="clear" w:color="auto" w:fill="FFFFFF"/>
      <w:spacing w:line="0" w:lineRule="atLeast"/>
      <w:jc w:val="both"/>
    </w:pPr>
    <w:rPr>
      <w:rFonts w:ascii="Times New Roman" w:eastAsia="Times New Roman" w:hAnsi="Times New Roman" w:cs="Times New Roman"/>
      <w:spacing w:val="-30"/>
      <w:sz w:val="20"/>
      <w:szCs w:val="20"/>
    </w:rPr>
  </w:style>
  <w:style w:type="paragraph" w:customStyle="1" w:styleId="31">
    <w:name w:val="Съдържание (3)"/>
    <w:basedOn w:val="a"/>
    <w:link w:val="3Exact"/>
    <w:pPr>
      <w:shd w:val="clear" w:color="auto" w:fill="FFFFFF"/>
      <w:spacing w:line="0" w:lineRule="atLeast"/>
      <w:jc w:val="both"/>
    </w:pPr>
    <w:rPr>
      <w:rFonts w:ascii="Times New Roman" w:eastAsia="Times New Roman" w:hAnsi="Times New Roman" w:cs="Times New Roman"/>
      <w:sz w:val="22"/>
      <w:szCs w:val="22"/>
    </w:rPr>
  </w:style>
  <w:style w:type="paragraph" w:customStyle="1" w:styleId="26">
    <w:name w:val="Заглавие #2"/>
    <w:basedOn w:val="a"/>
    <w:link w:val="2Exact1"/>
    <w:pPr>
      <w:shd w:val="clear" w:color="auto" w:fill="FFFFFF"/>
      <w:spacing w:line="270" w:lineRule="exact"/>
      <w:outlineLvl w:val="1"/>
    </w:pPr>
    <w:rPr>
      <w:rFonts w:ascii="Tahoma" w:eastAsia="Tahoma" w:hAnsi="Tahoma" w:cs="Tahoma"/>
      <w:spacing w:val="-10"/>
      <w:sz w:val="18"/>
      <w:szCs w:val="18"/>
    </w:rPr>
  </w:style>
  <w:style w:type="paragraph" w:customStyle="1" w:styleId="9">
    <w:name w:val="Основен текст (9)"/>
    <w:basedOn w:val="a"/>
    <w:link w:val="9Exact"/>
    <w:pPr>
      <w:shd w:val="clear" w:color="auto" w:fill="FFFFFF"/>
      <w:spacing w:line="0" w:lineRule="atLeast"/>
    </w:pPr>
    <w:rPr>
      <w:rFonts w:ascii="Times New Roman" w:eastAsia="Times New Roman" w:hAnsi="Times New Roman" w:cs="Times New Roman"/>
      <w:sz w:val="18"/>
      <w:szCs w:val="18"/>
    </w:rPr>
  </w:style>
  <w:style w:type="paragraph" w:customStyle="1" w:styleId="60">
    <w:name w:val="Основен текст (6)"/>
    <w:basedOn w:val="a"/>
    <w:link w:val="6"/>
    <w:pPr>
      <w:shd w:val="clear" w:color="auto" w:fill="FFFFFF"/>
      <w:spacing w:line="0" w:lineRule="atLeast"/>
      <w:jc w:val="both"/>
    </w:pPr>
    <w:rPr>
      <w:rFonts w:ascii="Times New Roman" w:eastAsia="Times New Roman" w:hAnsi="Times New Roman" w:cs="Times New Roman"/>
      <w:sz w:val="17"/>
      <w:szCs w:val="17"/>
    </w:rPr>
  </w:style>
  <w:style w:type="paragraph" w:customStyle="1" w:styleId="80">
    <w:name w:val="Основен текст (8)"/>
    <w:basedOn w:val="a"/>
    <w:link w:val="8"/>
    <w:pPr>
      <w:shd w:val="clear" w:color="auto" w:fill="FFFFFF"/>
      <w:spacing w:line="263" w:lineRule="exact"/>
      <w:jc w:val="both"/>
    </w:pPr>
    <w:rPr>
      <w:rFonts w:ascii="Times New Roman" w:eastAsia="Times New Roman" w:hAnsi="Times New Roman" w:cs="Times New Roman"/>
      <w:b/>
      <w:bCs/>
      <w:i/>
      <w:iCs/>
      <w:sz w:val="21"/>
      <w:szCs w:val="21"/>
    </w:rPr>
  </w:style>
  <w:style w:type="paragraph" w:customStyle="1" w:styleId="101">
    <w:name w:val="Основен текст (10)"/>
    <w:basedOn w:val="a"/>
    <w:link w:val="100"/>
    <w:pPr>
      <w:shd w:val="clear" w:color="auto" w:fill="FFFFFF"/>
      <w:spacing w:after="300" w:line="0" w:lineRule="atLeast"/>
      <w:jc w:val="both"/>
    </w:pPr>
    <w:rPr>
      <w:rFonts w:ascii="Tahoma" w:eastAsia="Tahoma" w:hAnsi="Tahoma" w:cs="Tahoma"/>
      <w:sz w:val="15"/>
      <w:szCs w:val="15"/>
    </w:rPr>
  </w:style>
  <w:style w:type="paragraph" w:customStyle="1" w:styleId="111">
    <w:name w:val="Основен текст (11)"/>
    <w:basedOn w:val="a"/>
    <w:link w:val="110"/>
    <w:pPr>
      <w:shd w:val="clear" w:color="auto" w:fill="FFFFFF"/>
      <w:spacing w:after="300" w:line="0" w:lineRule="atLeast"/>
      <w:jc w:val="center"/>
    </w:pPr>
    <w:rPr>
      <w:rFonts w:ascii="Times New Roman" w:eastAsia="Times New Roman" w:hAnsi="Times New Roman" w:cs="Times New Roman"/>
      <w:sz w:val="17"/>
      <w:szCs w:val="17"/>
    </w:rPr>
  </w:style>
  <w:style w:type="paragraph" w:customStyle="1" w:styleId="122">
    <w:name w:val="Основен текст (12)"/>
    <w:basedOn w:val="a"/>
    <w:link w:val="121"/>
    <w:pPr>
      <w:shd w:val="clear" w:color="auto" w:fill="FFFFFF"/>
      <w:spacing w:before="300" w:line="266" w:lineRule="exact"/>
      <w:jc w:val="both"/>
    </w:pPr>
    <w:rPr>
      <w:rFonts w:ascii="Times New Roman" w:eastAsia="Times New Roman" w:hAnsi="Times New Roman" w:cs="Times New Roman"/>
      <w:b/>
      <w:bCs/>
      <w:i/>
      <w:iCs/>
      <w:spacing w:val="-10"/>
      <w:sz w:val="21"/>
      <w:szCs w:val="21"/>
    </w:rPr>
  </w:style>
  <w:style w:type="paragraph" w:customStyle="1" w:styleId="a9">
    <w:name w:val="Заглавие на изображение"/>
    <w:basedOn w:val="a"/>
    <w:link w:val="Exact1"/>
    <w:pPr>
      <w:shd w:val="clear" w:color="auto" w:fill="FFFFFF"/>
      <w:spacing w:line="0" w:lineRule="atLeast"/>
    </w:pPr>
    <w:rPr>
      <w:rFonts w:ascii="Times New Roman" w:eastAsia="Times New Roman" w:hAnsi="Times New Roman" w:cs="Times New Roman"/>
      <w:b/>
      <w:bCs/>
      <w:spacing w:val="-10"/>
      <w:sz w:val="21"/>
      <w:szCs w:val="21"/>
    </w:rPr>
  </w:style>
  <w:style w:type="paragraph" w:styleId="aa">
    <w:name w:val="header"/>
    <w:basedOn w:val="a"/>
    <w:link w:val="ab"/>
    <w:uiPriority w:val="99"/>
    <w:unhideWhenUsed/>
    <w:rsid w:val="00CD76C9"/>
    <w:pPr>
      <w:tabs>
        <w:tab w:val="center" w:pos="4536"/>
        <w:tab w:val="right" w:pos="9072"/>
      </w:tabs>
    </w:pPr>
  </w:style>
  <w:style w:type="character" w:customStyle="1" w:styleId="ab">
    <w:name w:val="Горен колонтитул Знак"/>
    <w:basedOn w:val="a0"/>
    <w:link w:val="aa"/>
    <w:uiPriority w:val="99"/>
    <w:rsid w:val="00CD76C9"/>
    <w:rPr>
      <w:color w:val="000000"/>
    </w:rPr>
  </w:style>
  <w:style w:type="paragraph" w:styleId="ac">
    <w:name w:val="footer"/>
    <w:basedOn w:val="a"/>
    <w:link w:val="ad"/>
    <w:uiPriority w:val="99"/>
    <w:unhideWhenUsed/>
    <w:rsid w:val="00CD76C9"/>
    <w:pPr>
      <w:tabs>
        <w:tab w:val="center" w:pos="4536"/>
        <w:tab w:val="right" w:pos="9072"/>
      </w:tabs>
    </w:pPr>
  </w:style>
  <w:style w:type="character" w:customStyle="1" w:styleId="ad">
    <w:name w:val="Долен колонтитул Знак"/>
    <w:basedOn w:val="a0"/>
    <w:link w:val="ac"/>
    <w:uiPriority w:val="99"/>
    <w:rsid w:val="00CD76C9"/>
    <w:rPr>
      <w:color w:val="000000"/>
    </w:rPr>
  </w:style>
  <w:style w:type="paragraph" w:styleId="ae">
    <w:name w:val="List Paragraph"/>
    <w:basedOn w:val="a"/>
    <w:uiPriority w:val="34"/>
    <w:qFormat/>
    <w:rsid w:val="008F1FD1"/>
    <w:pPr>
      <w:ind w:left="720"/>
      <w:contextualSpacing/>
    </w:pPr>
  </w:style>
  <w:style w:type="paragraph" w:styleId="af">
    <w:name w:val="Balloon Text"/>
    <w:basedOn w:val="a"/>
    <w:link w:val="af0"/>
    <w:uiPriority w:val="99"/>
    <w:semiHidden/>
    <w:unhideWhenUsed/>
    <w:rsid w:val="002766BF"/>
    <w:rPr>
      <w:rFonts w:ascii="Tahoma" w:hAnsi="Tahoma" w:cs="Tahoma"/>
      <w:sz w:val="16"/>
      <w:szCs w:val="16"/>
    </w:rPr>
  </w:style>
  <w:style w:type="character" w:customStyle="1" w:styleId="af0">
    <w:name w:val="Изнесен текст Знак"/>
    <w:basedOn w:val="a0"/>
    <w:link w:val="af"/>
    <w:uiPriority w:val="99"/>
    <w:semiHidden/>
    <w:rsid w:val="002766B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0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72.27.65.58/Document/LinkToDocumentReference?fromDocumentId=2136735703&amp;dbId=0&amp;refId=1927385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72.27.65.58/Document/LinkToDocumentReference?fromDocumentId=2136735703&amp;dbId=0&amp;refId=1927385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tz@ob-shabl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nb.b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2D55A-6FA9-462D-87DD-654DCEE9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7305</Words>
  <Characters>41645</Characters>
  <Application>Microsoft Office Word</Application>
  <DocSecurity>0</DocSecurity>
  <Lines>347</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asenatanasov</dc:creator>
  <cp:lastModifiedBy>k</cp:lastModifiedBy>
  <cp:revision>7</cp:revision>
  <cp:lastPrinted>2017-05-19T12:02:00Z</cp:lastPrinted>
  <dcterms:created xsi:type="dcterms:W3CDTF">2017-05-23T13:03:00Z</dcterms:created>
  <dcterms:modified xsi:type="dcterms:W3CDTF">2017-05-29T07:46:00Z</dcterms:modified>
</cp:coreProperties>
</file>